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8"/>
        <w:pBdr/>
        <w:spacing w:line="276" w:lineRule="auto"/>
        <w:ind/>
        <w:rPr>
          <w14:ligatures w14:val="none"/>
        </w:rPr>
      </w:pPr>
      <w:r>
        <w:t xml:space="preserve">Introduction</w:t>
      </w:r>
      <w:r/>
    </w:p>
    <w:p>
      <w:pPr>
        <w:pBdr/>
        <w:spacing w:line="276" w:lineRule="auto"/>
        <w:ind/>
        <w:jc w:val="both"/>
        <w:rPr>
          <w:highlight w:val="none"/>
        </w:rPr>
      </w:pPr>
      <w:r/>
      <w:r>
        <w:t xml:space="preserve">CPU scheduling is one of the most important responsibilities of any operating system, as it provides a process for selecting which processes should run on the CPU next. The two most common CPU scheduling techniques are SJF and FCFS scheduling: Each of them </w:t>
      </w:r>
      <w:r>
        <w:t xml:space="preserve">has different features and represents a set of advantages and disadvantages (Galvin &amp; Gagne, 2020). This paper presents a comparison between these two scheduling algorithms using examples with arrival times and burst times, computation of average waiting t</w:t>
      </w:r>
      <w:r>
        <w:t xml:space="preserve">ime using a numerical method, and a comparison of the strengths and weaknesses of each algorithm and where they can be applied.</w:t>
      </w:r>
      <w:r/>
      <w:r/>
    </w:p>
    <w:p>
      <w:pPr>
        <w:pBdr/>
        <w:spacing w:line="276" w:lineRule="auto"/>
        <w:ind/>
        <w:jc w:val="both"/>
        <w:rPr/>
      </w:pPr>
      <w:r/>
      <w:r/>
      <w:r/>
    </w:p>
    <w:p>
      <w:pPr>
        <w:pStyle w:val="139"/>
        <w:pBdr/>
        <w:spacing w:line="276" w:lineRule="auto"/>
        <w:ind/>
        <w:rPr/>
      </w:pPr>
      <w:r>
        <w:t xml:space="preserve">SJF stands for Shortest Job First</w:t>
      </w:r>
      <w:r/>
    </w:p>
    <w:p>
      <w:pPr>
        <w:pBdr/>
        <w:spacing w:line="276" w:lineRule="auto"/>
        <w:ind/>
        <w:jc w:val="both"/>
        <w:rPr/>
      </w:pPr>
      <w:r/>
      <w:r>
        <w:t xml:space="preserve">SJF stands for Shortest Job First and it is non-preemptive CPU scheduling algorithm; it assigns those processes to the CPU which has least amount of burst time. The algorithm assumes that for every process it is known how much time the burst time of the pro</w:t>
      </w:r>
      <w:r>
        <w:t xml:space="preserve">cess will require. In the ready queue the processes are kept which have arrived recently and the earliest one is the process with minimum burst time. The CPU scheduler always chooses the next process with the least amount of time remaining in the CPU burst </w:t>
      </w:r>
      <w:r>
        <w:t xml:space="preserve">time. If the burst time for two processes is equal to each other then the next process is executed according to the first come first served basis.</w:t>
      </w:r>
      <w:r/>
      <w:r/>
    </w:p>
    <w:p>
      <w:pPr>
        <w:pBdr/>
        <w:spacing w:line="276" w:lineRule="auto"/>
        <w:ind/>
        <w:jc w:val="both"/>
        <w:rPr/>
      </w:pPr>
      <w:r/>
      <w:r/>
    </w:p>
    <w:p>
      <w:pPr>
        <w:pBdr/>
        <w:spacing w:line="276" w:lineRule="auto"/>
        <w:ind/>
        <w:jc w:val="both"/>
        <w:rPr/>
      </w:pPr>
      <w:r/>
      <w:r>
        <w:t xml:space="preserve">The following are the benefits of the SJF algorithm; lesser average waiting time; better utilization of resources; and proper utilization of resources. It is a preventive optimization algorithm that predicts the lowest average waiting time for certain proce</w:t>
      </w:r>
      <w:r>
        <w:t xml:space="preserve">sses. But it also has its drawbacks, for example, having to know in advance the burst time of each process, which in many cases can be a disadvantage. However, fragmentation is a major disadvantage of the SJF algorithm as it leads to processes starvation or</w:t>
      </w:r>
      <w:r>
        <w:t xml:space="preserve">, in other words, a large process may never be summoned into execution while smaller processes keep coming in only to make the potential loss of execution.</w:t>
      </w:r>
      <w:r/>
      <w:r/>
    </w:p>
    <w:p>
      <w:pPr>
        <w:pBdr/>
        <w:spacing w:line="276" w:lineRule="auto"/>
        <w:ind/>
        <w:jc w:val="both"/>
        <w:rPr/>
      </w:pPr>
      <w:r/>
      <w:r/>
      <w:r/>
    </w:p>
    <w:p>
      <w:pPr>
        <w:pStyle w:val="139"/>
        <w:pBdr/>
        <w:spacing w:line="276" w:lineRule="auto"/>
        <w:ind/>
        <w:rPr>
          <w14:ligatures w14:val="none"/>
        </w:rPr>
      </w:pPr>
      <w:r>
        <w:t xml:space="preserve">First Come First Served (FCFS)</w:t>
      </w:r>
      <w:r/>
    </w:p>
    <w:p>
      <w:pPr>
        <w:pBdr/>
        <w:spacing w:line="276" w:lineRule="auto"/>
        <w:ind/>
        <w:jc w:val="both"/>
        <w:rPr>
          <w:highlight w:val="none"/>
        </w:rPr>
      </w:pPr>
      <w:r/>
      <w:r>
        <w:t xml:space="preserve">The First Come First Served (FCFS) is a non – preemptive CPU scheduling algorithm that operates with a queue and picks up the very first process to arrive as the next to be escalated for execution. The FCFS algorithm stages include; entering the ready queue</w:t>
      </w:r>
      <w:r>
        <w:t xml:space="preserve"> at the first software arrival, first or first come first served and the CPU scheduler always selects the next process to be executed, always the longest one. The advantages of FCFS are easy to implement and more fair but has the disadvantage of long averag</w:t>
      </w:r>
      <w:r>
        <w:t xml:space="preserve">e waiting time, less efficient in terms of effective use of resources. The algorithm preempts the process that occurs at an earlier phase, which lacks the performance of better resource allocation and ignores the burst time of processes.</w:t>
      </w:r>
      <w:r/>
      <w:r/>
    </w:p>
    <w:p>
      <w:pPr>
        <w:pBdr/>
        <w:spacing w:line="276" w:lineRule="auto"/>
        <w:ind/>
        <w:jc w:val="both"/>
        <w:rPr/>
      </w:pPr>
      <w:r>
        <w:rPr>
          <w:highlight w:val="none"/>
        </w:rPr>
      </w:r>
      <w:r>
        <w:rPr>
          <w:highlight w:val="none"/>
        </w:rPr>
      </w:r>
    </w:p>
    <w:p>
      <w:pPr>
        <w:pStyle w:val="139"/>
        <w:pBdr/>
        <w:spacing w:line="276" w:lineRule="auto"/>
        <w:ind/>
        <w:rPr>
          <w14:ligatures w14:val="none"/>
        </w:rPr>
      </w:pPr>
      <w:r>
        <w:t xml:space="preserve">Comparison of SJF and FCFS Scheduling Algorithms with Arrival Time and Burst Time</w:t>
      </w:r>
      <w:r/>
    </w:p>
    <w:p>
      <w:pPr>
        <w:pBdr/>
        <w:spacing w:line="276" w:lineRule="auto"/>
        <w:ind/>
        <w:jc w:val="both"/>
        <w:rPr/>
      </w:pPr>
      <w:r>
        <w:t xml:space="preserve">To illustrate the differences between SJF and FCFS, let's consider the following example:</w:t>
      </w:r>
      <w:r/>
    </w:p>
    <w:p>
      <w:pPr>
        <w:pBdr/>
        <w:spacing w:line="276" w:lineRule="auto"/>
        <w:ind/>
        <w:jc w:val="both"/>
        <w:rPr/>
      </w:pPr>
      <w:r/>
      <w:r/>
    </w:p>
    <w:p>
      <w:pPr>
        <w:pBdr/>
        <w:spacing w:line="276" w:lineRule="auto"/>
        <w:ind/>
        <w:jc w:val="both"/>
        <w:rPr/>
      </w:pPr>
      <w:r>
        <w:t xml:space="preserve">Suppose we have five processes, P1, P2, P3, P4, and P5, with the following arrival times and burst times:</w:t>
      </w:r>
      <w:r/>
    </w:p>
    <w:p>
      <w:pPr>
        <w:pBdr/>
        <w:spacing w:line="276" w:lineRule="auto"/>
        <w:ind/>
        <w:jc w:val="both"/>
        <w:rPr/>
      </w:pPr>
      <w:r/>
      <w:r/>
    </w:p>
    <w:tbl>
      <w:tblPr>
        <w:tblStyle w:val="11"/>
        <w:tblW w:w="0" w:type="auto"/>
        <w:tblBorders/>
        <w:tblLook w:val="04A0" w:firstRow="1" w:lastRow="0" w:firstColumn="1" w:lastColumn="0" w:noHBand="0" w:noVBand="1"/>
      </w:tblPr>
      <w:tblGrid>
        <w:gridCol w:w="3120"/>
        <w:gridCol w:w="3120"/>
        <w:gridCol w:w="3120"/>
      </w:tblGrid>
      <w:tr>
        <w:trPr/>
        <w:tc>
          <w:tcPr>
            <w:tcBorders/>
            <w:tcW w:w="3120" w:type="dxa"/>
            <w:textDirection w:val="lrTb"/>
            <w:noWrap w:val="false"/>
          </w:tcPr>
          <w:p>
            <w:pPr>
              <w:pBdr/>
              <w:spacing w:line="276" w:lineRule="auto"/>
              <w:ind/>
              <w:jc w:val="both"/>
              <w:rPr>
                <w:highlight w:val="none"/>
              </w:rPr>
            </w:pPr>
            <w:r>
              <w:rPr>
                <w:highlight w:val="none"/>
              </w:rPr>
              <w:t xml:space="preserve">Process</w:t>
            </w:r>
            <w:r>
              <w:rPr>
                <w:highlight w:val="none"/>
              </w:rPr>
            </w:r>
          </w:p>
        </w:tc>
        <w:tc>
          <w:tcPr>
            <w:tcBorders/>
            <w:tcW w:w="3120" w:type="dxa"/>
            <w:textDirection w:val="lrTb"/>
            <w:noWrap w:val="false"/>
          </w:tcPr>
          <w:p>
            <w:pPr>
              <w:pBdr/>
              <w:spacing w:line="276" w:lineRule="auto"/>
              <w:ind/>
              <w:jc w:val="both"/>
              <w:rPr>
                <w:highlight w:val="none"/>
              </w:rPr>
            </w:pPr>
            <w:r>
              <w:rPr>
                <w:highlight w:val="none"/>
              </w:rPr>
              <w:t xml:space="preserve">Arrival Time</w:t>
            </w:r>
            <w:r>
              <w:rPr>
                <w:highlight w:val="none"/>
              </w:rPr>
            </w:r>
          </w:p>
        </w:tc>
        <w:tc>
          <w:tcPr>
            <w:tcBorders/>
            <w:tcW w:w="3120" w:type="dxa"/>
            <w:textDirection w:val="lrTb"/>
            <w:noWrap w:val="false"/>
          </w:tcPr>
          <w:p>
            <w:pPr>
              <w:pBdr/>
              <w:spacing w:line="276" w:lineRule="auto"/>
              <w:ind/>
              <w:jc w:val="both"/>
              <w:rPr>
                <w:highlight w:val="none"/>
              </w:rPr>
            </w:pPr>
            <w:r>
              <w:rPr>
                <w:highlight w:val="none"/>
              </w:rPr>
              <w:t xml:space="preserve">Burst Time</w:t>
            </w:r>
            <w:r>
              <w:rPr>
                <w:highlight w:val="none"/>
              </w:rPr>
            </w:r>
          </w:p>
        </w:tc>
      </w:tr>
      <w:tr>
        <w:trPr/>
        <w:tc>
          <w:tcPr>
            <w:tcBorders/>
            <w:tcW w:w="3120" w:type="dxa"/>
            <w:textDirection w:val="lrTb"/>
            <w:noWrap w:val="false"/>
          </w:tcPr>
          <w:p>
            <w:pPr>
              <w:pBdr/>
              <w:spacing w:line="276" w:lineRule="auto"/>
              <w:ind/>
              <w:jc w:val="both"/>
              <w:rPr>
                <w:highlight w:val="none"/>
              </w:rPr>
            </w:pPr>
            <w:r>
              <w:rPr>
                <w:highlight w:val="none"/>
              </w:rPr>
              <w:t xml:space="preserve">P1</w:t>
            </w:r>
            <w:r>
              <w:rPr>
                <w:highlight w:val="none"/>
              </w:rPr>
            </w:r>
          </w:p>
        </w:tc>
        <w:tc>
          <w:tcPr>
            <w:tcBorders/>
            <w:tcW w:w="3120" w:type="dxa"/>
            <w:textDirection w:val="lrTb"/>
            <w:noWrap w:val="false"/>
          </w:tcPr>
          <w:p>
            <w:pPr>
              <w:pBdr/>
              <w:spacing w:line="276" w:lineRule="auto"/>
              <w:ind/>
              <w:jc w:val="both"/>
              <w:rPr>
                <w:highlight w:val="none"/>
              </w:rPr>
            </w:pPr>
            <w:r>
              <w:rPr>
                <w:highlight w:val="none"/>
              </w:rPr>
              <w:t xml:space="preserve">0</w:t>
            </w:r>
            <w:r>
              <w:rPr>
                <w:highlight w:val="none"/>
              </w:rPr>
            </w:r>
          </w:p>
        </w:tc>
        <w:tc>
          <w:tcPr>
            <w:tcBorders/>
            <w:tcW w:w="3120" w:type="dxa"/>
            <w:textDirection w:val="lrTb"/>
            <w:noWrap w:val="false"/>
          </w:tcPr>
          <w:p>
            <w:pPr>
              <w:pBdr/>
              <w:spacing w:line="276" w:lineRule="auto"/>
              <w:ind/>
              <w:jc w:val="both"/>
              <w:rPr>
                <w:highlight w:val="none"/>
              </w:rPr>
            </w:pPr>
            <w:r>
              <w:rPr>
                <w:highlight w:val="none"/>
              </w:rPr>
              <w:t xml:space="preserve">8</w:t>
            </w:r>
            <w:r>
              <w:rPr>
                <w:highlight w:val="none"/>
              </w:rPr>
            </w:r>
          </w:p>
        </w:tc>
      </w:tr>
      <w:tr>
        <w:trPr/>
        <w:tc>
          <w:tcPr>
            <w:tcBorders/>
            <w:tcW w:w="3120" w:type="dxa"/>
            <w:textDirection w:val="lrTb"/>
            <w:noWrap w:val="false"/>
          </w:tcPr>
          <w:p>
            <w:pPr>
              <w:pBdr/>
              <w:spacing w:line="276" w:lineRule="auto"/>
              <w:ind/>
              <w:jc w:val="both"/>
              <w:rPr>
                <w:highlight w:val="none"/>
              </w:rPr>
            </w:pPr>
            <w:r>
              <w:rPr>
                <w:highlight w:val="none"/>
              </w:rPr>
              <w:t xml:space="preserve">P2</w:t>
            </w:r>
            <w:r>
              <w:rPr>
                <w:highlight w:val="none"/>
              </w:rPr>
            </w:r>
          </w:p>
        </w:tc>
        <w:tc>
          <w:tcPr>
            <w:tcBorders/>
            <w:tcW w:w="3120" w:type="dxa"/>
            <w:textDirection w:val="lrTb"/>
            <w:noWrap w:val="false"/>
          </w:tcPr>
          <w:p>
            <w:pPr>
              <w:pBdr/>
              <w:spacing w:line="276" w:lineRule="auto"/>
              <w:ind/>
              <w:jc w:val="both"/>
              <w:rPr>
                <w:highlight w:val="none"/>
              </w:rPr>
            </w:pPr>
            <w:r>
              <w:rPr>
                <w:highlight w:val="none"/>
              </w:rPr>
              <w:t xml:space="preserve">1</w:t>
            </w:r>
            <w:r>
              <w:rPr>
                <w:highlight w:val="none"/>
              </w:rPr>
            </w:r>
          </w:p>
        </w:tc>
        <w:tc>
          <w:tcPr>
            <w:tcBorders/>
            <w:tcW w:w="3120" w:type="dxa"/>
            <w:textDirection w:val="lrTb"/>
            <w:noWrap w:val="false"/>
          </w:tcPr>
          <w:p>
            <w:pPr>
              <w:pBdr/>
              <w:spacing w:line="276" w:lineRule="auto"/>
              <w:ind/>
              <w:jc w:val="both"/>
              <w:rPr>
                <w:highlight w:val="none"/>
              </w:rPr>
            </w:pPr>
            <w:r>
              <w:rPr>
                <w:highlight w:val="none"/>
              </w:rPr>
              <w:t xml:space="preserve">4</w:t>
            </w:r>
            <w:r>
              <w:rPr>
                <w:highlight w:val="none"/>
              </w:rPr>
            </w:r>
          </w:p>
        </w:tc>
      </w:tr>
      <w:tr>
        <w:trPr/>
        <w:tc>
          <w:tcPr>
            <w:tcBorders/>
            <w:tcW w:w="3120" w:type="dxa"/>
            <w:textDirection w:val="lrTb"/>
            <w:noWrap w:val="false"/>
          </w:tcPr>
          <w:p>
            <w:pPr>
              <w:pBdr/>
              <w:spacing w:line="276" w:lineRule="auto"/>
              <w:ind/>
              <w:jc w:val="both"/>
              <w:rPr>
                <w:highlight w:val="none"/>
              </w:rPr>
            </w:pPr>
            <w:r>
              <w:rPr>
                <w:highlight w:val="none"/>
              </w:rPr>
              <w:t xml:space="preserve">P3</w:t>
            </w:r>
            <w:r>
              <w:rPr>
                <w:highlight w:val="none"/>
              </w:rPr>
            </w:r>
          </w:p>
        </w:tc>
        <w:tc>
          <w:tcPr>
            <w:tcBorders/>
            <w:tcW w:w="3120" w:type="dxa"/>
            <w:textDirection w:val="lrTb"/>
            <w:noWrap w:val="false"/>
          </w:tcPr>
          <w:p>
            <w:pPr>
              <w:pBdr/>
              <w:spacing w:line="276" w:lineRule="auto"/>
              <w:ind/>
              <w:jc w:val="both"/>
              <w:rPr>
                <w:highlight w:val="none"/>
              </w:rPr>
            </w:pPr>
            <w:r>
              <w:rPr>
                <w:highlight w:val="none"/>
              </w:rPr>
              <w:t xml:space="preserve">2</w:t>
            </w:r>
            <w:r>
              <w:rPr>
                <w:highlight w:val="none"/>
              </w:rPr>
            </w:r>
          </w:p>
        </w:tc>
        <w:tc>
          <w:tcPr>
            <w:tcBorders/>
            <w:tcW w:w="3120" w:type="dxa"/>
            <w:textDirection w:val="lrTb"/>
            <w:noWrap w:val="false"/>
          </w:tcPr>
          <w:p>
            <w:pPr>
              <w:pBdr/>
              <w:spacing w:line="276" w:lineRule="auto"/>
              <w:ind/>
              <w:jc w:val="both"/>
              <w:rPr>
                <w:highlight w:val="none"/>
              </w:rPr>
            </w:pPr>
            <w:r>
              <w:rPr>
                <w:highlight w:val="none"/>
              </w:rPr>
              <w:t xml:space="preserve">9</w:t>
            </w:r>
            <w:r>
              <w:rPr>
                <w:highlight w:val="none"/>
              </w:rPr>
            </w:r>
          </w:p>
        </w:tc>
      </w:tr>
      <w:tr>
        <w:trPr/>
        <w:tc>
          <w:tcPr>
            <w:tcBorders/>
            <w:tcW w:w="3120" w:type="dxa"/>
            <w:textDirection w:val="lrTb"/>
            <w:noWrap w:val="false"/>
          </w:tcPr>
          <w:p>
            <w:pPr>
              <w:pBdr/>
              <w:spacing w:line="276" w:lineRule="auto"/>
              <w:ind/>
              <w:jc w:val="both"/>
              <w:rPr>
                <w:highlight w:val="none"/>
              </w:rPr>
            </w:pPr>
            <w:r>
              <w:rPr>
                <w:highlight w:val="none"/>
              </w:rPr>
              <w:t xml:space="preserve">P4</w:t>
            </w:r>
            <w:r>
              <w:rPr>
                <w:highlight w:val="none"/>
              </w:rPr>
            </w:r>
          </w:p>
        </w:tc>
        <w:tc>
          <w:tcPr>
            <w:tcBorders/>
            <w:tcW w:w="3120" w:type="dxa"/>
            <w:textDirection w:val="lrTb"/>
            <w:noWrap w:val="false"/>
          </w:tcPr>
          <w:p>
            <w:pPr>
              <w:pBdr/>
              <w:spacing w:line="276" w:lineRule="auto"/>
              <w:ind/>
              <w:jc w:val="both"/>
              <w:rPr>
                <w:highlight w:val="none"/>
              </w:rPr>
            </w:pPr>
            <w:r>
              <w:rPr>
                <w:highlight w:val="none"/>
              </w:rPr>
              <w:t xml:space="preserve">3</w:t>
            </w:r>
            <w:r>
              <w:rPr>
                <w:highlight w:val="none"/>
              </w:rPr>
            </w:r>
          </w:p>
        </w:tc>
        <w:tc>
          <w:tcPr>
            <w:tcBorders/>
            <w:tcW w:w="3120" w:type="dxa"/>
            <w:textDirection w:val="lrTb"/>
            <w:noWrap w:val="false"/>
          </w:tcPr>
          <w:p>
            <w:pPr>
              <w:pBdr/>
              <w:spacing w:line="276" w:lineRule="auto"/>
              <w:ind/>
              <w:jc w:val="both"/>
              <w:rPr>
                <w:highlight w:val="none"/>
              </w:rPr>
            </w:pPr>
            <w:r>
              <w:rPr>
                <w:highlight w:val="none"/>
              </w:rPr>
              <w:t xml:space="preserve">5</w:t>
            </w:r>
            <w:r>
              <w:rPr>
                <w:highlight w:val="none"/>
              </w:rPr>
            </w:r>
          </w:p>
        </w:tc>
      </w:tr>
      <w:tr>
        <w:trPr/>
        <w:tc>
          <w:tcPr>
            <w:tcBorders/>
            <w:tcW w:w="3120" w:type="dxa"/>
            <w:textDirection w:val="lrTb"/>
            <w:noWrap w:val="false"/>
          </w:tcPr>
          <w:p>
            <w:pPr>
              <w:pBdr/>
              <w:spacing w:line="276" w:lineRule="auto"/>
              <w:ind/>
              <w:jc w:val="both"/>
              <w:rPr>
                <w:highlight w:val="none"/>
              </w:rPr>
            </w:pPr>
            <w:r>
              <w:rPr>
                <w:highlight w:val="none"/>
              </w:rPr>
              <w:t xml:space="preserve">P5</w:t>
            </w:r>
            <w:r>
              <w:rPr>
                <w:highlight w:val="none"/>
              </w:rPr>
            </w:r>
          </w:p>
        </w:tc>
        <w:tc>
          <w:tcPr>
            <w:tcBorders/>
            <w:tcW w:w="3120" w:type="dxa"/>
            <w:textDirection w:val="lrTb"/>
            <w:noWrap w:val="false"/>
          </w:tcPr>
          <w:p>
            <w:pPr>
              <w:pBdr/>
              <w:spacing w:line="276" w:lineRule="auto"/>
              <w:ind/>
              <w:jc w:val="both"/>
              <w:rPr>
                <w:highlight w:val="none"/>
              </w:rPr>
            </w:pPr>
            <w:r>
              <w:rPr>
                <w:highlight w:val="none"/>
              </w:rPr>
              <w:t xml:space="preserve">4</w:t>
            </w:r>
            <w:r>
              <w:rPr>
                <w:highlight w:val="none"/>
              </w:rPr>
            </w:r>
          </w:p>
        </w:tc>
        <w:tc>
          <w:tcPr>
            <w:tcBorders/>
            <w:tcW w:w="3120" w:type="dxa"/>
            <w:textDirection w:val="lrTb"/>
            <w:noWrap w:val="false"/>
          </w:tcPr>
          <w:p>
            <w:pPr>
              <w:pBdr/>
              <w:spacing w:line="276" w:lineRule="auto"/>
              <w:ind/>
              <w:jc w:val="both"/>
              <w:rPr>
                <w:highlight w:val="none"/>
              </w:rPr>
            </w:pPr>
            <w:r>
              <w:rPr>
                <w:highlight w:val="none"/>
              </w:rPr>
              <w:t xml:space="preserve">3</w:t>
            </w:r>
            <w:r>
              <w:rPr>
                <w:highlight w:val="none"/>
              </w:rPr>
            </w:r>
          </w:p>
        </w:tc>
      </w:tr>
    </w:tbl>
    <w:p>
      <w:pPr>
        <w:pBdr/>
        <w:spacing w:line="276" w:lineRule="auto"/>
        <w:ind/>
        <w:jc w:val="both"/>
        <w:rPr/>
      </w:pPr>
      <w:r/>
      <w:r/>
    </w:p>
    <w:p>
      <w:pPr>
        <w:pStyle w:val="140"/>
        <w:pBdr/>
        <w:spacing w:line="276" w:lineRule="auto"/>
        <w:ind/>
        <w:rPr>
          <w14:ligatures w14:val="none"/>
        </w:rPr>
      </w:pPr>
      <w:r>
        <w:t xml:space="preserve">Non-Preemptive Scheduling</w:t>
      </w:r>
      <w:r/>
    </w:p>
    <w:p>
      <w:pPr>
        <w:pBdr/>
        <w:spacing w:line="276" w:lineRule="auto"/>
        <w:ind/>
        <w:jc w:val="both"/>
        <w:rPr/>
      </w:pPr>
      <w:r>
        <w:t xml:space="preserve">The following is how you can calculate average waiting time for each of the non preemptive version of SJF and FCFS algorithm.</w:t>
      </w:r>
      <w:r/>
      <w:r/>
      <w:r/>
    </w:p>
    <w:p>
      <w:pPr>
        <w:pBdr/>
        <w:spacing w:line="276" w:lineRule="auto"/>
        <w:ind/>
        <w:jc w:val="both"/>
        <w:rPr/>
      </w:pPr>
      <w:r>
        <w:rPr>
          <w:highlight w:val="none"/>
        </w:rPr>
      </w:r>
      <w:r>
        <w:rPr>
          <w:highlight w:val="none"/>
        </w:rPr>
      </w:r>
    </w:p>
    <w:p>
      <w:pPr>
        <w:pStyle w:val="140"/>
        <w:pBdr/>
        <w:spacing w:line="276" w:lineRule="auto"/>
        <w:ind/>
        <w:rPr>
          <w14:ligatures w14:val="none"/>
        </w:rPr>
      </w:pPr>
      <w:r>
        <w:t xml:space="preserve">SJF (Non-Preemptive)</w:t>
      </w:r>
      <w:r/>
    </w:p>
    <w:p>
      <w:pPr>
        <w:pBdr/>
        <w:spacing w:line="276" w:lineRule="auto"/>
        <w:ind/>
        <w:jc w:val="both"/>
        <w:rPr/>
      </w:pPr>
      <w:r>
        <w:t xml:space="preserve">Step 1: Sort out the processes in the ready queue according to the burst time.</w:t>
      </w:r>
      <w:r/>
    </w:p>
    <w:p>
      <w:pPr>
        <w:pBdr/>
        <w:spacing w:line="276" w:lineRule="auto"/>
        <w:ind/>
        <w:jc w:val="both"/>
        <w:rPr/>
      </w:pPr>
      <w:r>
        <w:t xml:space="preserve">Ready queue: P5, P2, P4, P1, P3</w:t>
      </w:r>
      <w:r/>
      <w:r/>
      <w:r/>
      <w:r/>
    </w:p>
    <w:p>
      <w:pPr>
        <w:pBdr/>
        <w:spacing w:line="276" w:lineRule="auto"/>
        <w:ind/>
        <w:jc w:val="both"/>
        <w:rPr/>
      </w:pPr>
      <w:r>
        <w:t xml:space="preserve">Step 2: Check for and perform the processes in sequential from the ready queue as indicated in assignment.</w:t>
      </w:r>
      <w:r/>
    </w:p>
    <w:p>
      <w:pPr>
        <w:pBdr/>
        <w:spacing w:line="276" w:lineRule="auto"/>
        <w:ind/>
        <w:jc w:val="both"/>
        <w:rPr/>
      </w:pPr>
      <w:r>
        <w:t xml:space="preserve">Execution order: P5, P2, P4, P1, P3</w:t>
      </w:r>
      <w:r/>
      <w:r/>
      <w:r/>
      <w:r/>
    </w:p>
    <w:p>
      <w:pPr>
        <w:pBdr/>
        <w:spacing w:line="276" w:lineRule="auto"/>
        <w:ind/>
        <w:jc w:val="both"/>
        <w:rPr/>
      </w:pPr>
      <w:r>
        <w:t xml:space="preserve">Step 3: What is the waiting time for each process?</w:t>
      </w:r>
      <w:r/>
      <w:r/>
      <w:r/>
    </w:p>
    <w:p>
      <w:pPr>
        <w:pBdr/>
        <w:spacing w:line="276" w:lineRule="auto"/>
        <w:ind/>
        <w:jc w:val="both"/>
        <w:rPr/>
      </w:pPr>
      <w:r/>
      <w:r/>
    </w:p>
    <w:tbl>
      <w:tblPr>
        <w:tblStyle w:val="11"/>
        <w:tblW w:w="0" w:type="auto"/>
        <w:tblBorders/>
        <w:tblLook w:val="04A0" w:firstRow="1" w:lastRow="0" w:firstColumn="1" w:lastColumn="0" w:noHBand="0" w:noVBand="1"/>
      </w:tblPr>
      <w:tblGrid>
        <w:gridCol w:w="4680"/>
        <w:gridCol w:w="4680"/>
      </w:tblGrid>
      <w:tr>
        <w:trPr/>
        <w:tc>
          <w:tcPr>
            <w:tcBorders/>
            <w:tcW w:w="4680" w:type="dxa"/>
            <w:textDirection w:val="lrTb"/>
            <w:noWrap w:val="false"/>
          </w:tcPr>
          <w:p>
            <w:pPr>
              <w:pBdr/>
              <w:spacing w:line="276" w:lineRule="auto"/>
              <w:ind/>
              <w:jc w:val="both"/>
              <w:rPr>
                <w:highlight w:val="none"/>
              </w:rPr>
            </w:pPr>
            <w:r>
              <w:rPr>
                <w:highlight w:val="none"/>
              </w:rPr>
              <w:t xml:space="preserve">Process</w:t>
            </w:r>
            <w:r>
              <w:rPr>
                <w:highlight w:val="none"/>
              </w:rPr>
            </w:r>
          </w:p>
        </w:tc>
        <w:tc>
          <w:tcPr>
            <w:tcBorders/>
            <w:tcW w:w="4680" w:type="dxa"/>
            <w:textDirection w:val="lrTb"/>
            <w:noWrap w:val="false"/>
          </w:tcPr>
          <w:p>
            <w:pPr>
              <w:pBdr/>
              <w:spacing w:line="276" w:lineRule="auto"/>
              <w:ind/>
              <w:jc w:val="both"/>
              <w:rPr>
                <w:highlight w:val="none"/>
              </w:rPr>
            </w:pPr>
            <w:r>
              <w:rPr>
                <w:highlight w:val="none"/>
              </w:rPr>
              <w:t xml:space="preserve">Waiting Time</w:t>
            </w:r>
            <w:r>
              <w:rPr>
                <w:highlight w:val="none"/>
              </w:rPr>
            </w:r>
          </w:p>
        </w:tc>
      </w:tr>
      <w:tr>
        <w:trPr/>
        <w:tc>
          <w:tcPr>
            <w:tcBorders/>
            <w:tcW w:w="4680" w:type="dxa"/>
            <w:textDirection w:val="lrTb"/>
            <w:noWrap w:val="false"/>
          </w:tcPr>
          <w:p>
            <w:pPr>
              <w:pBdr/>
              <w:spacing w:line="276" w:lineRule="auto"/>
              <w:ind/>
              <w:jc w:val="both"/>
              <w:rPr>
                <w:highlight w:val="none"/>
              </w:rPr>
            </w:pPr>
            <w:r>
              <w:rPr>
                <w:highlight w:val="none"/>
              </w:rPr>
              <w:t xml:space="preserve">P5</w:t>
            </w:r>
            <w:r>
              <w:rPr>
                <w:highlight w:val="none"/>
              </w:rPr>
            </w:r>
          </w:p>
        </w:tc>
        <w:tc>
          <w:tcPr>
            <w:tcBorders/>
            <w:tcW w:w="4680" w:type="dxa"/>
            <w:textDirection w:val="lrTb"/>
            <w:noWrap w:val="false"/>
          </w:tcPr>
          <w:p>
            <w:pPr>
              <w:pBdr/>
              <w:spacing w:line="276" w:lineRule="auto"/>
              <w:ind/>
              <w:jc w:val="both"/>
              <w:rPr>
                <w:highlight w:val="none"/>
              </w:rPr>
            </w:pPr>
            <w:r>
              <w:rPr>
                <w:highlight w:val="none"/>
              </w:rPr>
              <w:t xml:space="preserve">0</w:t>
            </w:r>
            <w:r>
              <w:rPr>
                <w:highlight w:val="none"/>
              </w:rPr>
            </w:r>
          </w:p>
        </w:tc>
      </w:tr>
      <w:tr>
        <w:trPr/>
        <w:tc>
          <w:tcPr>
            <w:tcBorders/>
            <w:tcW w:w="4680" w:type="dxa"/>
            <w:textDirection w:val="lrTb"/>
            <w:noWrap w:val="false"/>
          </w:tcPr>
          <w:p>
            <w:pPr>
              <w:pBdr/>
              <w:spacing w:line="276" w:lineRule="auto"/>
              <w:ind/>
              <w:jc w:val="both"/>
              <w:rPr>
                <w:highlight w:val="none"/>
              </w:rPr>
            </w:pPr>
            <w:r>
              <w:rPr>
                <w:highlight w:val="none"/>
              </w:rPr>
              <w:t xml:space="preserve">P2</w:t>
            </w:r>
            <w:r>
              <w:rPr>
                <w:highlight w:val="none"/>
              </w:rPr>
            </w:r>
          </w:p>
        </w:tc>
        <w:tc>
          <w:tcPr>
            <w:tcBorders/>
            <w:tcW w:w="4680" w:type="dxa"/>
            <w:textDirection w:val="lrTb"/>
            <w:noWrap w:val="false"/>
          </w:tcPr>
          <w:p>
            <w:pPr>
              <w:pBdr/>
              <w:spacing w:line="276" w:lineRule="auto"/>
              <w:ind/>
              <w:jc w:val="both"/>
              <w:rPr>
                <w:highlight w:val="none"/>
              </w:rPr>
            </w:pPr>
            <w:r>
              <w:rPr>
                <w:highlight w:val="none"/>
              </w:rPr>
              <w:t xml:space="preserve">3</w:t>
            </w:r>
            <w:r>
              <w:rPr>
                <w:highlight w:val="none"/>
              </w:rPr>
            </w:r>
          </w:p>
        </w:tc>
      </w:tr>
      <w:tr>
        <w:trPr/>
        <w:tc>
          <w:tcPr>
            <w:tcBorders/>
            <w:tcW w:w="4680" w:type="dxa"/>
            <w:textDirection w:val="lrTb"/>
            <w:noWrap w:val="false"/>
          </w:tcPr>
          <w:p>
            <w:pPr>
              <w:pBdr/>
              <w:spacing w:line="276" w:lineRule="auto"/>
              <w:ind/>
              <w:jc w:val="both"/>
              <w:rPr>
                <w:highlight w:val="none"/>
              </w:rPr>
            </w:pPr>
            <w:r>
              <w:rPr>
                <w:highlight w:val="none"/>
              </w:rPr>
              <w:t xml:space="preserve">P4</w:t>
            </w:r>
            <w:r>
              <w:rPr>
                <w:highlight w:val="none"/>
              </w:rPr>
            </w:r>
          </w:p>
        </w:tc>
        <w:tc>
          <w:tcPr>
            <w:tcBorders/>
            <w:tcW w:w="4680" w:type="dxa"/>
            <w:textDirection w:val="lrTb"/>
            <w:noWrap w:val="false"/>
          </w:tcPr>
          <w:p>
            <w:pPr>
              <w:pBdr/>
              <w:spacing w:line="276" w:lineRule="auto"/>
              <w:ind/>
              <w:jc w:val="both"/>
              <w:rPr>
                <w:highlight w:val="none"/>
              </w:rPr>
            </w:pPr>
            <w:r>
              <w:rPr>
                <w:highlight w:val="none"/>
              </w:rPr>
              <w:t xml:space="preserve">7</w:t>
            </w:r>
            <w:r>
              <w:rPr>
                <w:highlight w:val="none"/>
              </w:rPr>
            </w:r>
          </w:p>
        </w:tc>
      </w:tr>
      <w:tr>
        <w:trPr/>
        <w:tc>
          <w:tcPr>
            <w:tcBorders/>
            <w:tcW w:w="4680" w:type="dxa"/>
            <w:textDirection w:val="lrTb"/>
            <w:noWrap w:val="false"/>
          </w:tcPr>
          <w:p>
            <w:pPr>
              <w:pBdr/>
              <w:spacing w:line="276" w:lineRule="auto"/>
              <w:ind/>
              <w:jc w:val="both"/>
              <w:rPr>
                <w:highlight w:val="none"/>
              </w:rPr>
            </w:pPr>
            <w:r>
              <w:rPr>
                <w:highlight w:val="none"/>
              </w:rPr>
              <w:t xml:space="preserve">P1</w:t>
            </w:r>
            <w:r>
              <w:rPr>
                <w:highlight w:val="none"/>
              </w:rPr>
            </w:r>
          </w:p>
        </w:tc>
        <w:tc>
          <w:tcPr>
            <w:tcBorders/>
            <w:tcW w:w="4680" w:type="dxa"/>
            <w:textDirection w:val="lrTb"/>
            <w:noWrap w:val="false"/>
          </w:tcPr>
          <w:p>
            <w:pPr>
              <w:pBdr/>
              <w:spacing w:line="276" w:lineRule="auto"/>
              <w:ind/>
              <w:jc w:val="both"/>
              <w:rPr>
                <w:highlight w:val="none"/>
              </w:rPr>
            </w:pPr>
            <w:r>
              <w:rPr>
                <w:highlight w:val="none"/>
              </w:rPr>
              <w:t xml:space="preserve">12</w:t>
            </w:r>
            <w:r>
              <w:rPr>
                <w:highlight w:val="none"/>
              </w:rPr>
            </w:r>
          </w:p>
        </w:tc>
      </w:tr>
      <w:tr>
        <w:trPr/>
        <w:tc>
          <w:tcPr>
            <w:tcBorders/>
            <w:tcW w:w="4680" w:type="dxa"/>
            <w:textDirection w:val="lrTb"/>
            <w:noWrap w:val="false"/>
          </w:tcPr>
          <w:p>
            <w:pPr>
              <w:pBdr/>
              <w:spacing w:line="276" w:lineRule="auto"/>
              <w:ind/>
              <w:jc w:val="both"/>
              <w:rPr>
                <w:highlight w:val="none"/>
              </w:rPr>
            </w:pPr>
            <w:r>
              <w:rPr>
                <w:highlight w:val="none"/>
              </w:rPr>
              <w:t xml:space="preserve">P3</w:t>
            </w:r>
            <w:r>
              <w:rPr>
                <w:highlight w:val="none"/>
              </w:rPr>
            </w:r>
          </w:p>
        </w:tc>
        <w:tc>
          <w:tcPr>
            <w:tcBorders/>
            <w:tcW w:w="4680" w:type="dxa"/>
            <w:textDirection w:val="lrTb"/>
            <w:noWrap w:val="false"/>
          </w:tcPr>
          <w:p>
            <w:pPr>
              <w:pBdr/>
              <w:spacing w:line="276" w:lineRule="auto"/>
              <w:ind/>
              <w:jc w:val="both"/>
              <w:rPr>
                <w:highlight w:val="none"/>
              </w:rPr>
            </w:pPr>
            <w:r>
              <w:rPr>
                <w:highlight w:val="none"/>
              </w:rPr>
              <w:t xml:space="preserve">20</w:t>
            </w:r>
            <w:r>
              <w:rPr>
                <w:highlight w:val="none"/>
              </w:rPr>
            </w:r>
          </w:p>
        </w:tc>
      </w:tr>
    </w:tbl>
    <w:p>
      <w:pPr>
        <w:pBdr/>
        <w:spacing w:line="276" w:lineRule="auto"/>
        <w:ind/>
        <w:jc w:val="both"/>
        <w:rPr/>
      </w:pPr>
      <w:r>
        <w:t xml:space="preserve">Gantt chart:</w:t>
      </w:r>
      <w:r/>
      <w:r/>
    </w:p>
    <w:tbl>
      <w:tblPr>
        <w:tblStyle w:val="11"/>
        <w:tblW w:w="0" w:type="auto"/>
        <w:tblBorders/>
        <w:tblLook w:val="04A0" w:firstRow="1" w:lastRow="0" w:firstColumn="1" w:lastColumn="0" w:noHBand="0" w:noVBand="1"/>
      </w:tblPr>
      <w:tblGrid>
        <w:gridCol w:w="1872"/>
        <w:gridCol w:w="1872"/>
        <w:gridCol w:w="1872"/>
        <w:gridCol w:w="1872"/>
        <w:gridCol w:w="1872"/>
        <w:gridCol w:w="1872"/>
      </w:tblGrid>
      <w:tr>
        <w:trPr/>
        <w:tc>
          <w:tcPr>
            <w:tcBorders/>
            <w:tcW w:w="1872" w:type="dxa"/>
            <w:textDirection w:val="lrTb"/>
            <w:noWrap w:val="false"/>
          </w:tcPr>
          <w:p>
            <w:pPr>
              <w:pBdr/>
              <w:spacing w:line="276" w:lineRule="auto"/>
              <w:ind/>
              <w:jc w:val="both"/>
              <w:rPr>
                <w:highlight w:val="none"/>
              </w:rPr>
            </w:pPr>
            <w:r>
              <w:rPr>
                <w:highlight w:val="none"/>
              </w:rPr>
              <w:t xml:space="preserve">P5</w:t>
            </w:r>
            <w:r>
              <w:rPr>
                <w:highlight w:val="none"/>
              </w:rPr>
            </w:r>
            <w:r>
              <w:rPr>
                <w:highlight w:val="none"/>
              </w:rPr>
            </w:r>
          </w:p>
        </w:tc>
        <w:tc>
          <w:tcPr>
            <w:tcBorders/>
            <w:tcW w:w="1872" w:type="dxa"/>
            <w:textDirection w:val="lrTb"/>
            <w:noWrap w:val="false"/>
          </w:tcPr>
          <w:p>
            <w:pPr>
              <w:pBdr/>
              <w:spacing w:line="276" w:lineRule="auto"/>
              <w:ind/>
              <w:jc w:val="both"/>
              <w:rPr>
                <w:highlight w:val="none"/>
              </w:rPr>
            </w:pPr>
            <w:r>
              <w:rPr>
                <w:highlight w:val="none"/>
              </w:rPr>
              <w:t xml:space="preserve">P2</w:t>
            </w:r>
            <w:r>
              <w:rPr>
                <w:highlight w:val="none"/>
              </w:rPr>
            </w:r>
            <w:r>
              <w:rPr>
                <w:highlight w:val="none"/>
              </w:rPr>
            </w:r>
          </w:p>
        </w:tc>
        <w:tc>
          <w:tcPr>
            <w:tcBorders/>
            <w:tcW w:w="1872" w:type="dxa"/>
            <w:textDirection w:val="lrTb"/>
            <w:noWrap w:val="false"/>
          </w:tcPr>
          <w:p>
            <w:pPr>
              <w:pBdr/>
              <w:spacing w:line="276" w:lineRule="auto"/>
              <w:ind/>
              <w:jc w:val="both"/>
              <w:rPr>
                <w:highlight w:val="none"/>
              </w:rPr>
            </w:pPr>
            <w:r>
              <w:rPr>
                <w:highlight w:val="none"/>
              </w:rPr>
              <w:t xml:space="preserve">P4</w:t>
            </w:r>
            <w:r>
              <w:rPr>
                <w:highlight w:val="none"/>
              </w:rPr>
            </w:r>
            <w:r>
              <w:rPr>
                <w:highlight w:val="none"/>
              </w:rPr>
            </w:r>
          </w:p>
        </w:tc>
        <w:tc>
          <w:tcPr>
            <w:tcBorders/>
            <w:tcW w:w="1872" w:type="dxa"/>
            <w:textDirection w:val="lrTb"/>
            <w:noWrap w:val="false"/>
          </w:tcPr>
          <w:p>
            <w:pPr>
              <w:pBdr/>
              <w:spacing w:line="276" w:lineRule="auto"/>
              <w:ind/>
              <w:jc w:val="both"/>
              <w:rPr>
                <w:highlight w:val="none"/>
              </w:rPr>
            </w:pPr>
            <w:r>
              <w:rPr>
                <w:highlight w:val="none"/>
              </w:rPr>
              <w:t xml:space="preserve">P1</w:t>
            </w:r>
            <w:r>
              <w:rPr>
                <w:highlight w:val="none"/>
              </w:rPr>
            </w:r>
            <w:r>
              <w:rPr>
                <w:highlight w:val="none"/>
              </w:rPr>
            </w:r>
          </w:p>
        </w:tc>
        <w:tc>
          <w:tcPr>
            <w:tcBorders/>
            <w:tcW w:w="1872" w:type="dxa"/>
            <w:textDirection w:val="lrTb"/>
            <w:noWrap w:val="false"/>
          </w:tcPr>
          <w:p>
            <w:pPr>
              <w:pBdr/>
              <w:spacing w:line="276" w:lineRule="auto"/>
              <w:ind/>
              <w:jc w:val="both"/>
              <w:rPr>
                <w:highlight w:val="none"/>
              </w:rPr>
            </w:pPr>
            <w:r>
              <w:rPr>
                <w:highlight w:val="none"/>
              </w:rPr>
              <w:t xml:space="preserve">P3</w:t>
            </w:r>
            <w:r>
              <w:rPr>
                <w:highlight w:val="none"/>
              </w:rPr>
            </w:r>
            <w:r>
              <w:rPr>
                <w:highlight w:val="none"/>
              </w:rPr>
            </w:r>
          </w:p>
        </w:tc>
        <w:tc>
          <w:tcPr>
            <w:tcBorders/>
            <w:tcW w:w="1872" w:type="dxa"/>
            <w:textDirection w:val="lrTb"/>
            <w:noWrap w:val="false"/>
          </w:tcPr>
          <w:p>
            <w:pPr>
              <w:pBdr/>
              <w:spacing w:line="276" w:lineRule="auto"/>
              <w:ind/>
              <w:jc w:val="both"/>
              <w:rPr>
                <w:highlight w:val="none"/>
              </w:rPr>
            </w:pPr>
            <w:r>
              <w:rPr>
                <w:highlight w:val="none"/>
              </w:rPr>
            </w:r>
            <w:r>
              <w:rPr>
                <w:highlight w:val="none"/>
              </w:rPr>
            </w:r>
            <w:r>
              <w:rPr>
                <w:highlight w:val="none"/>
              </w:rPr>
            </w:r>
          </w:p>
        </w:tc>
      </w:tr>
      <w:tr>
        <w:trPr/>
        <w:tc>
          <w:tcPr>
            <w:tcBorders/>
            <w:tcW w:w="1872" w:type="dxa"/>
            <w:textDirection w:val="lrTb"/>
            <w:noWrap w:val="false"/>
          </w:tcPr>
          <w:p>
            <w:pPr>
              <w:pBdr/>
              <w:spacing w:line="276" w:lineRule="auto"/>
              <w:ind/>
              <w:jc w:val="both"/>
              <w:rPr>
                <w:highlight w:val="none"/>
              </w:rPr>
            </w:pPr>
            <w:r>
              <w:rPr>
                <w:highlight w:val="none"/>
              </w:rPr>
              <w:t xml:space="preserve">0</w:t>
            </w:r>
            <w:r>
              <w:rPr>
                <w:highlight w:val="none"/>
              </w:rPr>
            </w:r>
            <w:r>
              <w:rPr>
                <w:highlight w:val="none"/>
              </w:rPr>
            </w:r>
          </w:p>
        </w:tc>
        <w:tc>
          <w:tcPr>
            <w:tcBorders/>
            <w:tcW w:w="1872" w:type="dxa"/>
            <w:textDirection w:val="lrTb"/>
            <w:noWrap w:val="false"/>
          </w:tcPr>
          <w:p>
            <w:pPr>
              <w:pBdr/>
              <w:spacing w:line="276" w:lineRule="auto"/>
              <w:ind/>
              <w:jc w:val="both"/>
              <w:rPr>
                <w:highlight w:val="none"/>
              </w:rPr>
            </w:pPr>
            <w:r>
              <w:rPr>
                <w:highlight w:val="none"/>
              </w:rPr>
              <w:t xml:space="preserve">3</w:t>
            </w:r>
            <w:r>
              <w:rPr>
                <w:highlight w:val="none"/>
              </w:rPr>
            </w:r>
            <w:r>
              <w:rPr>
                <w:highlight w:val="none"/>
              </w:rPr>
            </w:r>
          </w:p>
        </w:tc>
        <w:tc>
          <w:tcPr>
            <w:tcBorders/>
            <w:tcW w:w="1872" w:type="dxa"/>
            <w:textDirection w:val="lrTb"/>
            <w:noWrap w:val="false"/>
          </w:tcPr>
          <w:p>
            <w:pPr>
              <w:pBdr/>
              <w:spacing w:line="276" w:lineRule="auto"/>
              <w:ind/>
              <w:jc w:val="both"/>
              <w:rPr>
                <w:highlight w:val="none"/>
              </w:rPr>
            </w:pPr>
            <w:r>
              <w:rPr>
                <w:highlight w:val="none"/>
              </w:rPr>
              <w:t xml:space="preserve">7</w:t>
            </w:r>
            <w:r>
              <w:rPr>
                <w:highlight w:val="none"/>
              </w:rPr>
            </w:r>
            <w:r>
              <w:rPr>
                <w:highlight w:val="none"/>
              </w:rPr>
            </w:r>
          </w:p>
        </w:tc>
        <w:tc>
          <w:tcPr>
            <w:tcBorders/>
            <w:tcW w:w="1872" w:type="dxa"/>
            <w:textDirection w:val="lrTb"/>
            <w:noWrap w:val="false"/>
          </w:tcPr>
          <w:p>
            <w:pPr>
              <w:pBdr/>
              <w:spacing w:line="276" w:lineRule="auto"/>
              <w:ind/>
              <w:jc w:val="both"/>
              <w:rPr>
                <w:highlight w:val="none"/>
              </w:rPr>
            </w:pPr>
            <w:r>
              <w:rPr>
                <w:highlight w:val="none"/>
              </w:rPr>
              <w:t xml:space="preserve">12</w:t>
            </w:r>
            <w:r>
              <w:rPr>
                <w:highlight w:val="none"/>
              </w:rPr>
            </w:r>
            <w:r>
              <w:rPr>
                <w:highlight w:val="none"/>
              </w:rPr>
            </w:r>
          </w:p>
        </w:tc>
        <w:tc>
          <w:tcPr>
            <w:tcBorders/>
            <w:tcW w:w="1872" w:type="dxa"/>
            <w:textDirection w:val="lrTb"/>
            <w:noWrap w:val="false"/>
          </w:tcPr>
          <w:p>
            <w:pPr>
              <w:pBdr/>
              <w:spacing w:line="276" w:lineRule="auto"/>
              <w:ind/>
              <w:jc w:val="both"/>
              <w:rPr>
                <w:highlight w:val="none"/>
              </w:rPr>
            </w:pPr>
            <w:r>
              <w:rPr>
                <w:highlight w:val="none"/>
              </w:rPr>
              <w:t xml:space="preserve">20</w:t>
            </w:r>
            <w:r>
              <w:rPr>
                <w:highlight w:val="none"/>
              </w:rPr>
            </w:r>
            <w:r>
              <w:rPr>
                <w:highlight w:val="none"/>
              </w:rPr>
            </w:r>
          </w:p>
        </w:tc>
        <w:tc>
          <w:tcPr>
            <w:tcBorders/>
            <w:tcW w:w="1872" w:type="dxa"/>
            <w:textDirection w:val="lrTb"/>
            <w:noWrap w:val="false"/>
          </w:tcPr>
          <w:p>
            <w:pPr>
              <w:pBdr/>
              <w:spacing w:line="276" w:lineRule="auto"/>
              <w:ind/>
              <w:jc w:val="both"/>
              <w:rPr>
                <w:highlight w:val="none"/>
              </w:rPr>
            </w:pPr>
            <w:r>
              <w:rPr>
                <w:highlight w:val="none"/>
              </w:rPr>
              <w:t xml:space="preserve">29</w:t>
            </w:r>
            <w:r>
              <w:rPr>
                <w:highlight w:val="none"/>
              </w:rPr>
            </w:r>
            <w:r>
              <w:rPr>
                <w:highlight w:val="none"/>
              </w:rPr>
            </w:r>
          </w:p>
        </w:tc>
      </w:tr>
    </w:tbl>
    <w:p>
      <w:pPr>
        <w:pBdr/>
        <w:spacing w:line="276" w:lineRule="auto"/>
        <w:ind/>
        <w:jc w:val="both"/>
        <w:rPr/>
      </w:pPr>
      <w:r/>
      <w:r/>
    </w:p>
    <w:p>
      <w:pPr>
        <w:pBdr/>
        <w:spacing w:line="276" w:lineRule="auto"/>
        <w:ind/>
        <w:jc w:val="both"/>
        <w:rPr/>
      </w:pPr>
      <w:r>
        <w:t xml:space="preserve">Step 4: Calculate the average waiting time.</w:t>
      </w:r>
      <w:r/>
    </w:p>
    <w:p>
      <w:pPr>
        <w:pBdr/>
        <w:spacing w:line="276" w:lineRule="auto"/>
        <w:ind/>
        <w:jc w:val="both"/>
        <w:rPr/>
      </w:pPr>
      <w:r>
        <w:t xml:space="preserve">Average Waiting Time = (0 + 3 + 7 + 12 + 20) / 5 = 8.4</w:t>
      </w:r>
      <w:r/>
    </w:p>
    <w:p>
      <w:pPr>
        <w:pBdr/>
        <w:spacing w:line="276" w:lineRule="auto"/>
        <w:ind/>
        <w:jc w:val="both"/>
        <w:rPr/>
      </w:pPr>
      <w:r/>
      <w:r/>
    </w:p>
    <w:p>
      <w:pPr>
        <w:pStyle w:val="140"/>
        <w:pBdr/>
        <w:spacing w:line="276" w:lineRule="auto"/>
        <w:ind/>
        <w:rPr>
          <w14:ligatures w14:val="none"/>
        </w:rPr>
      </w:pPr>
      <w:r>
        <w:t xml:space="preserve">FCFS (Non-Preemptive)</w:t>
      </w:r>
      <w:r/>
    </w:p>
    <w:p>
      <w:pPr>
        <w:pBdr/>
        <w:spacing w:line="276" w:lineRule="auto"/>
        <w:ind/>
        <w:jc w:val="both"/>
        <w:rPr/>
      </w:pPr>
      <w:r>
        <w:t xml:space="preserve">Step 1: Execute the processes in the order of their arrival.</w:t>
      </w:r>
      <w:r/>
    </w:p>
    <w:p>
      <w:pPr>
        <w:pBdr/>
        <w:spacing w:line="276" w:lineRule="auto"/>
        <w:ind/>
        <w:jc w:val="both"/>
        <w:rPr/>
      </w:pPr>
      <w:r>
        <w:t xml:space="preserve">Execution order: P1, P2, P3, P4, P5</w:t>
      </w:r>
      <w:r/>
      <w:r/>
      <w:r/>
      <w:r/>
    </w:p>
    <w:p>
      <w:pPr>
        <w:pBdr/>
        <w:spacing w:line="276" w:lineRule="auto"/>
        <w:ind/>
        <w:jc w:val="both"/>
        <w:rPr/>
      </w:pPr>
      <w:r>
        <w:t xml:space="preserve">Step 2: Calculate the waiting time for each process.</w:t>
      </w:r>
      <w:r/>
      <w:r/>
      <w:r/>
      <w:r/>
    </w:p>
    <w:tbl>
      <w:tblPr>
        <w:tblStyle w:val="11"/>
        <w:tblW w:w="0" w:type="auto"/>
        <w:tblBorders/>
        <w:tblLook w:val="04A0" w:firstRow="1" w:lastRow="0" w:firstColumn="1" w:lastColumn="0" w:noHBand="0" w:noVBand="1"/>
      </w:tblPr>
      <w:tblGrid>
        <w:gridCol w:w="4680"/>
        <w:gridCol w:w="4680"/>
      </w:tblGrid>
      <w:tr>
        <w:trPr/>
        <w:tc>
          <w:tcPr>
            <w:tcBorders/>
            <w:tcW w:w="4680" w:type="dxa"/>
            <w:textDirection w:val="lrTb"/>
            <w:noWrap w:val="false"/>
          </w:tcPr>
          <w:p>
            <w:pPr>
              <w:pBdr/>
              <w:spacing w:line="276" w:lineRule="auto"/>
              <w:ind/>
              <w:jc w:val="both"/>
              <w:rPr>
                <w:highlight w:val="none"/>
              </w:rPr>
            </w:pPr>
            <w:r>
              <w:rPr>
                <w:highlight w:val="none"/>
              </w:rPr>
              <w:t xml:space="preserve">Process</w:t>
            </w:r>
            <w:r>
              <w:rPr>
                <w:highlight w:val="none"/>
              </w:rPr>
            </w:r>
          </w:p>
        </w:tc>
        <w:tc>
          <w:tcPr>
            <w:tcBorders/>
            <w:tcW w:w="4680" w:type="dxa"/>
            <w:textDirection w:val="lrTb"/>
            <w:noWrap w:val="false"/>
          </w:tcPr>
          <w:p>
            <w:pPr>
              <w:pBdr/>
              <w:spacing w:line="276" w:lineRule="auto"/>
              <w:ind/>
              <w:jc w:val="both"/>
              <w:rPr>
                <w:highlight w:val="none"/>
              </w:rPr>
            </w:pPr>
            <w:r>
              <w:rPr>
                <w:highlight w:val="none"/>
              </w:rPr>
              <w:t xml:space="preserve">Waiting Time</w:t>
            </w:r>
            <w:r>
              <w:rPr>
                <w:highlight w:val="none"/>
              </w:rPr>
            </w:r>
          </w:p>
        </w:tc>
      </w:tr>
      <w:tr>
        <w:trPr/>
        <w:tc>
          <w:tcPr>
            <w:tcBorders/>
            <w:tcW w:w="4680" w:type="dxa"/>
            <w:textDirection w:val="lrTb"/>
            <w:noWrap w:val="false"/>
          </w:tcPr>
          <w:p>
            <w:pPr>
              <w:pBdr/>
              <w:spacing w:line="276" w:lineRule="auto"/>
              <w:ind/>
              <w:jc w:val="both"/>
              <w:rPr>
                <w:highlight w:val="none"/>
              </w:rPr>
            </w:pPr>
            <w:r>
              <w:rPr>
                <w:highlight w:val="none"/>
              </w:rPr>
              <w:t xml:space="preserve">P1</w:t>
            </w:r>
            <w:r>
              <w:rPr>
                <w:highlight w:val="none"/>
              </w:rPr>
            </w:r>
          </w:p>
        </w:tc>
        <w:tc>
          <w:tcPr>
            <w:tcBorders/>
            <w:tcW w:w="4680" w:type="dxa"/>
            <w:textDirection w:val="lrTb"/>
            <w:noWrap w:val="false"/>
          </w:tcPr>
          <w:p>
            <w:pPr>
              <w:pBdr/>
              <w:spacing w:line="276" w:lineRule="auto"/>
              <w:ind/>
              <w:jc w:val="both"/>
              <w:rPr>
                <w:highlight w:val="none"/>
              </w:rPr>
            </w:pPr>
            <w:r>
              <w:rPr>
                <w:highlight w:val="none"/>
              </w:rPr>
              <w:t xml:space="preserve">0</w:t>
            </w:r>
            <w:r>
              <w:rPr>
                <w:highlight w:val="none"/>
              </w:rPr>
            </w:r>
          </w:p>
        </w:tc>
      </w:tr>
      <w:tr>
        <w:trPr/>
        <w:tc>
          <w:tcPr>
            <w:tcBorders/>
            <w:tcW w:w="4680" w:type="dxa"/>
            <w:textDirection w:val="lrTb"/>
            <w:noWrap w:val="false"/>
          </w:tcPr>
          <w:p>
            <w:pPr>
              <w:pBdr/>
              <w:spacing w:line="276" w:lineRule="auto"/>
              <w:ind/>
              <w:jc w:val="both"/>
              <w:rPr>
                <w:highlight w:val="none"/>
              </w:rPr>
            </w:pPr>
            <w:r>
              <w:rPr>
                <w:highlight w:val="none"/>
              </w:rPr>
              <w:t xml:space="preserve">P2</w:t>
            </w:r>
            <w:r>
              <w:rPr>
                <w:highlight w:val="none"/>
              </w:rPr>
            </w:r>
          </w:p>
        </w:tc>
        <w:tc>
          <w:tcPr>
            <w:tcBorders/>
            <w:tcW w:w="4680" w:type="dxa"/>
            <w:textDirection w:val="lrTb"/>
            <w:noWrap w:val="false"/>
          </w:tcPr>
          <w:p>
            <w:pPr>
              <w:pBdr/>
              <w:spacing w:line="276" w:lineRule="auto"/>
              <w:ind/>
              <w:jc w:val="both"/>
              <w:rPr>
                <w:highlight w:val="none"/>
              </w:rPr>
            </w:pPr>
            <w:r>
              <w:rPr>
                <w:highlight w:val="none"/>
              </w:rPr>
              <w:t xml:space="preserve">8</w:t>
            </w:r>
            <w:r>
              <w:rPr>
                <w:highlight w:val="none"/>
              </w:rPr>
            </w:r>
          </w:p>
        </w:tc>
      </w:tr>
      <w:tr>
        <w:trPr/>
        <w:tc>
          <w:tcPr>
            <w:tcBorders/>
            <w:tcW w:w="4680" w:type="dxa"/>
            <w:textDirection w:val="lrTb"/>
            <w:noWrap w:val="false"/>
          </w:tcPr>
          <w:p>
            <w:pPr>
              <w:pBdr/>
              <w:spacing w:line="276" w:lineRule="auto"/>
              <w:ind/>
              <w:jc w:val="both"/>
              <w:rPr>
                <w:highlight w:val="none"/>
              </w:rPr>
            </w:pPr>
            <w:r>
              <w:rPr>
                <w:highlight w:val="none"/>
              </w:rPr>
              <w:t xml:space="preserve">P3</w:t>
            </w:r>
            <w:r>
              <w:rPr>
                <w:highlight w:val="none"/>
              </w:rPr>
            </w:r>
          </w:p>
        </w:tc>
        <w:tc>
          <w:tcPr>
            <w:tcBorders/>
            <w:tcW w:w="4680" w:type="dxa"/>
            <w:textDirection w:val="lrTb"/>
            <w:noWrap w:val="false"/>
          </w:tcPr>
          <w:p>
            <w:pPr>
              <w:pBdr/>
              <w:spacing w:line="276" w:lineRule="auto"/>
              <w:ind/>
              <w:jc w:val="both"/>
              <w:rPr>
                <w:highlight w:val="none"/>
              </w:rPr>
            </w:pPr>
            <w:r>
              <w:rPr>
                <w:highlight w:val="none"/>
              </w:rPr>
              <w:t xml:space="preserve">12</w:t>
            </w:r>
            <w:r>
              <w:rPr>
                <w:highlight w:val="none"/>
              </w:rPr>
            </w:r>
          </w:p>
        </w:tc>
      </w:tr>
      <w:tr>
        <w:trPr/>
        <w:tc>
          <w:tcPr>
            <w:tcBorders/>
            <w:tcW w:w="4680" w:type="dxa"/>
            <w:textDirection w:val="lrTb"/>
            <w:noWrap w:val="false"/>
          </w:tcPr>
          <w:p>
            <w:pPr>
              <w:pBdr/>
              <w:spacing w:line="276" w:lineRule="auto"/>
              <w:ind/>
              <w:jc w:val="both"/>
              <w:rPr>
                <w:highlight w:val="none"/>
              </w:rPr>
            </w:pPr>
            <w:r>
              <w:rPr>
                <w:highlight w:val="none"/>
              </w:rPr>
              <w:t xml:space="preserve">P4</w:t>
            </w:r>
            <w:r>
              <w:rPr>
                <w:highlight w:val="none"/>
              </w:rPr>
            </w:r>
          </w:p>
        </w:tc>
        <w:tc>
          <w:tcPr>
            <w:tcBorders/>
            <w:tcW w:w="4680" w:type="dxa"/>
            <w:textDirection w:val="lrTb"/>
            <w:noWrap w:val="false"/>
          </w:tcPr>
          <w:p>
            <w:pPr>
              <w:pBdr/>
              <w:spacing w:line="276" w:lineRule="auto"/>
              <w:ind/>
              <w:jc w:val="both"/>
              <w:rPr>
                <w:highlight w:val="none"/>
              </w:rPr>
            </w:pPr>
            <w:r>
              <w:rPr>
                <w:highlight w:val="none"/>
              </w:rPr>
              <w:t xml:space="preserve">21</w:t>
            </w:r>
            <w:r>
              <w:rPr>
                <w:highlight w:val="none"/>
              </w:rPr>
            </w:r>
          </w:p>
        </w:tc>
      </w:tr>
      <w:tr>
        <w:trPr/>
        <w:tc>
          <w:tcPr>
            <w:tcBorders/>
            <w:tcW w:w="4680" w:type="dxa"/>
            <w:textDirection w:val="lrTb"/>
            <w:noWrap w:val="false"/>
          </w:tcPr>
          <w:p>
            <w:pPr>
              <w:pBdr/>
              <w:spacing w:line="276" w:lineRule="auto"/>
              <w:ind/>
              <w:jc w:val="both"/>
              <w:rPr>
                <w:highlight w:val="none"/>
              </w:rPr>
            </w:pPr>
            <w:r>
              <w:rPr>
                <w:highlight w:val="none"/>
              </w:rPr>
              <w:t xml:space="preserve">P5</w:t>
            </w:r>
            <w:r>
              <w:rPr>
                <w:highlight w:val="none"/>
              </w:rPr>
            </w:r>
          </w:p>
        </w:tc>
        <w:tc>
          <w:tcPr>
            <w:tcBorders/>
            <w:tcW w:w="4680" w:type="dxa"/>
            <w:textDirection w:val="lrTb"/>
            <w:noWrap w:val="false"/>
          </w:tcPr>
          <w:p>
            <w:pPr>
              <w:pBdr/>
              <w:spacing w:line="276" w:lineRule="auto"/>
              <w:ind/>
              <w:jc w:val="both"/>
              <w:rPr>
                <w:highlight w:val="none"/>
              </w:rPr>
            </w:pPr>
            <w:r>
              <w:rPr>
                <w:highlight w:val="none"/>
              </w:rPr>
              <w:t xml:space="preserve">26</w:t>
            </w:r>
            <w:r>
              <w:rPr>
                <w:highlight w:val="none"/>
              </w:rPr>
            </w:r>
          </w:p>
        </w:tc>
      </w:tr>
    </w:tbl>
    <w:p>
      <w:pPr>
        <w:pBdr/>
        <w:spacing w:line="276" w:lineRule="auto"/>
        <w:ind/>
        <w:jc w:val="both"/>
        <w:rPr/>
      </w:pPr>
      <w:r>
        <w:rPr>
          <w:highlight w:val="none"/>
        </w:rPr>
      </w:r>
      <w:r>
        <w:rPr>
          <w:highlight w:val="none"/>
        </w:rPr>
      </w:r>
    </w:p>
    <w:p>
      <w:pPr>
        <w:pBdr/>
        <w:spacing w:line="276" w:lineRule="auto"/>
        <w:ind/>
        <w:jc w:val="both"/>
        <w:rPr/>
      </w:pPr>
      <w:r>
        <w:t xml:space="preserve">Gantt chart:</w:t>
      </w:r>
      <w:r/>
      <w:r/>
    </w:p>
    <w:tbl>
      <w:tblPr>
        <w:tblStyle w:val="11"/>
        <w:tblW w:w="0" w:type="auto"/>
        <w:tblBorders/>
        <w:tblLook w:val="04A0" w:firstRow="1" w:lastRow="0" w:firstColumn="1" w:lastColumn="0" w:noHBand="0" w:noVBand="1"/>
      </w:tblPr>
      <w:tblGrid>
        <w:gridCol w:w="1560"/>
        <w:gridCol w:w="1560"/>
        <w:gridCol w:w="1560"/>
        <w:gridCol w:w="1560"/>
        <w:gridCol w:w="1560"/>
        <w:gridCol w:w="1560"/>
      </w:tblGrid>
      <w:tr>
        <w:trPr/>
        <w:tc>
          <w:tcPr>
            <w:tcBorders/>
            <w:tcW w:w="1560" w:type="dxa"/>
            <w:textDirection w:val="lrTb"/>
            <w:noWrap w:val="false"/>
          </w:tcPr>
          <w:p>
            <w:pPr>
              <w:pBdr/>
              <w:spacing w:line="276" w:lineRule="auto"/>
              <w:ind/>
              <w:jc w:val="both"/>
              <w:rPr>
                <w:highlight w:val="none"/>
              </w:rPr>
            </w:pPr>
            <w:r>
              <w:rPr>
                <w:highlight w:val="none"/>
              </w:rPr>
              <w:t xml:space="preserve">P1</w:t>
            </w:r>
            <w:r>
              <w:rPr>
                <w:highlight w:val="none"/>
              </w:rPr>
            </w:r>
            <w:r>
              <w:rPr>
                <w:highlight w:val="none"/>
              </w:rPr>
            </w:r>
          </w:p>
        </w:tc>
        <w:tc>
          <w:tcPr>
            <w:tcBorders/>
            <w:tcW w:w="1560" w:type="dxa"/>
            <w:textDirection w:val="lrTb"/>
            <w:noWrap w:val="false"/>
          </w:tcPr>
          <w:p>
            <w:pPr>
              <w:pBdr/>
              <w:spacing w:line="276" w:lineRule="auto"/>
              <w:ind/>
              <w:jc w:val="both"/>
              <w:rPr>
                <w:highlight w:val="none"/>
              </w:rPr>
            </w:pPr>
            <w:r>
              <w:rPr>
                <w:highlight w:val="none"/>
              </w:rPr>
              <w:t xml:space="preserve">P2</w:t>
            </w:r>
            <w:r>
              <w:rPr>
                <w:highlight w:val="none"/>
              </w:rPr>
            </w:r>
            <w:r>
              <w:rPr>
                <w:highlight w:val="none"/>
              </w:rPr>
            </w:r>
          </w:p>
        </w:tc>
        <w:tc>
          <w:tcPr>
            <w:tcBorders/>
            <w:tcW w:w="1560" w:type="dxa"/>
            <w:textDirection w:val="lrTb"/>
            <w:noWrap w:val="false"/>
          </w:tcPr>
          <w:p>
            <w:pPr>
              <w:pBdr/>
              <w:spacing w:line="276" w:lineRule="auto"/>
              <w:ind/>
              <w:jc w:val="both"/>
              <w:rPr>
                <w:highlight w:val="none"/>
              </w:rPr>
            </w:pPr>
            <w:r>
              <w:rPr>
                <w:highlight w:val="none"/>
              </w:rPr>
              <w:t xml:space="preserve">P3</w:t>
            </w:r>
            <w:r>
              <w:rPr>
                <w:highlight w:val="none"/>
              </w:rPr>
            </w:r>
            <w:r>
              <w:rPr>
                <w:highlight w:val="none"/>
              </w:rPr>
            </w:r>
          </w:p>
        </w:tc>
        <w:tc>
          <w:tcPr>
            <w:tcBorders/>
            <w:tcW w:w="1560" w:type="dxa"/>
            <w:textDirection w:val="lrTb"/>
            <w:noWrap w:val="false"/>
          </w:tcPr>
          <w:p>
            <w:pPr>
              <w:pBdr/>
              <w:spacing w:line="276" w:lineRule="auto"/>
              <w:ind/>
              <w:jc w:val="both"/>
              <w:rPr>
                <w:highlight w:val="none"/>
              </w:rPr>
            </w:pPr>
            <w:r>
              <w:rPr>
                <w:highlight w:val="none"/>
              </w:rPr>
              <w:t xml:space="preserve">P4</w:t>
            </w:r>
            <w:r>
              <w:rPr>
                <w:highlight w:val="none"/>
              </w:rPr>
            </w:r>
            <w:r>
              <w:rPr>
                <w:highlight w:val="none"/>
              </w:rPr>
            </w:r>
          </w:p>
        </w:tc>
        <w:tc>
          <w:tcPr>
            <w:tcBorders/>
            <w:tcW w:w="1560" w:type="dxa"/>
            <w:textDirection w:val="lrTb"/>
            <w:noWrap w:val="false"/>
          </w:tcPr>
          <w:p>
            <w:pPr>
              <w:pBdr/>
              <w:spacing w:line="276" w:lineRule="auto"/>
              <w:ind/>
              <w:jc w:val="both"/>
              <w:rPr>
                <w:highlight w:val="none"/>
              </w:rPr>
            </w:pPr>
            <w:r>
              <w:rPr>
                <w:highlight w:val="none"/>
              </w:rPr>
              <w:t xml:space="preserve">P5</w:t>
            </w:r>
            <w:r>
              <w:rPr>
                <w:highlight w:val="none"/>
              </w:rPr>
            </w:r>
            <w:r>
              <w:rPr>
                <w:highlight w:val="none"/>
              </w:rPr>
            </w:r>
          </w:p>
        </w:tc>
        <w:tc>
          <w:tcPr>
            <w:tcBorders/>
            <w:tcW w:w="1560" w:type="dxa"/>
            <w:textDirection w:val="lrTb"/>
            <w:noWrap w:val="false"/>
          </w:tcPr>
          <w:p>
            <w:pPr>
              <w:pBdr/>
              <w:spacing w:line="276" w:lineRule="auto"/>
              <w:ind/>
              <w:jc w:val="both"/>
              <w:rPr>
                <w:highlight w:val="none"/>
              </w:rPr>
            </w:pPr>
            <w:r>
              <w:rPr>
                <w:highlight w:val="none"/>
              </w:rPr>
            </w:r>
            <w:r>
              <w:rPr>
                <w:highlight w:val="none"/>
              </w:rPr>
            </w:r>
            <w:r>
              <w:rPr>
                <w:highlight w:val="none"/>
              </w:rPr>
            </w:r>
          </w:p>
        </w:tc>
      </w:tr>
      <w:tr>
        <w:trPr>
          <w:trHeight w:val="19"/>
        </w:trPr>
        <w:tc>
          <w:tcPr>
            <w:tcBorders/>
            <w:tcW w:w="1560" w:type="dxa"/>
            <w:textDirection w:val="lrTb"/>
            <w:noWrap w:val="false"/>
          </w:tcPr>
          <w:p>
            <w:pPr>
              <w:pBdr/>
              <w:spacing w:line="276" w:lineRule="auto"/>
              <w:ind/>
              <w:jc w:val="both"/>
              <w:rPr>
                <w:highlight w:val="none"/>
              </w:rPr>
            </w:pPr>
            <w:r>
              <w:rPr>
                <w:highlight w:val="none"/>
              </w:rPr>
              <w:t xml:space="preserve">0</w:t>
            </w:r>
            <w:r>
              <w:rPr>
                <w:highlight w:val="none"/>
              </w:rPr>
            </w:r>
            <w:r>
              <w:rPr>
                <w:highlight w:val="none"/>
              </w:rPr>
            </w:r>
          </w:p>
        </w:tc>
        <w:tc>
          <w:tcPr>
            <w:tcBorders/>
            <w:tcW w:w="1560" w:type="dxa"/>
            <w:textDirection w:val="lrTb"/>
            <w:noWrap w:val="false"/>
          </w:tcPr>
          <w:p>
            <w:pPr>
              <w:pBdr/>
              <w:spacing w:line="276" w:lineRule="auto"/>
              <w:ind/>
              <w:jc w:val="both"/>
              <w:rPr>
                <w:highlight w:val="none"/>
              </w:rPr>
            </w:pPr>
            <w:r>
              <w:rPr>
                <w:highlight w:val="none"/>
              </w:rPr>
              <w:t xml:space="preserve">8</w:t>
            </w:r>
            <w:r>
              <w:rPr>
                <w:highlight w:val="none"/>
              </w:rPr>
            </w:r>
            <w:r>
              <w:rPr>
                <w:highlight w:val="none"/>
              </w:rPr>
            </w:r>
          </w:p>
        </w:tc>
        <w:tc>
          <w:tcPr>
            <w:tcBorders/>
            <w:tcW w:w="1560" w:type="dxa"/>
            <w:textDirection w:val="lrTb"/>
            <w:noWrap w:val="false"/>
          </w:tcPr>
          <w:p>
            <w:pPr>
              <w:pBdr/>
              <w:spacing w:line="276" w:lineRule="auto"/>
              <w:ind/>
              <w:jc w:val="both"/>
              <w:rPr>
                <w:highlight w:val="none"/>
              </w:rPr>
            </w:pPr>
            <w:r>
              <w:rPr>
                <w:highlight w:val="none"/>
              </w:rPr>
              <w:t xml:space="preserve">12</w:t>
            </w:r>
            <w:r>
              <w:rPr>
                <w:highlight w:val="none"/>
              </w:rPr>
            </w:r>
            <w:r>
              <w:rPr>
                <w:highlight w:val="none"/>
              </w:rPr>
            </w:r>
          </w:p>
        </w:tc>
        <w:tc>
          <w:tcPr>
            <w:tcBorders/>
            <w:tcW w:w="1560" w:type="dxa"/>
            <w:textDirection w:val="lrTb"/>
            <w:noWrap w:val="false"/>
          </w:tcPr>
          <w:p>
            <w:pPr>
              <w:pBdr/>
              <w:spacing w:line="276" w:lineRule="auto"/>
              <w:ind/>
              <w:jc w:val="both"/>
              <w:rPr>
                <w:highlight w:val="none"/>
              </w:rPr>
            </w:pPr>
            <w:r>
              <w:rPr>
                <w:highlight w:val="none"/>
              </w:rPr>
              <w:t xml:space="preserve">21</w:t>
            </w:r>
            <w:r>
              <w:rPr>
                <w:highlight w:val="none"/>
              </w:rPr>
            </w:r>
            <w:r>
              <w:rPr>
                <w:highlight w:val="none"/>
              </w:rPr>
            </w:r>
          </w:p>
        </w:tc>
        <w:tc>
          <w:tcPr>
            <w:tcBorders/>
            <w:tcW w:w="1560" w:type="dxa"/>
            <w:textDirection w:val="lrTb"/>
            <w:noWrap w:val="false"/>
          </w:tcPr>
          <w:p>
            <w:pPr>
              <w:pBdr/>
              <w:spacing w:line="276" w:lineRule="auto"/>
              <w:ind/>
              <w:jc w:val="both"/>
              <w:rPr>
                <w:highlight w:val="none"/>
              </w:rPr>
            </w:pPr>
            <w:r>
              <w:rPr>
                <w:highlight w:val="none"/>
              </w:rPr>
              <w:t xml:space="preserve">26</w:t>
            </w:r>
            <w:r>
              <w:rPr>
                <w:highlight w:val="none"/>
              </w:rPr>
            </w:r>
            <w:r>
              <w:rPr>
                <w:highlight w:val="none"/>
              </w:rPr>
            </w:r>
          </w:p>
        </w:tc>
        <w:tc>
          <w:tcPr>
            <w:tcBorders/>
            <w:tcW w:w="1560" w:type="dxa"/>
            <w:textDirection w:val="lrTb"/>
            <w:noWrap w:val="false"/>
          </w:tcPr>
          <w:p>
            <w:pPr>
              <w:pBdr/>
              <w:spacing w:line="276" w:lineRule="auto"/>
              <w:ind/>
              <w:jc w:val="both"/>
              <w:rPr>
                <w:highlight w:val="none"/>
              </w:rPr>
            </w:pPr>
            <w:r>
              <w:rPr>
                <w:highlight w:val="none"/>
              </w:rPr>
              <w:t xml:space="preserve">29</w:t>
            </w:r>
            <w:r>
              <w:rPr>
                <w:highlight w:val="none"/>
              </w:rPr>
            </w:r>
            <w:r>
              <w:rPr>
                <w:highlight w:val="none"/>
              </w:rPr>
            </w:r>
          </w:p>
        </w:tc>
      </w:tr>
    </w:tbl>
    <w:p>
      <w:pPr>
        <w:pBdr/>
        <w:spacing w:line="276" w:lineRule="auto"/>
        <w:ind/>
        <w:jc w:val="both"/>
        <w:rPr/>
      </w:pPr>
      <w:r/>
      <w:r/>
    </w:p>
    <w:p>
      <w:pPr>
        <w:pBdr/>
        <w:spacing w:line="276" w:lineRule="auto"/>
        <w:ind/>
        <w:jc w:val="both"/>
        <w:rPr/>
      </w:pPr>
      <w:r>
        <w:t xml:space="preserve">Step 3: Calculate the average waiting time.</w:t>
      </w:r>
      <w:r/>
    </w:p>
    <w:p>
      <w:pPr>
        <w:pBdr/>
        <w:spacing w:line="276" w:lineRule="auto"/>
        <w:ind/>
        <w:jc w:val="both"/>
        <w:rPr/>
      </w:pPr>
      <w:r>
        <w:t xml:space="preserve">Average Waiting Time = (0 + 8 + 12 + 21 + 26) / 5 = 13.4</w:t>
      </w:r>
      <w:r/>
    </w:p>
    <w:p>
      <w:pPr>
        <w:pBdr/>
        <w:spacing w:line="276" w:lineRule="auto"/>
        <w:ind/>
        <w:jc w:val="both"/>
        <w:rPr/>
      </w:pPr>
      <w:r/>
      <w:r/>
    </w:p>
    <w:p>
      <w:pPr>
        <w:pBdr/>
        <w:spacing w:line="276" w:lineRule="auto"/>
        <w:ind/>
        <w:jc w:val="both"/>
        <w:rPr/>
      </w:pPr>
      <w:r>
        <w:t xml:space="preserve">Thus, the SJF algorithm has been obtained less average waiting time comparing to FCFS algorithm which proves the optimality of SJF in terms of of minimum average waiting time. However, the major practical disadvantage of using the SJF algorithm is its depen</w:t>
      </w:r>
      <w:r>
        <w:t xml:space="preserve">dence on prior knowledge of the duration of burst times (Silberschatz et al., 2020).</w:t>
      </w:r>
      <w:r/>
    </w:p>
    <w:p>
      <w:pPr>
        <w:pBdr/>
        <w:spacing w:line="276" w:lineRule="auto"/>
        <w:ind/>
        <w:jc w:val="both"/>
        <w:rPr/>
      </w:pPr>
      <w:r/>
      <w:r/>
    </w:p>
    <w:p>
      <w:pPr>
        <w:pBdr/>
        <w:spacing w:line="276" w:lineRule="auto"/>
        <w:ind/>
        <w:jc w:val="both"/>
        <w:rPr/>
      </w:pPr>
      <w:r/>
      <w:r/>
    </w:p>
    <w:p>
      <w:pPr>
        <w:pBdr/>
        <w:spacing w:line="276" w:lineRule="auto"/>
        <w:ind/>
        <w:jc w:val="both"/>
        <w:rPr/>
      </w:pPr>
      <w:r>
        <w:t xml:space="preserve">Therefore, it is contended that when there is a dependence on system demands and resource availability, the choice between SJF and FCFS or any other queuing scheduling algorithm not only has to do with its performance merits known to give high degree of fai</w:t>
      </w:r>
      <w:r>
        <w:t xml:space="preserve">rness, efficiency or have low implementation overheads but more to do with the information available with the system. SJF can be chosen in some instances where burst times are known, and the average waiting time should be reduced. However, in situations whe</w:t>
      </w:r>
      <w:r>
        <w:t xml:space="preserve">re simple and fairly is of more importance than others FCFS may be more appropriate (Silberschatz et al., 2020).</w:t>
      </w:r>
      <w:r/>
      <w:r/>
      <w:r/>
    </w:p>
    <w:p>
      <w:pPr>
        <w:pBdr/>
        <w:spacing w:line="276" w:lineRule="auto"/>
        <w:ind/>
        <w:jc w:val="both"/>
        <w:rPr/>
      </w:pPr>
      <w:r/>
      <w:r/>
    </w:p>
    <w:p>
      <w:pPr>
        <w:pStyle w:val="138"/>
        <w:pBdr/>
        <w:spacing w:line="276" w:lineRule="auto"/>
        <w:ind/>
        <w:rPr>
          <w14:ligatures w14:val="none"/>
        </w:rPr>
      </w:pPr>
      <w:r>
        <w:t xml:space="preserve">Conclusion</w:t>
      </w:r>
      <w:r/>
    </w:p>
    <w:p>
      <w:pPr>
        <w:pBdr/>
        <w:spacing w:line="276" w:lineRule="auto"/>
        <w:ind/>
        <w:jc w:val="both"/>
        <w:rPr/>
      </w:pPr>
      <w:r>
        <w:t xml:space="preserve">This report has presented a detailed analysis of both the SJF and FCFS CPU scheduling algorithms and a step by step computation of the average waiting times with respect to the arrival time and the burst time.</w:t>
      </w:r>
      <w:r/>
    </w:p>
    <w:p>
      <w:pPr>
        <w:pBdr/>
        <w:spacing w:line="276" w:lineRule="auto"/>
        <w:ind/>
        <w:jc w:val="both"/>
        <w:rPr/>
      </w:pPr>
      <w:r/>
      <w:r/>
    </w:p>
    <w:p>
      <w:pPr>
        <w:pBdr/>
        <w:spacing w:line="276" w:lineRule="auto"/>
        <w:ind/>
        <w:jc w:val="both"/>
        <w:rPr/>
      </w:pPr>
      <w:r>
        <w:t xml:space="preserve">The examples and calculations illustrated help of demonstrating that while the SJF algorithm yields minimum average waiting time, the FCFS method is more fair and easy to implement. All these elements should be measured and weighed by system designers and o</w:t>
      </w:r>
      <w:r>
        <w:t xml:space="preserve">perators while deciding on which of a number of scheduling algorithms are most suitable for use with the particular system that is being used.</w:t>
      </w:r>
      <w:r/>
    </w:p>
    <w:p>
      <w:pPr>
        <w:pBdr/>
        <w:spacing w:line="276" w:lineRule="auto"/>
        <w:ind/>
        <w:jc w:val="both"/>
        <w:rPr/>
      </w:pPr>
      <w:r/>
      <w:r/>
    </w:p>
    <w:p>
      <w:pPr>
        <w:pBdr/>
        <w:spacing w:line="276" w:lineRule="auto"/>
        <w:ind/>
        <w:jc w:val="both"/>
        <w:rPr/>
      </w:pPr>
      <w:r>
        <w:t xml:space="preserve">Although SJF is algorithmically superior, it performs better only if there are prior predictions of burst times which will largely be out of place in real world scenarios. In such cases the benefits of the FCFS algorithm could still out-weigh the basic disa</w:t>
      </w:r>
      <w:r>
        <w:t xml:space="preserve">dvantages, despite the higher average waiting time, due to the implied fair and easy implementation.</w:t>
      </w:r>
      <w:r/>
    </w:p>
    <w:p>
      <w:pPr>
        <w:pBdr/>
        <w:spacing w:line="276" w:lineRule="auto"/>
        <w:ind/>
        <w:jc w:val="both"/>
        <w:rPr/>
      </w:pPr>
      <w:r/>
      <w:r/>
    </w:p>
    <w:p>
      <w:pPr>
        <w:pBdr/>
        <w:spacing w:line="276" w:lineRule="auto"/>
        <w:ind/>
        <w:jc w:val="both"/>
        <w:rPr/>
      </w:pPr>
      <w:r>
        <w:t xml:space="preserve">In conclusion, the choice of the CPU scheduling algorithm is one of the most critical design concerns that must take into account the distinctive features and parameters of offered solutions. The comparison offered in this report is beneficial to the system</w:t>
      </w:r>
      <w:r>
        <w:t xml:space="preserve"> designers and operators to make basic decisions that meet their computing conditions.</w:t>
      </w:r>
      <w:r/>
      <w:r/>
      <w:r/>
    </w:p>
    <w:p>
      <w:pPr>
        <w:pBdr/>
        <w:spacing w:line="276" w:lineRule="auto"/>
        <w:ind/>
        <w:jc w:val="both"/>
        <w:rPr/>
      </w:pPr>
      <w:r/>
      <w:r/>
    </w:p>
    <w:p>
      <w:pPr>
        <w:pStyle w:val="138"/>
        <w:pBdr/>
        <w:spacing w:line="276" w:lineRule="auto"/>
        <w:ind/>
        <w:rPr>
          <w14:ligatures w14:val="none"/>
        </w:rPr>
      </w:pPr>
      <w:r>
        <w:t xml:space="preserve">References</w:t>
      </w:r>
      <w:r/>
    </w:p>
    <w:p>
      <w:pPr>
        <w:pBdr/>
        <w:spacing w:line="276" w:lineRule="auto"/>
        <w:ind/>
        <w:jc w:val="both"/>
        <w:rPr/>
      </w:pPr>
      <w:r>
        <w:t xml:space="preserve">Silberschatz, A., Galvin, P. B., &amp; Gagne, G. (2020). Operating system concepts (10th ed.). Wiley.</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ONLYOFFICE/8.2.0.143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2024-11-12T21:03:21Z</dcterms:modified>
</cp:coreProperties>
</file>