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36B" w:rsidRPr="00E61432" w:rsidRDefault="00AD736B" w:rsidP="00E61432">
      <w:pPr>
        <w:pStyle w:val="Heading1"/>
        <w:spacing w:line="360" w:lineRule="auto"/>
        <w:ind w:left="0"/>
        <w:jc w:val="center"/>
        <w:rPr>
          <w:rFonts w:ascii="Arial" w:hAnsi="Arial" w:cs="Arial"/>
          <w:sz w:val="40"/>
          <w:szCs w:val="40"/>
        </w:rPr>
      </w:pPr>
      <w:r w:rsidRPr="00E61432">
        <w:rPr>
          <w:rFonts w:ascii="Arial" w:hAnsi="Arial" w:cs="Arial"/>
          <w:sz w:val="40"/>
          <w:szCs w:val="40"/>
        </w:rPr>
        <w:t>A rough guide to getting Wi</w:t>
      </w:r>
      <w:r w:rsidR="00E61432" w:rsidRPr="00E61432">
        <w:rPr>
          <w:rFonts w:ascii="Arial" w:hAnsi="Arial" w:cs="Arial"/>
          <w:sz w:val="40"/>
          <w:szCs w:val="40"/>
        </w:rPr>
        <w:t>ld Spy drop-offs up and running</w:t>
      </w:r>
    </w:p>
    <w:p w:rsidR="00AD736B" w:rsidRPr="00E61432" w:rsidRDefault="00AD736B" w:rsidP="00E61432">
      <w:pPr>
        <w:pStyle w:val="Heading1"/>
        <w:spacing w:line="360" w:lineRule="auto"/>
        <w:ind w:left="0"/>
        <w:rPr>
          <w:rFonts w:ascii="Arial" w:hAnsi="Arial" w:cs="Arial"/>
          <w:sz w:val="28"/>
          <w:szCs w:val="28"/>
        </w:rPr>
      </w:pPr>
      <w:r w:rsidRPr="00E61432">
        <w:rPr>
          <w:rFonts w:ascii="Arial" w:hAnsi="Arial" w:cs="Arial"/>
          <w:sz w:val="28"/>
          <w:szCs w:val="28"/>
        </w:rPr>
        <w:t>Pinout/Connections</w:t>
      </w:r>
    </w:p>
    <w:p w:rsidR="00AD736B" w:rsidRDefault="00AD736B" w:rsidP="00E61432">
      <w:pPr>
        <w:pStyle w:val="BodyText"/>
        <w:spacing w:line="360" w:lineRule="auto"/>
        <w:ind w:right="117"/>
        <w:jc w:val="both"/>
        <w:rPr>
          <w:rFonts w:ascii="Arial" w:hAnsi="Arial" w:cs="Arial"/>
        </w:rPr>
      </w:pPr>
      <w:r w:rsidRPr="00E61432">
        <w:rPr>
          <w:rFonts w:ascii="Arial" w:hAnsi="Arial" w:cs="Arial"/>
        </w:rPr>
        <w:t>Before starting the drop-offs, familiarize yourself with all the connections and pinouts. The pinout/connections of the drop-off PCB (grey) and programming PCB (red) is shown in Figure 1. Be sure not confuse the battery connector/cable (red and black wires only) with the programming connector/cable (three wires –black, orange and green). As the different cables suggest, there are two separate connection points on drop-offs: the power/charging port (labeled ‘Battery’), and the programming port (labeled ‘</w:t>
      </w:r>
      <w:proofErr w:type="spellStart"/>
      <w:r w:rsidRPr="00E61432">
        <w:rPr>
          <w:rFonts w:ascii="Arial" w:hAnsi="Arial" w:cs="Arial"/>
        </w:rPr>
        <w:t>Prog</w:t>
      </w:r>
      <w:proofErr w:type="spellEnd"/>
      <w:r w:rsidRPr="00E61432">
        <w:rPr>
          <w:rFonts w:ascii="Arial" w:hAnsi="Arial" w:cs="Arial"/>
        </w:rPr>
        <w:t xml:space="preserve">). </w:t>
      </w:r>
    </w:p>
    <w:p w:rsidR="006643A1" w:rsidRPr="00E61432" w:rsidRDefault="006643A1" w:rsidP="00E61432">
      <w:pPr>
        <w:pStyle w:val="BodyText"/>
        <w:spacing w:line="360" w:lineRule="auto"/>
        <w:ind w:right="117"/>
        <w:jc w:val="both"/>
        <w:rPr>
          <w:rFonts w:ascii="Arial" w:hAnsi="Arial" w:cs="Arial"/>
        </w:rPr>
      </w:pPr>
    </w:p>
    <w:p w:rsidR="00AD736B" w:rsidRPr="00E61432" w:rsidRDefault="00AD736B" w:rsidP="00C229E3">
      <w:pPr>
        <w:pStyle w:val="BodyText"/>
        <w:spacing w:line="360" w:lineRule="auto"/>
        <w:jc w:val="center"/>
        <w:rPr>
          <w:rFonts w:ascii="Arial" w:hAnsi="Arial" w:cs="Arial"/>
          <w:sz w:val="13"/>
        </w:rPr>
      </w:pPr>
      <w:r w:rsidRPr="00E61432">
        <w:rPr>
          <w:rFonts w:ascii="Arial" w:hAnsi="Arial" w:cs="Arial"/>
          <w:noProof/>
          <w:lang w:val="en-AU" w:eastAsia="en-AU"/>
        </w:rPr>
        <w:drawing>
          <wp:inline distT="0" distB="0" distL="0" distR="0" wp14:anchorId="26A37795" wp14:editId="682F5350">
            <wp:extent cx="5810250" cy="436203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810250" cy="4362033"/>
                    </a:xfrm>
                    <a:prstGeom prst="rect">
                      <a:avLst/>
                    </a:prstGeom>
                  </pic:spPr>
                </pic:pic>
              </a:graphicData>
            </a:graphic>
          </wp:inline>
        </w:drawing>
      </w:r>
    </w:p>
    <w:p w:rsidR="00AD736B" w:rsidRPr="00E61432" w:rsidRDefault="00AD736B" w:rsidP="00E61432">
      <w:pPr>
        <w:pStyle w:val="BodyText"/>
        <w:spacing w:line="360" w:lineRule="auto"/>
        <w:rPr>
          <w:rFonts w:ascii="Arial" w:hAnsi="Arial" w:cs="Arial"/>
          <w:sz w:val="16"/>
          <w:szCs w:val="16"/>
        </w:rPr>
      </w:pPr>
      <w:r w:rsidRPr="00E61432">
        <w:rPr>
          <w:rFonts w:ascii="Arial" w:hAnsi="Arial" w:cs="Arial"/>
          <w:b/>
          <w:sz w:val="16"/>
          <w:szCs w:val="16"/>
        </w:rPr>
        <w:t>Figure 1.</w:t>
      </w:r>
      <w:r w:rsidRPr="00E61432">
        <w:rPr>
          <w:rFonts w:ascii="Arial" w:hAnsi="Arial" w:cs="Arial"/>
          <w:sz w:val="16"/>
          <w:szCs w:val="16"/>
        </w:rPr>
        <w:t xml:space="preserve"> Programming board (red) and drop-off (grey). The cable is pre-connected to the programming board with the wires in the correct slots, so only the cable orientation when connecting to a drop-off needs to be carefully followed. Use the small black dots to align cables such that black wires connect to these holes. Do not attempt to connect a battery cable (red and black wires only) to a programming port, or vice versa. To power on/off drop-offs a small u-shaped pin must be inserted in the corrected holes of the battery port (see further below). </w:t>
      </w:r>
    </w:p>
    <w:p w:rsidR="00287E85" w:rsidRPr="00E61432" w:rsidRDefault="00287E85" w:rsidP="00E61432">
      <w:pPr>
        <w:spacing w:line="360" w:lineRule="auto"/>
        <w:rPr>
          <w:rFonts w:ascii="Arial" w:hAnsi="Arial" w:cs="Arial"/>
        </w:rPr>
      </w:pPr>
    </w:p>
    <w:p w:rsidR="00287E85" w:rsidRPr="00E61432" w:rsidRDefault="00287E85" w:rsidP="00E61432">
      <w:pPr>
        <w:pStyle w:val="Heading1"/>
        <w:spacing w:line="360" w:lineRule="auto"/>
        <w:ind w:left="0"/>
        <w:rPr>
          <w:rFonts w:ascii="Arial" w:hAnsi="Arial" w:cs="Arial"/>
          <w:sz w:val="28"/>
          <w:szCs w:val="28"/>
        </w:rPr>
      </w:pPr>
      <w:r w:rsidRPr="00E61432">
        <w:rPr>
          <w:rFonts w:ascii="Arial" w:hAnsi="Arial" w:cs="Arial"/>
          <w:sz w:val="28"/>
          <w:szCs w:val="28"/>
        </w:rPr>
        <w:t>Step 1. Installing the drop-off software</w:t>
      </w:r>
    </w:p>
    <w:p w:rsidR="00287E85" w:rsidRPr="00E61432" w:rsidRDefault="00287E85" w:rsidP="00E61432">
      <w:pPr>
        <w:pStyle w:val="BodyText"/>
        <w:spacing w:line="360" w:lineRule="auto"/>
        <w:ind w:right="113"/>
        <w:jc w:val="both"/>
        <w:rPr>
          <w:rFonts w:ascii="Arial" w:hAnsi="Arial" w:cs="Arial"/>
        </w:rPr>
      </w:pPr>
      <w:r w:rsidRPr="00E61432">
        <w:rPr>
          <w:rFonts w:ascii="Arial" w:hAnsi="Arial" w:cs="Arial"/>
        </w:rPr>
        <w:t>Installation of the programming and data downloading software is fairly straightforward. However, there are a number of system requirements and recommendations. Firstly, a PC running Windows with the .NET Framework 4</w:t>
      </w:r>
      <w:r w:rsidR="00E61432">
        <w:rPr>
          <w:rFonts w:ascii="Arial" w:hAnsi="Arial" w:cs="Arial"/>
        </w:rPr>
        <w:t xml:space="preserve"> </w:t>
      </w:r>
      <w:r w:rsidR="00E61432" w:rsidRPr="00E61432">
        <w:rPr>
          <w:rFonts w:ascii="Arial" w:hAnsi="Arial" w:cs="Arial"/>
        </w:rPr>
        <w:t>or later is required</w:t>
      </w:r>
      <w:r w:rsidRPr="00E61432">
        <w:rPr>
          <w:rFonts w:ascii="Arial" w:hAnsi="Arial" w:cs="Arial"/>
        </w:rPr>
        <w:t xml:space="preserve"> (</w:t>
      </w:r>
      <w:hyperlink r:id="rId5">
        <w:r w:rsidR="00E61432">
          <w:rPr>
            <w:rFonts w:ascii="Arial" w:hAnsi="Arial" w:cs="Arial"/>
            <w:color w:val="0000FF"/>
            <w:u w:val="single" w:color="0000FF"/>
          </w:rPr>
          <w:t>https://dotnet.microsoft.com/download/dotnet-framework</w:t>
        </w:r>
      </w:hyperlink>
      <w:r w:rsidRPr="00E61432">
        <w:rPr>
          <w:rFonts w:ascii="Arial" w:hAnsi="Arial" w:cs="Arial"/>
        </w:rPr>
        <w:t xml:space="preserve">). If not, when an attempt is made to install the software, an error message will appear identifying this as a requirement. If this error message does appear, follow the link above to download and then install the .NET Framework and then proceed with </w:t>
      </w:r>
      <w:r w:rsidR="00E61432">
        <w:rPr>
          <w:rFonts w:ascii="Arial" w:hAnsi="Arial" w:cs="Arial"/>
        </w:rPr>
        <w:t>obtaining</w:t>
      </w:r>
      <w:r w:rsidRPr="00E61432">
        <w:rPr>
          <w:rFonts w:ascii="Arial" w:hAnsi="Arial" w:cs="Arial"/>
        </w:rPr>
        <w:t xml:space="preserve"> the Wild Spy software, which can be found </w:t>
      </w:r>
      <w:r w:rsidR="006643A1">
        <w:rPr>
          <w:rFonts w:ascii="Arial" w:hAnsi="Arial" w:cs="Arial"/>
        </w:rPr>
        <w:t xml:space="preserve">on the </w:t>
      </w:r>
      <w:proofErr w:type="spellStart"/>
      <w:r w:rsidR="006643A1">
        <w:rPr>
          <w:rFonts w:ascii="Arial" w:hAnsi="Arial" w:cs="Arial"/>
        </w:rPr>
        <w:t>Github</w:t>
      </w:r>
      <w:proofErr w:type="spellEnd"/>
      <w:r w:rsidR="006643A1">
        <w:rPr>
          <w:rFonts w:ascii="Arial" w:hAnsi="Arial" w:cs="Arial"/>
        </w:rPr>
        <w:t xml:space="preserve"> repository </w:t>
      </w:r>
      <w:r w:rsidRPr="00E61432">
        <w:rPr>
          <w:rFonts w:ascii="Arial" w:hAnsi="Arial" w:cs="Arial"/>
        </w:rPr>
        <w:t>here:</w:t>
      </w:r>
    </w:p>
    <w:p w:rsidR="00287E85" w:rsidRPr="00E61432" w:rsidRDefault="006643A1" w:rsidP="00E61432">
      <w:pPr>
        <w:pStyle w:val="BodyText"/>
        <w:spacing w:line="360" w:lineRule="auto"/>
        <w:ind w:right="113"/>
        <w:jc w:val="both"/>
        <w:rPr>
          <w:rFonts w:ascii="Arial" w:hAnsi="Arial" w:cs="Arial"/>
        </w:rPr>
      </w:pPr>
      <w:hyperlink r:id="rId6" w:history="1">
        <w:r w:rsidR="00E61432">
          <w:rPr>
            <w:rStyle w:val="Hyperlink"/>
            <w:rFonts w:ascii="Arial" w:hAnsi="Arial" w:cs="Arial"/>
          </w:rPr>
          <w:t>https://github.com/Wild-Spy/OpenDrop/releases/latest</w:t>
        </w:r>
      </w:hyperlink>
      <w:r w:rsidR="00287E85" w:rsidRPr="00E61432">
        <w:rPr>
          <w:rFonts w:ascii="Arial" w:hAnsi="Arial" w:cs="Arial"/>
        </w:rPr>
        <w:t xml:space="preserve"> </w:t>
      </w:r>
      <w:proofErr w:type="gramStart"/>
      <w:r w:rsidR="00E61432">
        <w:rPr>
          <w:rFonts w:ascii="Arial" w:hAnsi="Arial" w:cs="Arial"/>
        </w:rPr>
        <w:t>Simply</w:t>
      </w:r>
      <w:proofErr w:type="gramEnd"/>
      <w:r w:rsidR="00E61432">
        <w:rPr>
          <w:rFonts w:ascii="Arial" w:hAnsi="Arial" w:cs="Arial"/>
        </w:rPr>
        <w:t xml:space="preserve"> extract the archive to a folder and run the EXE</w:t>
      </w:r>
      <w:r w:rsidR="00287E85" w:rsidRPr="00E61432">
        <w:rPr>
          <w:rFonts w:ascii="Arial" w:hAnsi="Arial" w:cs="Arial"/>
        </w:rPr>
        <w:t>.</w:t>
      </w:r>
    </w:p>
    <w:p w:rsidR="006643A1" w:rsidRDefault="006643A1">
      <w:pPr>
        <w:widowControl/>
        <w:autoSpaceDE/>
        <w:autoSpaceDN/>
        <w:spacing w:after="200" w:line="276" w:lineRule="auto"/>
        <w:rPr>
          <w:rFonts w:ascii="Arial" w:hAnsi="Arial" w:cs="Arial"/>
          <w:b/>
          <w:bCs/>
          <w:sz w:val="28"/>
          <w:szCs w:val="28"/>
        </w:rPr>
      </w:pPr>
    </w:p>
    <w:p w:rsidR="00287E85" w:rsidRPr="00E61432" w:rsidRDefault="00287E85" w:rsidP="00E61432">
      <w:pPr>
        <w:pStyle w:val="Heading1"/>
        <w:spacing w:line="360" w:lineRule="auto"/>
        <w:ind w:left="0"/>
        <w:rPr>
          <w:rFonts w:ascii="Arial" w:hAnsi="Arial" w:cs="Arial"/>
          <w:sz w:val="28"/>
          <w:szCs w:val="28"/>
        </w:rPr>
      </w:pPr>
      <w:r w:rsidRPr="00E61432">
        <w:rPr>
          <w:rFonts w:ascii="Arial" w:hAnsi="Arial" w:cs="Arial"/>
          <w:sz w:val="28"/>
          <w:szCs w:val="28"/>
        </w:rPr>
        <w:lastRenderedPageBreak/>
        <w:t>Step 2. Turning the device on</w:t>
      </w:r>
    </w:p>
    <w:p w:rsidR="00287E85" w:rsidRPr="00E61432" w:rsidRDefault="00287E85" w:rsidP="00E61432">
      <w:pPr>
        <w:pStyle w:val="BodyText"/>
        <w:spacing w:line="360" w:lineRule="auto"/>
        <w:ind w:right="114"/>
        <w:jc w:val="both"/>
        <w:rPr>
          <w:rFonts w:ascii="Arial" w:hAnsi="Arial" w:cs="Arial"/>
        </w:rPr>
      </w:pPr>
      <w:r w:rsidRPr="00E61432">
        <w:rPr>
          <w:rFonts w:ascii="Arial" w:hAnsi="Arial" w:cs="Arial"/>
        </w:rPr>
        <w:t xml:space="preserve">To power on drop-offs, a small, ‘u-shaped’ pin must be inserted into two of the three holes of the battery port. </w:t>
      </w:r>
    </w:p>
    <w:p w:rsidR="00287E85" w:rsidRPr="00E61432" w:rsidRDefault="00287E85" w:rsidP="00E61432">
      <w:pPr>
        <w:pStyle w:val="BodyText"/>
        <w:spacing w:line="360" w:lineRule="auto"/>
        <w:ind w:right="114"/>
        <w:jc w:val="both"/>
        <w:rPr>
          <w:rFonts w:ascii="Arial" w:hAnsi="Arial" w:cs="Arial"/>
        </w:rPr>
      </w:pPr>
    </w:p>
    <w:p w:rsidR="00287E85" w:rsidRPr="00E61432" w:rsidRDefault="00287E85" w:rsidP="00E61432">
      <w:pPr>
        <w:pStyle w:val="BodyText"/>
        <w:spacing w:line="360" w:lineRule="auto"/>
        <w:rPr>
          <w:rFonts w:ascii="Arial" w:hAnsi="Arial" w:cs="Arial"/>
          <w:b/>
          <w:i/>
          <w:color w:val="FF0000"/>
        </w:rPr>
      </w:pPr>
      <w:r w:rsidRPr="00E61432">
        <w:rPr>
          <w:rFonts w:ascii="Arial" w:hAnsi="Arial" w:cs="Arial"/>
          <w:b/>
          <w:i/>
          <w:color w:val="FF0000"/>
        </w:rPr>
        <w:t>CAUTION: Avoid incorrect pin installation as the device has no reverse polarity protection</w:t>
      </w:r>
      <w:r w:rsidR="00E61432">
        <w:rPr>
          <w:rFonts w:ascii="Arial" w:hAnsi="Arial" w:cs="Arial"/>
          <w:b/>
          <w:i/>
          <w:color w:val="FF0000"/>
        </w:rPr>
        <w:t>!</w:t>
      </w:r>
    </w:p>
    <w:p w:rsidR="00287E85" w:rsidRPr="00E61432" w:rsidRDefault="00287E85" w:rsidP="00E61432">
      <w:pPr>
        <w:pStyle w:val="BodyText"/>
        <w:spacing w:line="360" w:lineRule="auto"/>
        <w:rPr>
          <w:rFonts w:ascii="Arial" w:hAnsi="Arial" w:cs="Arial"/>
        </w:rPr>
      </w:pPr>
    </w:p>
    <w:p w:rsidR="00FD737C" w:rsidRDefault="00FD737C" w:rsidP="00E61432">
      <w:pPr>
        <w:pStyle w:val="BodyText"/>
        <w:spacing w:line="360" w:lineRule="auto"/>
        <w:rPr>
          <w:rFonts w:ascii="Arial" w:hAnsi="Arial" w:cs="Arial"/>
        </w:rPr>
      </w:pPr>
      <w:r w:rsidRPr="00E61432">
        <w:rPr>
          <w:rFonts w:ascii="Arial" w:hAnsi="Arial" w:cs="Arial"/>
        </w:rPr>
        <w:t xml:space="preserve">The correct pin ports are labeled with an upside down ‘U’, and correspond with the outside left (red dot) and middle holes with the drop-off oriented so the writing can be read normally. See Figure 2. </w:t>
      </w:r>
    </w:p>
    <w:p w:rsidR="006643A1" w:rsidRPr="00E61432" w:rsidRDefault="006643A1" w:rsidP="00E61432">
      <w:pPr>
        <w:pStyle w:val="BodyText"/>
        <w:spacing w:line="360" w:lineRule="auto"/>
        <w:rPr>
          <w:rFonts w:ascii="Arial" w:hAnsi="Arial" w:cs="Arial"/>
        </w:rPr>
      </w:pPr>
    </w:p>
    <w:p w:rsidR="00FD737C" w:rsidRPr="00E61432" w:rsidRDefault="00FD737C" w:rsidP="00C229E3">
      <w:pPr>
        <w:pStyle w:val="BodyText"/>
        <w:spacing w:line="360" w:lineRule="auto"/>
        <w:ind w:right="114"/>
        <w:jc w:val="center"/>
        <w:rPr>
          <w:rFonts w:ascii="Arial" w:hAnsi="Arial" w:cs="Arial"/>
        </w:rPr>
      </w:pPr>
      <w:r w:rsidRPr="00E61432">
        <w:rPr>
          <w:rFonts w:ascii="Arial" w:hAnsi="Arial" w:cs="Arial"/>
          <w:noProof/>
          <w:lang w:val="en-AU" w:eastAsia="en-AU"/>
        </w:rPr>
        <w:drawing>
          <wp:inline distT="0" distB="0" distL="0" distR="0" wp14:anchorId="2FC82DF9" wp14:editId="2D987E34">
            <wp:extent cx="5873750" cy="3727572"/>
            <wp:effectExtent l="0" t="0" r="0" b="635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2388" t="9804" b="24046"/>
                    <a:stretch/>
                  </pic:blipFill>
                  <pic:spPr bwMode="auto">
                    <a:xfrm rot="10800000">
                      <a:off x="0" y="0"/>
                      <a:ext cx="5873750" cy="3727572"/>
                    </a:xfrm>
                    <a:prstGeom prst="rect">
                      <a:avLst/>
                    </a:prstGeom>
                    <a:noFill/>
                    <a:ln>
                      <a:noFill/>
                    </a:ln>
                    <a:effectLst/>
                    <a:extLst/>
                  </pic:spPr>
                </pic:pic>
              </a:graphicData>
            </a:graphic>
          </wp:inline>
        </w:drawing>
      </w:r>
    </w:p>
    <w:p w:rsidR="00FD737C" w:rsidRPr="00E61432" w:rsidRDefault="00FD737C" w:rsidP="00C229E3">
      <w:pPr>
        <w:pStyle w:val="BodyText"/>
        <w:spacing w:line="360" w:lineRule="auto"/>
        <w:jc w:val="center"/>
        <w:rPr>
          <w:rFonts w:ascii="Arial" w:hAnsi="Arial" w:cs="Arial"/>
          <w:sz w:val="16"/>
          <w:szCs w:val="16"/>
        </w:rPr>
      </w:pPr>
      <w:r w:rsidRPr="00E61432">
        <w:rPr>
          <w:rFonts w:ascii="Arial" w:hAnsi="Arial" w:cs="Arial"/>
          <w:b/>
          <w:sz w:val="16"/>
          <w:szCs w:val="16"/>
        </w:rPr>
        <w:t>Figure 2.</w:t>
      </w:r>
      <w:r w:rsidRPr="00E61432">
        <w:rPr>
          <w:rFonts w:ascii="Arial" w:hAnsi="Arial" w:cs="Arial"/>
          <w:sz w:val="16"/>
          <w:szCs w:val="16"/>
        </w:rPr>
        <w:t xml:space="preserve"> Drop-off with power pin and programming cable connected correctly.</w:t>
      </w:r>
    </w:p>
    <w:p w:rsidR="00714AF4" w:rsidRPr="00E61432" w:rsidRDefault="00714AF4" w:rsidP="00E61432">
      <w:pPr>
        <w:spacing w:line="360" w:lineRule="auto"/>
        <w:rPr>
          <w:rFonts w:ascii="Arial" w:hAnsi="Arial" w:cs="Arial"/>
        </w:rPr>
      </w:pPr>
    </w:p>
    <w:p w:rsidR="00714AF4" w:rsidRPr="00E61432" w:rsidRDefault="00714AF4" w:rsidP="00E61432">
      <w:pPr>
        <w:spacing w:line="360" w:lineRule="auto"/>
        <w:rPr>
          <w:rFonts w:ascii="Arial" w:hAnsi="Arial" w:cs="Arial"/>
          <w:color w:val="FF0000"/>
        </w:rPr>
      </w:pPr>
      <w:r w:rsidRPr="00E61432">
        <w:rPr>
          <w:rFonts w:ascii="Arial" w:hAnsi="Arial" w:cs="Arial"/>
        </w:rPr>
        <w:t xml:space="preserve">At all costs, avoid any electrical connection between the outside pins of the battery port (red and black spots) other than via the charging cable (see below) as these are the battery power and ground points respectively. </w:t>
      </w:r>
      <w:r w:rsidRPr="00E61432">
        <w:rPr>
          <w:rFonts w:ascii="Arial" w:hAnsi="Arial" w:cs="Arial"/>
          <w:b/>
          <w:color w:val="FF0000"/>
        </w:rPr>
        <w:t>The power pin must be inserted to program the drop-off.</w:t>
      </w:r>
      <w:r w:rsidRPr="00E61432">
        <w:rPr>
          <w:rFonts w:ascii="Arial" w:hAnsi="Arial" w:cs="Arial"/>
          <w:color w:val="FF0000"/>
        </w:rPr>
        <w:t xml:space="preserve"> </w:t>
      </w:r>
    </w:p>
    <w:p w:rsidR="00714AF4" w:rsidRPr="00E61432" w:rsidRDefault="00714AF4" w:rsidP="00E61432">
      <w:pPr>
        <w:spacing w:line="360" w:lineRule="auto"/>
        <w:rPr>
          <w:rFonts w:ascii="Arial" w:hAnsi="Arial" w:cs="Arial"/>
        </w:rPr>
      </w:pPr>
    </w:p>
    <w:p w:rsidR="001A70C5" w:rsidRPr="00C229E3" w:rsidRDefault="001A70C5" w:rsidP="00E61432">
      <w:pPr>
        <w:pStyle w:val="Heading1"/>
        <w:spacing w:line="360" w:lineRule="auto"/>
        <w:ind w:left="0"/>
        <w:rPr>
          <w:rFonts w:ascii="Arial" w:hAnsi="Arial" w:cs="Arial"/>
          <w:sz w:val="28"/>
          <w:szCs w:val="28"/>
        </w:rPr>
      </w:pPr>
      <w:r w:rsidRPr="00C229E3">
        <w:rPr>
          <w:rFonts w:ascii="Arial" w:hAnsi="Arial" w:cs="Arial"/>
          <w:sz w:val="28"/>
          <w:szCs w:val="28"/>
        </w:rPr>
        <w:t>Step 3. Programming the device</w:t>
      </w:r>
    </w:p>
    <w:p w:rsidR="001A70C5" w:rsidRPr="00E61432" w:rsidRDefault="001A70C5" w:rsidP="00E61432">
      <w:pPr>
        <w:pStyle w:val="BodyText"/>
        <w:spacing w:line="360" w:lineRule="auto"/>
        <w:ind w:right="113"/>
        <w:jc w:val="both"/>
        <w:rPr>
          <w:rFonts w:ascii="Arial" w:hAnsi="Arial" w:cs="Arial"/>
        </w:rPr>
      </w:pPr>
      <w:r w:rsidRPr="00E61432">
        <w:rPr>
          <w:rFonts w:ascii="Arial" w:hAnsi="Arial" w:cs="Arial"/>
        </w:rPr>
        <w:t xml:space="preserve">The version of </w:t>
      </w:r>
      <w:r w:rsidRPr="00E61432">
        <w:rPr>
          <w:rFonts w:ascii="Arial" w:hAnsi="Arial" w:cs="Arial"/>
          <w:spacing w:val="-2"/>
        </w:rPr>
        <w:t xml:space="preserve">the </w:t>
      </w:r>
      <w:r w:rsidRPr="00E61432">
        <w:rPr>
          <w:rFonts w:ascii="Arial" w:hAnsi="Arial" w:cs="Arial"/>
        </w:rPr>
        <w:t xml:space="preserve">software shown below may differ slightly to the </w:t>
      </w:r>
      <w:r w:rsidR="00C229E3">
        <w:rPr>
          <w:rFonts w:ascii="Arial" w:hAnsi="Arial" w:cs="Arial"/>
        </w:rPr>
        <w:t>most recent revision</w:t>
      </w:r>
      <w:r w:rsidRPr="00E61432">
        <w:rPr>
          <w:rFonts w:ascii="Arial" w:hAnsi="Arial" w:cs="Arial"/>
        </w:rPr>
        <w:t xml:space="preserve">, but the ‘Values’ tab is essentially the same. Connect a drop-off to a computer with the installed and opened software, via the programming board and USB cables. Once connected, click, “Scan” on the software window, and then click the small drop down tab arrow in the nearby mini window (shown with a red circle and arrow respectively in figure 3). A long set of zeros (e.g. 00000000) should appear in the window beside the “Scan” button, and these must be selected by clicking on them, to initially populate the various parameter tabs shown with the green ticked circles ( </w:t>
      </w:r>
      <w:r w:rsidRPr="00E61432">
        <w:rPr>
          <w:rFonts w:ascii="Arial" w:hAnsi="Arial" w:cs="Arial"/>
          <w:noProof/>
          <w:spacing w:val="-24"/>
          <w:lang w:val="en-AU" w:eastAsia="en-AU"/>
        </w:rPr>
        <w:drawing>
          <wp:inline distT="0" distB="0" distL="0" distR="0" wp14:anchorId="0BC56590" wp14:editId="2ED604DA">
            <wp:extent cx="142875" cy="15113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8" cstate="print"/>
                    <a:stretch>
                      <a:fillRect/>
                    </a:stretch>
                  </pic:blipFill>
                  <pic:spPr>
                    <a:xfrm>
                      <a:off x="0" y="0"/>
                      <a:ext cx="142875" cy="151130"/>
                    </a:xfrm>
                    <a:prstGeom prst="rect">
                      <a:avLst/>
                    </a:prstGeom>
                  </pic:spPr>
                </pic:pic>
              </a:graphicData>
            </a:graphic>
          </wp:inline>
        </w:drawing>
      </w:r>
      <w:r w:rsidRPr="00E61432">
        <w:rPr>
          <w:rFonts w:ascii="Arial" w:hAnsi="Arial" w:cs="Arial"/>
        </w:rPr>
        <w:t>) in figure</w:t>
      </w:r>
      <w:r w:rsidRPr="00E61432">
        <w:rPr>
          <w:rFonts w:ascii="Arial" w:hAnsi="Arial" w:cs="Arial"/>
          <w:spacing w:val="-31"/>
        </w:rPr>
        <w:t xml:space="preserve"> </w:t>
      </w:r>
      <w:r w:rsidRPr="00E61432">
        <w:rPr>
          <w:rFonts w:ascii="Arial" w:hAnsi="Arial" w:cs="Arial"/>
        </w:rPr>
        <w:t>3. If no numbers appear the drop-off has not been detected. Try unplugging both the cable and power pins, leaving everything disconnected for approximately 30-60sec and then trying again</w:t>
      </w:r>
    </w:p>
    <w:p w:rsidR="001A70C5" w:rsidRPr="00E61432" w:rsidRDefault="001A70C5" w:rsidP="00E61432">
      <w:pPr>
        <w:pStyle w:val="BodyText"/>
        <w:spacing w:line="360" w:lineRule="auto"/>
        <w:rPr>
          <w:rFonts w:ascii="Arial" w:hAnsi="Arial" w:cs="Arial"/>
          <w:sz w:val="20"/>
        </w:rPr>
      </w:pPr>
    </w:p>
    <w:p w:rsidR="001A70C5" w:rsidRPr="00E61432" w:rsidRDefault="001A70C5" w:rsidP="00E61432">
      <w:pPr>
        <w:pStyle w:val="BodyText"/>
        <w:spacing w:line="360" w:lineRule="auto"/>
        <w:rPr>
          <w:rFonts w:ascii="Arial" w:hAnsi="Arial" w:cs="Arial"/>
          <w:sz w:val="18"/>
        </w:rPr>
      </w:pPr>
    </w:p>
    <w:p w:rsidR="001A70C5" w:rsidRPr="00E61432" w:rsidRDefault="001A70C5" w:rsidP="00C229E3">
      <w:pPr>
        <w:pStyle w:val="BodyText"/>
        <w:spacing w:line="360" w:lineRule="auto"/>
        <w:jc w:val="center"/>
        <w:rPr>
          <w:rFonts w:ascii="Arial" w:hAnsi="Arial" w:cs="Arial"/>
          <w:sz w:val="20"/>
        </w:rPr>
      </w:pPr>
      <w:r w:rsidRPr="00E61432">
        <w:rPr>
          <w:rFonts w:ascii="Arial" w:hAnsi="Arial" w:cs="Arial"/>
          <w:noProof/>
          <w:lang w:val="en-AU" w:eastAsia="en-AU"/>
        </w:rPr>
        <w:lastRenderedPageBreak/>
        <w:drawing>
          <wp:inline distT="0" distB="0" distL="0" distR="0" wp14:anchorId="6384FA3B" wp14:editId="7F809DDE">
            <wp:extent cx="4074521" cy="4280453"/>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05440" cy="4312935"/>
                    </a:xfrm>
                    <a:prstGeom prst="rect">
                      <a:avLst/>
                    </a:prstGeom>
                  </pic:spPr>
                </pic:pic>
              </a:graphicData>
            </a:graphic>
          </wp:inline>
        </w:drawing>
      </w:r>
    </w:p>
    <w:p w:rsidR="001A70C5" w:rsidRPr="00E61432" w:rsidRDefault="001A70C5" w:rsidP="00E61432">
      <w:pPr>
        <w:pStyle w:val="BodyText"/>
        <w:spacing w:line="360" w:lineRule="auto"/>
        <w:rPr>
          <w:rFonts w:ascii="Arial" w:hAnsi="Arial" w:cs="Arial"/>
          <w:sz w:val="11"/>
        </w:rPr>
      </w:pPr>
    </w:p>
    <w:p w:rsidR="001A70C5" w:rsidRPr="00C229E3" w:rsidRDefault="001A70C5" w:rsidP="00C229E3">
      <w:pPr>
        <w:pStyle w:val="BodyText"/>
        <w:spacing w:line="360" w:lineRule="auto"/>
        <w:jc w:val="center"/>
        <w:rPr>
          <w:rFonts w:ascii="Arial" w:hAnsi="Arial" w:cs="Arial"/>
          <w:sz w:val="16"/>
          <w:szCs w:val="16"/>
        </w:rPr>
      </w:pPr>
      <w:r w:rsidRPr="00C229E3">
        <w:rPr>
          <w:rFonts w:ascii="Arial" w:hAnsi="Arial" w:cs="Arial"/>
          <w:b/>
          <w:sz w:val="16"/>
          <w:szCs w:val="16"/>
        </w:rPr>
        <w:t>Figure 3.</w:t>
      </w:r>
      <w:r w:rsidRPr="00C229E3">
        <w:rPr>
          <w:rFonts w:ascii="Arial" w:hAnsi="Arial" w:cs="Arial"/>
          <w:sz w:val="16"/>
          <w:szCs w:val="16"/>
        </w:rPr>
        <w:t xml:space="preserve"> Drop-off window of the programming software showing a drop-off year far ahead in time</w:t>
      </w:r>
    </w:p>
    <w:p w:rsidR="0021306B" w:rsidRPr="00E61432" w:rsidRDefault="0021306B" w:rsidP="00E61432">
      <w:pPr>
        <w:pStyle w:val="BodyText"/>
        <w:spacing w:line="360" w:lineRule="auto"/>
        <w:rPr>
          <w:rFonts w:ascii="Arial" w:hAnsi="Arial" w:cs="Arial"/>
        </w:rPr>
      </w:pPr>
    </w:p>
    <w:p w:rsidR="00281A61" w:rsidRDefault="00281A61" w:rsidP="00E61432">
      <w:pPr>
        <w:pStyle w:val="BodyText"/>
        <w:spacing w:line="360" w:lineRule="auto"/>
        <w:ind w:right="116"/>
        <w:jc w:val="both"/>
        <w:rPr>
          <w:rFonts w:ascii="Arial" w:hAnsi="Arial" w:cs="Arial"/>
        </w:rPr>
      </w:pPr>
      <w:r w:rsidRPr="00E61432">
        <w:rPr>
          <w:rFonts w:ascii="Arial" w:hAnsi="Arial" w:cs="Arial"/>
        </w:rPr>
        <w:t xml:space="preserve">Before programming in any information, click the ‘Battery’ tab, and check to make sure the battery value is around 4.10-4.20 volts (see Figure </w:t>
      </w:r>
      <w:r w:rsidR="006926F3" w:rsidRPr="00E61432">
        <w:rPr>
          <w:rFonts w:ascii="Arial" w:hAnsi="Arial" w:cs="Arial"/>
        </w:rPr>
        <w:t>4</w:t>
      </w:r>
      <w:r w:rsidRPr="00E61432">
        <w:rPr>
          <w:rFonts w:ascii="Arial" w:hAnsi="Arial" w:cs="Arial"/>
        </w:rPr>
        <w:t xml:space="preserve">.). </w:t>
      </w:r>
    </w:p>
    <w:p w:rsidR="006643A1" w:rsidRPr="00E61432" w:rsidRDefault="006643A1" w:rsidP="00E61432">
      <w:pPr>
        <w:pStyle w:val="BodyText"/>
        <w:spacing w:line="360" w:lineRule="auto"/>
        <w:ind w:right="116"/>
        <w:jc w:val="both"/>
        <w:rPr>
          <w:rFonts w:ascii="Arial" w:hAnsi="Arial" w:cs="Arial"/>
        </w:rPr>
      </w:pPr>
    </w:p>
    <w:p w:rsidR="00281A61" w:rsidRPr="00E61432" w:rsidRDefault="00281A61" w:rsidP="00C229E3">
      <w:pPr>
        <w:pStyle w:val="BodyText"/>
        <w:spacing w:line="360" w:lineRule="auto"/>
        <w:ind w:right="116"/>
        <w:jc w:val="center"/>
        <w:rPr>
          <w:rFonts w:ascii="Arial" w:hAnsi="Arial" w:cs="Arial"/>
        </w:rPr>
      </w:pPr>
      <w:r w:rsidRPr="00E61432">
        <w:rPr>
          <w:rFonts w:ascii="Arial" w:hAnsi="Arial" w:cs="Arial"/>
          <w:noProof/>
          <w:lang w:val="en-AU" w:eastAsia="en-AU"/>
        </w:rPr>
        <w:drawing>
          <wp:inline distT="0" distB="0" distL="0" distR="0" wp14:anchorId="1610EC8B" wp14:editId="57F201FA">
            <wp:extent cx="4032609" cy="4200939"/>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63918" cy="4233555"/>
                    </a:xfrm>
                    <a:prstGeom prst="rect">
                      <a:avLst/>
                    </a:prstGeom>
                  </pic:spPr>
                </pic:pic>
              </a:graphicData>
            </a:graphic>
          </wp:inline>
        </w:drawing>
      </w:r>
    </w:p>
    <w:p w:rsidR="00281A61" w:rsidRPr="00C229E3" w:rsidRDefault="00281A61" w:rsidP="00C229E3">
      <w:pPr>
        <w:pStyle w:val="BodyText"/>
        <w:spacing w:line="360" w:lineRule="auto"/>
        <w:ind w:right="116"/>
        <w:jc w:val="center"/>
        <w:rPr>
          <w:rFonts w:ascii="Arial" w:hAnsi="Arial" w:cs="Arial"/>
          <w:sz w:val="16"/>
          <w:szCs w:val="16"/>
        </w:rPr>
      </w:pPr>
      <w:r w:rsidRPr="00C229E3">
        <w:rPr>
          <w:rFonts w:ascii="Arial" w:hAnsi="Arial" w:cs="Arial"/>
          <w:b/>
          <w:sz w:val="16"/>
          <w:szCs w:val="16"/>
        </w:rPr>
        <w:t xml:space="preserve">Figure </w:t>
      </w:r>
      <w:r w:rsidR="006926F3" w:rsidRPr="00C229E3">
        <w:rPr>
          <w:rFonts w:ascii="Arial" w:hAnsi="Arial" w:cs="Arial"/>
          <w:b/>
          <w:sz w:val="16"/>
          <w:szCs w:val="16"/>
        </w:rPr>
        <w:t>4</w:t>
      </w:r>
      <w:r w:rsidRPr="00C229E3">
        <w:rPr>
          <w:rFonts w:ascii="Arial" w:hAnsi="Arial" w:cs="Arial"/>
          <w:b/>
          <w:sz w:val="16"/>
          <w:szCs w:val="16"/>
        </w:rPr>
        <w:t xml:space="preserve">. </w:t>
      </w:r>
      <w:r w:rsidRPr="00C229E3">
        <w:rPr>
          <w:rFonts w:ascii="Arial" w:hAnsi="Arial" w:cs="Arial"/>
          <w:sz w:val="16"/>
          <w:szCs w:val="16"/>
        </w:rPr>
        <w:t>Drop-off connected with all the rows populated and the battery tab circled in red</w:t>
      </w:r>
    </w:p>
    <w:p w:rsidR="006643A1" w:rsidRDefault="006643A1" w:rsidP="00E61432">
      <w:pPr>
        <w:pStyle w:val="BodyText"/>
        <w:spacing w:line="360" w:lineRule="auto"/>
        <w:ind w:right="116"/>
        <w:jc w:val="both"/>
        <w:rPr>
          <w:rFonts w:ascii="Arial" w:hAnsi="Arial" w:cs="Arial"/>
        </w:rPr>
      </w:pPr>
    </w:p>
    <w:p w:rsidR="0021306B" w:rsidRDefault="0021306B" w:rsidP="00E61432">
      <w:pPr>
        <w:pStyle w:val="BodyText"/>
        <w:spacing w:line="360" w:lineRule="auto"/>
        <w:ind w:right="116"/>
        <w:jc w:val="both"/>
        <w:rPr>
          <w:rFonts w:ascii="Arial" w:hAnsi="Arial" w:cs="Arial"/>
        </w:rPr>
      </w:pPr>
      <w:r w:rsidRPr="00E61432">
        <w:rPr>
          <w:rFonts w:ascii="Arial" w:hAnsi="Arial" w:cs="Arial"/>
        </w:rPr>
        <w:lastRenderedPageBreak/>
        <w:t xml:space="preserve">Once the information is populated, you should see an ‘Alarm Time’ set to </w:t>
      </w:r>
      <w:r w:rsidR="00C229E3">
        <w:rPr>
          <w:rFonts w:ascii="Arial" w:hAnsi="Arial" w:cs="Arial"/>
        </w:rPr>
        <w:t>a point</w:t>
      </w:r>
      <w:r w:rsidRPr="00E61432">
        <w:rPr>
          <w:rFonts w:ascii="Arial" w:hAnsi="Arial" w:cs="Arial"/>
        </w:rPr>
        <w:t xml:space="preserve"> in the future (e.g. year 2222). If this is not the case, this should be the first thing you enter. Simply click on the year and change it to something like 2222 and then click the ‘Write’ button at the bottom of the window (see Figure </w:t>
      </w:r>
      <w:r w:rsidR="006926F3" w:rsidRPr="00E61432">
        <w:rPr>
          <w:rFonts w:ascii="Arial" w:hAnsi="Arial" w:cs="Arial"/>
        </w:rPr>
        <w:t>5</w:t>
      </w:r>
      <w:r w:rsidRPr="00E61432">
        <w:rPr>
          <w:rFonts w:ascii="Arial" w:hAnsi="Arial" w:cs="Arial"/>
        </w:rPr>
        <w:t xml:space="preserve">). </w:t>
      </w:r>
    </w:p>
    <w:p w:rsidR="00C229E3" w:rsidRPr="00E61432" w:rsidRDefault="00C229E3" w:rsidP="00E61432">
      <w:pPr>
        <w:pStyle w:val="BodyText"/>
        <w:spacing w:line="360" w:lineRule="auto"/>
        <w:ind w:right="116"/>
        <w:jc w:val="both"/>
        <w:rPr>
          <w:rFonts w:ascii="Arial" w:hAnsi="Arial" w:cs="Arial"/>
        </w:rPr>
      </w:pPr>
    </w:p>
    <w:p w:rsidR="0021306B" w:rsidRPr="00E61432" w:rsidRDefault="0021306B" w:rsidP="00C229E3">
      <w:pPr>
        <w:pStyle w:val="BodyText"/>
        <w:spacing w:line="360" w:lineRule="auto"/>
        <w:ind w:right="116"/>
        <w:jc w:val="center"/>
        <w:rPr>
          <w:rFonts w:ascii="Arial" w:hAnsi="Arial" w:cs="Arial"/>
        </w:rPr>
      </w:pPr>
      <w:r w:rsidRPr="00E61432">
        <w:rPr>
          <w:rFonts w:ascii="Arial" w:hAnsi="Arial" w:cs="Arial"/>
          <w:noProof/>
          <w:lang w:val="en-AU" w:eastAsia="en-AU"/>
        </w:rPr>
        <w:drawing>
          <wp:inline distT="0" distB="0" distL="0" distR="0" wp14:anchorId="220B3510" wp14:editId="22FF72A2">
            <wp:extent cx="4034744" cy="4187687"/>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95720" cy="4250974"/>
                    </a:xfrm>
                    <a:prstGeom prst="rect">
                      <a:avLst/>
                    </a:prstGeom>
                  </pic:spPr>
                </pic:pic>
              </a:graphicData>
            </a:graphic>
          </wp:inline>
        </w:drawing>
      </w:r>
    </w:p>
    <w:p w:rsidR="0021306B" w:rsidRPr="00C229E3" w:rsidRDefault="0021306B" w:rsidP="00C229E3">
      <w:pPr>
        <w:pStyle w:val="BodyText"/>
        <w:spacing w:line="360" w:lineRule="auto"/>
        <w:ind w:right="116"/>
        <w:jc w:val="center"/>
        <w:rPr>
          <w:rFonts w:ascii="Arial" w:hAnsi="Arial" w:cs="Arial"/>
          <w:sz w:val="16"/>
          <w:szCs w:val="16"/>
        </w:rPr>
      </w:pPr>
      <w:r w:rsidRPr="00C229E3">
        <w:rPr>
          <w:rFonts w:ascii="Arial" w:hAnsi="Arial" w:cs="Arial"/>
          <w:b/>
          <w:sz w:val="16"/>
          <w:szCs w:val="16"/>
        </w:rPr>
        <w:t xml:space="preserve">Figure </w:t>
      </w:r>
      <w:r w:rsidR="006926F3" w:rsidRPr="00C229E3">
        <w:rPr>
          <w:rFonts w:ascii="Arial" w:hAnsi="Arial" w:cs="Arial"/>
          <w:b/>
          <w:sz w:val="16"/>
          <w:szCs w:val="16"/>
        </w:rPr>
        <w:t>5</w:t>
      </w:r>
      <w:r w:rsidRPr="00C229E3">
        <w:rPr>
          <w:rFonts w:ascii="Arial" w:hAnsi="Arial" w:cs="Arial"/>
          <w:b/>
          <w:sz w:val="16"/>
          <w:szCs w:val="16"/>
        </w:rPr>
        <w:t>.</w:t>
      </w:r>
      <w:r w:rsidRPr="00C229E3">
        <w:rPr>
          <w:rFonts w:ascii="Arial" w:hAnsi="Arial" w:cs="Arial"/>
          <w:sz w:val="16"/>
          <w:szCs w:val="16"/>
        </w:rPr>
        <w:t xml:space="preserve"> Alarm Time set to way ahead in the future and Write button circled</w:t>
      </w:r>
    </w:p>
    <w:p w:rsidR="0021306B" w:rsidRPr="00E61432" w:rsidRDefault="0021306B" w:rsidP="00E61432">
      <w:pPr>
        <w:pStyle w:val="BodyText"/>
        <w:spacing w:line="360" w:lineRule="auto"/>
        <w:ind w:right="116"/>
        <w:jc w:val="both"/>
        <w:rPr>
          <w:rFonts w:ascii="Arial" w:hAnsi="Arial" w:cs="Arial"/>
        </w:rPr>
      </w:pPr>
    </w:p>
    <w:p w:rsidR="006643A1" w:rsidRDefault="0021306B" w:rsidP="00E61432">
      <w:pPr>
        <w:pStyle w:val="BodyText"/>
        <w:spacing w:line="360" w:lineRule="auto"/>
        <w:ind w:right="116"/>
        <w:jc w:val="both"/>
        <w:rPr>
          <w:rFonts w:ascii="Arial" w:hAnsi="Arial" w:cs="Arial"/>
        </w:rPr>
      </w:pPr>
      <w:r w:rsidRPr="00E61432">
        <w:rPr>
          <w:rFonts w:ascii="Arial" w:hAnsi="Arial" w:cs="Arial"/>
        </w:rPr>
        <w:t xml:space="preserve">This ensures that when you press ‘Sync’ you will not inadvertently activate the drop-off. </w:t>
      </w:r>
    </w:p>
    <w:p w:rsidR="006643A1" w:rsidRDefault="006643A1" w:rsidP="00E61432">
      <w:pPr>
        <w:pStyle w:val="BodyText"/>
        <w:spacing w:line="360" w:lineRule="auto"/>
        <w:ind w:right="116"/>
        <w:jc w:val="both"/>
        <w:rPr>
          <w:rFonts w:ascii="Arial" w:hAnsi="Arial" w:cs="Arial"/>
        </w:rPr>
      </w:pPr>
    </w:p>
    <w:p w:rsidR="000754EF" w:rsidRDefault="003B1550" w:rsidP="00E61432">
      <w:pPr>
        <w:pStyle w:val="BodyText"/>
        <w:spacing w:line="360" w:lineRule="auto"/>
        <w:ind w:right="116"/>
        <w:jc w:val="both"/>
        <w:rPr>
          <w:rFonts w:ascii="Arial" w:hAnsi="Arial" w:cs="Arial"/>
        </w:rPr>
      </w:pPr>
      <w:r w:rsidRPr="00E61432">
        <w:rPr>
          <w:rFonts w:ascii="Arial" w:hAnsi="Arial" w:cs="Arial"/>
        </w:rPr>
        <w:t xml:space="preserve">Once the ‘Alarm Time’ is set </w:t>
      </w:r>
      <w:r w:rsidR="00C229E3">
        <w:rPr>
          <w:rFonts w:ascii="Arial" w:hAnsi="Arial" w:cs="Arial"/>
        </w:rPr>
        <w:t>in advance of the current date</w:t>
      </w:r>
      <w:r w:rsidRPr="00E61432">
        <w:rPr>
          <w:rFonts w:ascii="Arial" w:hAnsi="Arial" w:cs="Arial"/>
        </w:rPr>
        <w:t xml:space="preserve">, press ‘Sync’ to synchronize the drop-off and PC times (see Figure </w:t>
      </w:r>
      <w:r w:rsidR="006926F3" w:rsidRPr="00E61432">
        <w:rPr>
          <w:rFonts w:ascii="Arial" w:hAnsi="Arial" w:cs="Arial"/>
        </w:rPr>
        <w:t>6</w:t>
      </w:r>
      <w:r w:rsidRPr="00E61432">
        <w:rPr>
          <w:rFonts w:ascii="Arial" w:hAnsi="Arial" w:cs="Arial"/>
        </w:rPr>
        <w:t xml:space="preserve">). Remember that whenever you change a setting, for it to take effect, you must also click write (see below). Note also that any time a setting is changed but isn’t yet programmed, it will appear as an exclamation point with a yellow background, as opposed to a tick with a green background. </w:t>
      </w:r>
    </w:p>
    <w:p w:rsidR="006643A1" w:rsidRDefault="006643A1" w:rsidP="00E61432">
      <w:pPr>
        <w:pStyle w:val="BodyText"/>
        <w:spacing w:line="360" w:lineRule="auto"/>
        <w:ind w:right="116"/>
        <w:jc w:val="both"/>
        <w:rPr>
          <w:rFonts w:ascii="Arial" w:hAnsi="Arial" w:cs="Arial"/>
        </w:rPr>
      </w:pPr>
    </w:p>
    <w:p w:rsidR="003B1550" w:rsidRPr="00E61432" w:rsidRDefault="003B1550" w:rsidP="00C229E3">
      <w:pPr>
        <w:pStyle w:val="BodyText"/>
        <w:spacing w:line="360" w:lineRule="auto"/>
        <w:ind w:right="116"/>
        <w:jc w:val="center"/>
        <w:rPr>
          <w:rFonts w:ascii="Arial" w:hAnsi="Arial" w:cs="Arial"/>
        </w:rPr>
      </w:pPr>
      <w:r w:rsidRPr="00E61432">
        <w:rPr>
          <w:rFonts w:ascii="Arial" w:hAnsi="Arial" w:cs="Arial"/>
          <w:noProof/>
          <w:lang w:val="en-AU" w:eastAsia="en-AU"/>
        </w:rPr>
        <w:lastRenderedPageBreak/>
        <w:drawing>
          <wp:inline distT="0" distB="0" distL="0" distR="0" wp14:anchorId="2EA8C8A1" wp14:editId="1C259E6F">
            <wp:extent cx="3844189" cy="394914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2121" cy="4018935"/>
                    </a:xfrm>
                    <a:prstGeom prst="rect">
                      <a:avLst/>
                    </a:prstGeom>
                  </pic:spPr>
                </pic:pic>
              </a:graphicData>
            </a:graphic>
          </wp:inline>
        </w:drawing>
      </w:r>
    </w:p>
    <w:p w:rsidR="003B1550" w:rsidRPr="00C229E3" w:rsidRDefault="003B1550" w:rsidP="00C229E3">
      <w:pPr>
        <w:pStyle w:val="BodyText"/>
        <w:spacing w:line="360" w:lineRule="auto"/>
        <w:ind w:right="116"/>
        <w:jc w:val="center"/>
        <w:rPr>
          <w:rFonts w:ascii="Arial" w:hAnsi="Arial" w:cs="Arial"/>
          <w:sz w:val="16"/>
          <w:szCs w:val="16"/>
        </w:rPr>
      </w:pPr>
      <w:r w:rsidRPr="00C229E3">
        <w:rPr>
          <w:rFonts w:ascii="Arial" w:hAnsi="Arial" w:cs="Arial"/>
          <w:b/>
          <w:sz w:val="16"/>
          <w:szCs w:val="16"/>
        </w:rPr>
        <w:t xml:space="preserve">Figure </w:t>
      </w:r>
      <w:r w:rsidR="006926F3" w:rsidRPr="00C229E3">
        <w:rPr>
          <w:rFonts w:ascii="Arial" w:hAnsi="Arial" w:cs="Arial"/>
          <w:b/>
          <w:sz w:val="16"/>
          <w:szCs w:val="16"/>
        </w:rPr>
        <w:t>6</w:t>
      </w:r>
      <w:r w:rsidRPr="00C229E3">
        <w:rPr>
          <w:rFonts w:ascii="Arial" w:hAnsi="Arial" w:cs="Arial"/>
          <w:b/>
          <w:sz w:val="16"/>
          <w:szCs w:val="16"/>
        </w:rPr>
        <w:t>.</w:t>
      </w:r>
      <w:r w:rsidRPr="00C229E3">
        <w:rPr>
          <w:rFonts w:ascii="Arial" w:hAnsi="Arial" w:cs="Arial"/>
          <w:sz w:val="16"/>
          <w:szCs w:val="16"/>
        </w:rPr>
        <w:t xml:space="preserve"> RTC time setting</w:t>
      </w:r>
    </w:p>
    <w:p w:rsidR="0021306B" w:rsidRPr="00E61432" w:rsidRDefault="0021306B" w:rsidP="00E61432">
      <w:pPr>
        <w:pStyle w:val="BodyText"/>
        <w:spacing w:line="360" w:lineRule="auto"/>
        <w:rPr>
          <w:rFonts w:ascii="Arial" w:hAnsi="Arial" w:cs="Arial"/>
        </w:rPr>
      </w:pPr>
    </w:p>
    <w:p w:rsidR="001A70C5" w:rsidRPr="00C229E3" w:rsidRDefault="003103BB" w:rsidP="00C229E3">
      <w:pPr>
        <w:pStyle w:val="BodyText"/>
        <w:spacing w:line="360" w:lineRule="auto"/>
        <w:ind w:right="116"/>
        <w:jc w:val="both"/>
        <w:rPr>
          <w:rFonts w:ascii="Arial" w:hAnsi="Arial" w:cs="Arial"/>
        </w:rPr>
      </w:pPr>
      <w:r w:rsidRPr="00E61432">
        <w:rPr>
          <w:rFonts w:ascii="Arial" w:hAnsi="Arial" w:cs="Arial"/>
        </w:rPr>
        <w:t xml:space="preserve">Once the time is correctly synced, you can program a preferred time and date for the drop-off to activate using the ‘Alarm Time’ setting. Click on the ‘Alarm Time’ year and change it to </w:t>
      </w:r>
      <w:r w:rsidR="00C229E3">
        <w:rPr>
          <w:rFonts w:ascii="Arial" w:hAnsi="Arial" w:cs="Arial"/>
        </w:rPr>
        <w:t>the current year</w:t>
      </w:r>
      <w:r w:rsidRPr="00E61432">
        <w:rPr>
          <w:rFonts w:ascii="Arial" w:hAnsi="Arial" w:cs="Arial"/>
        </w:rPr>
        <w:t>. Then use the calendar drop down button to select a month</w:t>
      </w:r>
      <w:r w:rsidR="004847A7" w:rsidRPr="00E61432">
        <w:rPr>
          <w:rFonts w:ascii="Arial" w:hAnsi="Arial" w:cs="Arial"/>
        </w:rPr>
        <w:t xml:space="preserve"> and day. </w:t>
      </w:r>
      <w:r w:rsidR="00C229E3">
        <w:rPr>
          <w:rFonts w:ascii="Arial" w:hAnsi="Arial" w:cs="Arial"/>
        </w:rPr>
        <w:t>Finally,</w:t>
      </w:r>
      <w:r w:rsidRPr="00E61432">
        <w:rPr>
          <w:rFonts w:ascii="Arial" w:hAnsi="Arial" w:cs="Arial"/>
        </w:rPr>
        <w:t xml:space="preserve"> set the </w:t>
      </w:r>
      <w:r w:rsidR="00C229E3">
        <w:rPr>
          <w:rFonts w:ascii="Arial" w:hAnsi="Arial" w:cs="Arial"/>
        </w:rPr>
        <w:t xml:space="preserve">desired activation </w:t>
      </w:r>
      <w:r w:rsidRPr="00E61432">
        <w:rPr>
          <w:rFonts w:ascii="Arial" w:hAnsi="Arial" w:cs="Arial"/>
        </w:rPr>
        <w:t xml:space="preserve">time. Once the ‘Alarm Time’ is correct, </w:t>
      </w:r>
      <w:r w:rsidRPr="00C229E3">
        <w:rPr>
          <w:rFonts w:ascii="Arial" w:hAnsi="Arial" w:cs="Arial"/>
          <w:b/>
          <w:i/>
          <w:color w:val="FF0000"/>
        </w:rPr>
        <w:t>change the ‘ARMED’ setting to ‘ARMED_ON’</w:t>
      </w:r>
      <w:r w:rsidR="000754EF" w:rsidRPr="00E61432">
        <w:rPr>
          <w:rFonts w:ascii="Arial" w:hAnsi="Arial" w:cs="Arial"/>
          <w:color w:val="FF0000"/>
        </w:rPr>
        <w:t xml:space="preserve"> </w:t>
      </w:r>
      <w:r w:rsidR="000754EF" w:rsidRPr="00E61432">
        <w:rPr>
          <w:rFonts w:ascii="Arial" w:hAnsi="Arial" w:cs="Arial"/>
        </w:rPr>
        <w:t xml:space="preserve">(see Figure </w:t>
      </w:r>
      <w:r w:rsidR="006926F3" w:rsidRPr="00E61432">
        <w:rPr>
          <w:rFonts w:ascii="Arial" w:hAnsi="Arial" w:cs="Arial"/>
        </w:rPr>
        <w:t>7</w:t>
      </w:r>
      <w:r w:rsidR="000754EF" w:rsidRPr="00E61432">
        <w:rPr>
          <w:rFonts w:ascii="Arial" w:hAnsi="Arial" w:cs="Arial"/>
        </w:rPr>
        <w:t xml:space="preserve">). </w:t>
      </w:r>
      <w:r w:rsidR="00DE0961" w:rsidRPr="00E61432">
        <w:rPr>
          <w:rFonts w:ascii="Arial" w:hAnsi="Arial" w:cs="Arial"/>
        </w:rPr>
        <w:t xml:space="preserve">If you don’t, the drop-off will not activate. </w:t>
      </w:r>
    </w:p>
    <w:p w:rsidR="00714AF4" w:rsidRPr="00E61432" w:rsidRDefault="00714AF4" w:rsidP="00E61432">
      <w:pPr>
        <w:spacing w:line="360" w:lineRule="auto"/>
        <w:rPr>
          <w:rFonts w:ascii="Arial" w:hAnsi="Arial" w:cs="Arial"/>
        </w:rPr>
      </w:pPr>
    </w:p>
    <w:p w:rsidR="00714AF4" w:rsidRPr="00E61432" w:rsidRDefault="000754EF" w:rsidP="00C229E3">
      <w:pPr>
        <w:spacing w:line="360" w:lineRule="auto"/>
        <w:jc w:val="center"/>
        <w:rPr>
          <w:rFonts w:ascii="Arial" w:hAnsi="Arial" w:cs="Arial"/>
        </w:rPr>
      </w:pPr>
      <w:r w:rsidRPr="00E61432">
        <w:rPr>
          <w:rFonts w:ascii="Arial" w:hAnsi="Arial" w:cs="Arial"/>
          <w:noProof/>
          <w:lang w:val="en-AU" w:eastAsia="en-AU"/>
        </w:rPr>
        <w:drawing>
          <wp:inline distT="0" distB="0" distL="0" distR="0" wp14:anchorId="70D6DA4A" wp14:editId="7D813D65">
            <wp:extent cx="3962400" cy="41244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9680" cy="4163210"/>
                    </a:xfrm>
                    <a:prstGeom prst="rect">
                      <a:avLst/>
                    </a:prstGeom>
                  </pic:spPr>
                </pic:pic>
              </a:graphicData>
            </a:graphic>
          </wp:inline>
        </w:drawing>
      </w:r>
    </w:p>
    <w:p w:rsidR="000754EF" w:rsidRPr="00C229E3" w:rsidRDefault="000754EF" w:rsidP="00C229E3">
      <w:pPr>
        <w:spacing w:line="360" w:lineRule="auto"/>
        <w:jc w:val="center"/>
        <w:rPr>
          <w:rFonts w:ascii="Arial" w:hAnsi="Arial" w:cs="Arial"/>
          <w:sz w:val="16"/>
          <w:szCs w:val="16"/>
        </w:rPr>
      </w:pPr>
      <w:r w:rsidRPr="00C229E3">
        <w:rPr>
          <w:rFonts w:ascii="Arial" w:hAnsi="Arial" w:cs="Arial"/>
          <w:b/>
          <w:sz w:val="16"/>
          <w:szCs w:val="16"/>
        </w:rPr>
        <w:t xml:space="preserve">Figure </w:t>
      </w:r>
      <w:r w:rsidR="006926F3" w:rsidRPr="00C229E3">
        <w:rPr>
          <w:rFonts w:ascii="Arial" w:hAnsi="Arial" w:cs="Arial"/>
          <w:b/>
          <w:sz w:val="16"/>
          <w:szCs w:val="16"/>
        </w:rPr>
        <w:t>7</w:t>
      </w:r>
      <w:r w:rsidRPr="00C229E3">
        <w:rPr>
          <w:rFonts w:ascii="Arial" w:hAnsi="Arial" w:cs="Arial"/>
          <w:b/>
          <w:sz w:val="16"/>
          <w:szCs w:val="16"/>
        </w:rPr>
        <w:t>.</w:t>
      </w:r>
      <w:r w:rsidRPr="00C229E3">
        <w:rPr>
          <w:rFonts w:ascii="Arial" w:hAnsi="Arial" w:cs="Arial"/>
          <w:sz w:val="16"/>
          <w:szCs w:val="16"/>
        </w:rPr>
        <w:t xml:space="preserve"> ARMED setting</w:t>
      </w:r>
      <w:r w:rsidR="00DD1963" w:rsidRPr="00C229E3">
        <w:rPr>
          <w:rFonts w:ascii="Arial" w:hAnsi="Arial" w:cs="Arial"/>
          <w:sz w:val="16"/>
          <w:szCs w:val="16"/>
        </w:rPr>
        <w:t xml:space="preserve"> changes</w:t>
      </w:r>
      <w:r w:rsidRPr="00C229E3">
        <w:rPr>
          <w:rFonts w:ascii="Arial" w:hAnsi="Arial" w:cs="Arial"/>
          <w:sz w:val="16"/>
          <w:szCs w:val="16"/>
        </w:rPr>
        <w:t xml:space="preserve"> to ARMED_ON</w:t>
      </w:r>
    </w:p>
    <w:p w:rsidR="0006419B" w:rsidRPr="00E61432" w:rsidRDefault="0006419B" w:rsidP="00E61432">
      <w:pPr>
        <w:spacing w:line="360" w:lineRule="auto"/>
        <w:rPr>
          <w:rFonts w:ascii="Arial" w:hAnsi="Arial" w:cs="Arial"/>
        </w:rPr>
      </w:pPr>
    </w:p>
    <w:p w:rsidR="0006419B" w:rsidRPr="00E61432" w:rsidRDefault="0006419B" w:rsidP="00E61432">
      <w:pPr>
        <w:spacing w:line="360" w:lineRule="auto"/>
        <w:rPr>
          <w:rFonts w:ascii="Arial" w:hAnsi="Arial" w:cs="Arial"/>
        </w:rPr>
      </w:pPr>
      <w:r w:rsidRPr="00E61432">
        <w:rPr>
          <w:rFonts w:ascii="Arial" w:hAnsi="Arial" w:cs="Arial"/>
        </w:rPr>
        <w:t xml:space="preserve">Once you are happy with all these settings (always double check the PC sync time is correct too) you can click </w:t>
      </w:r>
      <w:r w:rsidR="00C229E3">
        <w:rPr>
          <w:rFonts w:ascii="Arial" w:hAnsi="Arial" w:cs="Arial"/>
        </w:rPr>
        <w:t>W</w:t>
      </w:r>
      <w:r w:rsidRPr="00E61432">
        <w:rPr>
          <w:rFonts w:ascii="Arial" w:hAnsi="Arial" w:cs="Arial"/>
        </w:rPr>
        <w:t xml:space="preserve">rite to program them in. </w:t>
      </w:r>
    </w:p>
    <w:p w:rsidR="00B51AD0" w:rsidRPr="00E61432" w:rsidRDefault="00B51AD0" w:rsidP="00E61432">
      <w:pPr>
        <w:spacing w:line="360" w:lineRule="auto"/>
        <w:rPr>
          <w:rFonts w:ascii="Arial" w:hAnsi="Arial" w:cs="Arial"/>
        </w:rPr>
      </w:pPr>
    </w:p>
    <w:p w:rsidR="00B51AD0" w:rsidRPr="00E61432" w:rsidRDefault="00B51AD0" w:rsidP="00E61432">
      <w:pPr>
        <w:pStyle w:val="BodyText"/>
        <w:spacing w:line="360" w:lineRule="auto"/>
        <w:rPr>
          <w:rFonts w:ascii="Arial" w:hAnsi="Arial" w:cs="Arial"/>
        </w:rPr>
      </w:pPr>
      <w:r w:rsidRPr="00E61432">
        <w:rPr>
          <w:rFonts w:ascii="Arial" w:hAnsi="Arial" w:cs="Arial"/>
        </w:rPr>
        <w:t xml:space="preserve">The drop-off is now essentially programmed once </w:t>
      </w:r>
      <w:r w:rsidR="00C229E3">
        <w:rPr>
          <w:rFonts w:ascii="Arial" w:hAnsi="Arial" w:cs="Arial"/>
        </w:rPr>
        <w:t>W</w:t>
      </w:r>
      <w:r w:rsidRPr="00E61432">
        <w:rPr>
          <w:rFonts w:ascii="Arial" w:hAnsi="Arial" w:cs="Arial"/>
        </w:rPr>
        <w:t xml:space="preserve">rite is clicked (and all the exclamation marks will change to tick marks). The drop-off can then simply be unplugged from the cable. </w:t>
      </w:r>
    </w:p>
    <w:p w:rsidR="00B0680B" w:rsidRPr="00E61432" w:rsidRDefault="00B0680B" w:rsidP="00E61432">
      <w:pPr>
        <w:pStyle w:val="BodyText"/>
        <w:spacing w:line="360" w:lineRule="auto"/>
        <w:rPr>
          <w:rFonts w:ascii="Arial" w:hAnsi="Arial" w:cs="Arial"/>
        </w:rPr>
      </w:pPr>
    </w:p>
    <w:p w:rsidR="00B0680B" w:rsidRPr="00C229E3" w:rsidRDefault="00B0680B" w:rsidP="00C229E3">
      <w:pPr>
        <w:pStyle w:val="Heading1"/>
        <w:spacing w:line="360" w:lineRule="auto"/>
        <w:ind w:left="0"/>
        <w:rPr>
          <w:rFonts w:ascii="Arial" w:hAnsi="Arial" w:cs="Arial"/>
          <w:sz w:val="28"/>
          <w:szCs w:val="28"/>
        </w:rPr>
      </w:pPr>
      <w:r w:rsidRPr="00C229E3">
        <w:rPr>
          <w:rFonts w:ascii="Arial" w:hAnsi="Arial" w:cs="Arial"/>
          <w:sz w:val="28"/>
          <w:szCs w:val="28"/>
        </w:rPr>
        <w:t>Step 4. Making the drop-off field-ready</w:t>
      </w:r>
    </w:p>
    <w:p w:rsidR="00B51AD0" w:rsidRPr="00E61432" w:rsidRDefault="00B0680B" w:rsidP="00C229E3">
      <w:pPr>
        <w:pStyle w:val="BodyText"/>
        <w:spacing w:line="360" w:lineRule="auto"/>
        <w:jc w:val="both"/>
        <w:rPr>
          <w:rFonts w:ascii="Arial" w:hAnsi="Arial" w:cs="Arial"/>
        </w:rPr>
      </w:pPr>
      <w:r w:rsidRPr="00E61432">
        <w:rPr>
          <w:rFonts w:ascii="Arial" w:hAnsi="Arial" w:cs="Arial"/>
        </w:rPr>
        <w:t xml:space="preserve">Once the drop-off is programmed, all the exposed battery and </w:t>
      </w:r>
      <w:r w:rsidR="00B679AC" w:rsidRPr="00E61432">
        <w:rPr>
          <w:rFonts w:ascii="Arial" w:hAnsi="Arial" w:cs="Arial"/>
        </w:rPr>
        <w:t xml:space="preserve">programming ports need to be covered in adhesive silicone/silicone putty, to ensure they are water resistant. </w:t>
      </w:r>
      <w:r w:rsidR="00445CC5" w:rsidRPr="00E61432">
        <w:rPr>
          <w:rFonts w:ascii="Arial" w:hAnsi="Arial" w:cs="Arial"/>
        </w:rPr>
        <w:t xml:space="preserve">Be careful not to get any silicone on the nylon line or the section of collar material the line is attached to because this might hamper or even prevent a clean detachment. </w:t>
      </w:r>
      <w:r w:rsidR="00DA6934" w:rsidRPr="00E61432">
        <w:rPr>
          <w:rFonts w:ascii="Arial" w:hAnsi="Arial" w:cs="Arial"/>
        </w:rPr>
        <w:t xml:space="preserve">The putty takes about 30min to not be tacky anymore, as do most adhesive silicones, but it usually takes at least 24 hours for them to fully cure. Avoid any heat source (e.g. heat gun) getting close to the nylon line as this might damage or melt it. </w:t>
      </w:r>
    </w:p>
    <w:p w:rsidR="00B51AD0" w:rsidRPr="00E61432" w:rsidRDefault="00B51AD0" w:rsidP="00E61432">
      <w:pPr>
        <w:pStyle w:val="BodyText"/>
        <w:spacing w:line="360" w:lineRule="auto"/>
        <w:rPr>
          <w:rFonts w:ascii="Arial" w:hAnsi="Arial" w:cs="Arial"/>
        </w:rPr>
      </w:pPr>
    </w:p>
    <w:p w:rsidR="00B51AD0" w:rsidRPr="00C229E3" w:rsidRDefault="00B51AD0" w:rsidP="00E61432">
      <w:pPr>
        <w:pStyle w:val="BodyText"/>
        <w:spacing w:line="360" w:lineRule="auto"/>
        <w:rPr>
          <w:rFonts w:ascii="Arial" w:hAnsi="Arial" w:cs="Arial"/>
          <w:b/>
          <w:sz w:val="28"/>
          <w:szCs w:val="28"/>
        </w:rPr>
      </w:pPr>
      <w:r w:rsidRPr="00E61432">
        <w:rPr>
          <w:rFonts w:ascii="Arial" w:hAnsi="Arial" w:cs="Arial"/>
          <w:b/>
          <w:sz w:val="28"/>
          <w:szCs w:val="28"/>
        </w:rPr>
        <w:t xml:space="preserve">Notes and Troubleshooting </w:t>
      </w:r>
    </w:p>
    <w:p w:rsidR="00B51AD0" w:rsidRPr="00E61432" w:rsidRDefault="00B51AD0" w:rsidP="00C229E3">
      <w:pPr>
        <w:pStyle w:val="BodyText"/>
        <w:spacing w:line="360" w:lineRule="auto"/>
        <w:jc w:val="both"/>
        <w:rPr>
          <w:rFonts w:ascii="Arial" w:hAnsi="Arial" w:cs="Arial"/>
        </w:rPr>
      </w:pPr>
      <w:r w:rsidRPr="00E61432">
        <w:rPr>
          <w:rFonts w:ascii="Arial" w:hAnsi="Arial" w:cs="Arial"/>
        </w:rPr>
        <w:t>The drop-off activation process involves a heating element (</w:t>
      </w:r>
      <w:proofErr w:type="spellStart"/>
      <w:r w:rsidRPr="00E61432">
        <w:rPr>
          <w:rFonts w:ascii="Arial" w:hAnsi="Arial" w:cs="Arial"/>
        </w:rPr>
        <w:t>nichrome</w:t>
      </w:r>
      <w:proofErr w:type="spellEnd"/>
      <w:r w:rsidRPr="00E61432">
        <w:rPr>
          <w:rFonts w:ascii="Arial" w:hAnsi="Arial" w:cs="Arial"/>
        </w:rPr>
        <w:t xml:space="preserve"> wire) getting hot enough to melt nylon line that attaches the drop-off to the collar material. </w:t>
      </w:r>
      <w:r w:rsidR="006643A1" w:rsidRPr="006643A1">
        <w:rPr>
          <w:rFonts w:ascii="Arial" w:hAnsi="Arial" w:cs="Arial"/>
          <w:b/>
          <w:i/>
          <w:color w:val="FF0000"/>
        </w:rPr>
        <w:t>CAUTION:</w:t>
      </w:r>
      <w:r w:rsidR="006643A1">
        <w:rPr>
          <w:rFonts w:ascii="Arial" w:hAnsi="Arial" w:cs="Arial"/>
        </w:rPr>
        <w:t xml:space="preserve"> </w:t>
      </w:r>
      <w:r w:rsidRPr="006643A1">
        <w:rPr>
          <w:rFonts w:ascii="Arial" w:hAnsi="Arial" w:cs="Arial"/>
          <w:i/>
          <w:color w:val="FF0000"/>
        </w:rPr>
        <w:t xml:space="preserve">This wire </w:t>
      </w:r>
      <w:r w:rsidR="006643A1" w:rsidRPr="006643A1">
        <w:rPr>
          <w:rFonts w:ascii="Arial" w:hAnsi="Arial" w:cs="Arial"/>
          <w:i/>
          <w:color w:val="FF0000"/>
        </w:rPr>
        <w:t>reaches temperatures of multi-hundred degrees centigrade</w:t>
      </w:r>
      <w:r w:rsidRPr="006643A1">
        <w:rPr>
          <w:rFonts w:ascii="Arial" w:hAnsi="Arial" w:cs="Arial"/>
          <w:i/>
          <w:color w:val="FF0000"/>
        </w:rPr>
        <w:t xml:space="preserve"> and should </w:t>
      </w:r>
      <w:r w:rsidRPr="006643A1">
        <w:rPr>
          <w:rFonts w:ascii="Arial" w:hAnsi="Arial" w:cs="Arial"/>
          <w:b/>
          <w:i/>
          <w:color w:val="FF0000"/>
        </w:rPr>
        <w:t>never</w:t>
      </w:r>
      <w:r w:rsidRPr="006643A1">
        <w:rPr>
          <w:rFonts w:ascii="Arial" w:hAnsi="Arial" w:cs="Arial"/>
          <w:i/>
          <w:color w:val="FF0000"/>
        </w:rPr>
        <w:t xml:space="preserve"> be touched during activation</w:t>
      </w:r>
      <w:r w:rsidR="006643A1" w:rsidRPr="006643A1">
        <w:rPr>
          <w:rFonts w:ascii="Arial" w:hAnsi="Arial" w:cs="Arial"/>
          <w:i/>
          <w:color w:val="FF0000"/>
        </w:rPr>
        <w:t>!</w:t>
      </w:r>
      <w:r w:rsidRPr="00E61432">
        <w:rPr>
          <w:rFonts w:ascii="Arial" w:hAnsi="Arial" w:cs="Arial"/>
        </w:rPr>
        <w:t xml:space="preserve"> In a complete drop-off, this entire section is sealed off behind a 3mm acrylic plate. It’s still worth keeping fingers away from this section if the drop-off is still in activation mode. A drop-off is set by default to activate approximately five times in a few minutes, to ensure it has </w:t>
      </w:r>
      <w:r w:rsidR="006643A1">
        <w:rPr>
          <w:rFonts w:ascii="Arial" w:hAnsi="Arial" w:cs="Arial"/>
        </w:rPr>
        <w:t>completely detached</w:t>
      </w:r>
      <w:r w:rsidRPr="00E61432">
        <w:rPr>
          <w:rFonts w:ascii="Arial" w:hAnsi="Arial" w:cs="Arial"/>
        </w:rPr>
        <w:t xml:space="preserve"> a collar, so it’s possible you might pick it up during this activation period if you are present when it starts and the collar detaches from an animal. On the animal there is an additional layer of collar material between it and the drop-off. Almost no heat should be detectable by the animal and it won’t be harmed. </w:t>
      </w:r>
    </w:p>
    <w:p w:rsidR="00B51AD0" w:rsidRPr="00E61432" w:rsidRDefault="00B51AD0" w:rsidP="00E61432">
      <w:pPr>
        <w:pStyle w:val="BodyText"/>
        <w:spacing w:line="360" w:lineRule="auto"/>
        <w:rPr>
          <w:rFonts w:ascii="Arial" w:hAnsi="Arial" w:cs="Arial"/>
        </w:rPr>
      </w:pPr>
      <w:bookmarkStart w:id="0" w:name="_GoBack"/>
      <w:bookmarkEnd w:id="0"/>
    </w:p>
    <w:sectPr w:rsidR="00B51AD0" w:rsidRPr="00E61432" w:rsidSect="00C229E3">
      <w:pgSz w:w="11906" w:h="16838" w:code="9"/>
      <w:pgMar w:top="284" w:right="510" w:bottom="284" w:left="510"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6B"/>
    <w:rsid w:val="0006419B"/>
    <w:rsid w:val="000754EF"/>
    <w:rsid w:val="0008411E"/>
    <w:rsid w:val="001A70C5"/>
    <w:rsid w:val="001E4776"/>
    <w:rsid w:val="0021306B"/>
    <w:rsid w:val="00222852"/>
    <w:rsid w:val="00281A61"/>
    <w:rsid w:val="00287E85"/>
    <w:rsid w:val="003103BB"/>
    <w:rsid w:val="003B1550"/>
    <w:rsid w:val="004271F5"/>
    <w:rsid w:val="00445CC5"/>
    <w:rsid w:val="004847A7"/>
    <w:rsid w:val="006643A1"/>
    <w:rsid w:val="006926F3"/>
    <w:rsid w:val="00714AF4"/>
    <w:rsid w:val="00761F5E"/>
    <w:rsid w:val="007C432E"/>
    <w:rsid w:val="007E3D49"/>
    <w:rsid w:val="00940A50"/>
    <w:rsid w:val="009F13FE"/>
    <w:rsid w:val="00AD736B"/>
    <w:rsid w:val="00B0295D"/>
    <w:rsid w:val="00B0680B"/>
    <w:rsid w:val="00B51AD0"/>
    <w:rsid w:val="00B679AC"/>
    <w:rsid w:val="00C229E3"/>
    <w:rsid w:val="00DA6934"/>
    <w:rsid w:val="00DD1963"/>
    <w:rsid w:val="00DE0961"/>
    <w:rsid w:val="00E61432"/>
    <w:rsid w:val="00FD73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0EB29"/>
  <w15:docId w15:val="{D293E176-4C60-4F32-AEB2-4C9AC67C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D736B"/>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AD736B"/>
    <w:pPr>
      <w:ind w:left="100"/>
      <w:jc w:val="both"/>
      <w:outlineLvl w:val="0"/>
    </w:pPr>
    <w:rPr>
      <w:b/>
      <w:bCs/>
      <w:sz w:val="36"/>
      <w:szCs w:val="36"/>
    </w:rPr>
  </w:style>
  <w:style w:type="paragraph" w:styleId="Heading2">
    <w:name w:val="heading 2"/>
    <w:basedOn w:val="Normal"/>
    <w:next w:val="Normal"/>
    <w:link w:val="Heading2Char"/>
    <w:uiPriority w:val="9"/>
    <w:semiHidden/>
    <w:unhideWhenUsed/>
    <w:qFormat/>
    <w:rsid w:val="00287E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736B"/>
    <w:rPr>
      <w:rFonts w:ascii="Calibri" w:eastAsia="Calibri" w:hAnsi="Calibri" w:cs="Calibri"/>
      <w:b/>
      <w:bCs/>
      <w:sz w:val="36"/>
      <w:szCs w:val="36"/>
      <w:lang w:val="en-US"/>
    </w:rPr>
  </w:style>
  <w:style w:type="paragraph" w:styleId="BodyText">
    <w:name w:val="Body Text"/>
    <w:basedOn w:val="Normal"/>
    <w:link w:val="BodyTextChar"/>
    <w:uiPriority w:val="1"/>
    <w:qFormat/>
    <w:rsid w:val="00AD736B"/>
  </w:style>
  <w:style w:type="character" w:customStyle="1" w:styleId="BodyTextChar">
    <w:name w:val="Body Text Char"/>
    <w:basedOn w:val="DefaultParagraphFont"/>
    <w:link w:val="BodyText"/>
    <w:uiPriority w:val="1"/>
    <w:rsid w:val="00AD736B"/>
    <w:rPr>
      <w:rFonts w:ascii="Calibri" w:eastAsia="Calibri" w:hAnsi="Calibri" w:cs="Calibri"/>
      <w:lang w:val="en-US"/>
    </w:rPr>
  </w:style>
  <w:style w:type="paragraph" w:styleId="BalloonText">
    <w:name w:val="Balloon Text"/>
    <w:basedOn w:val="Normal"/>
    <w:link w:val="BalloonTextChar"/>
    <w:uiPriority w:val="99"/>
    <w:semiHidden/>
    <w:unhideWhenUsed/>
    <w:rsid w:val="00AD736B"/>
    <w:rPr>
      <w:rFonts w:ascii="Tahoma" w:hAnsi="Tahoma" w:cs="Tahoma"/>
      <w:sz w:val="16"/>
      <w:szCs w:val="16"/>
    </w:rPr>
  </w:style>
  <w:style w:type="character" w:customStyle="1" w:styleId="BalloonTextChar">
    <w:name w:val="Balloon Text Char"/>
    <w:basedOn w:val="DefaultParagraphFont"/>
    <w:link w:val="BalloonText"/>
    <w:uiPriority w:val="99"/>
    <w:semiHidden/>
    <w:rsid w:val="00AD736B"/>
    <w:rPr>
      <w:rFonts w:ascii="Tahoma" w:eastAsia="Calibri" w:hAnsi="Tahoma" w:cs="Tahoma"/>
      <w:sz w:val="16"/>
      <w:szCs w:val="16"/>
      <w:lang w:val="en-US"/>
    </w:rPr>
  </w:style>
  <w:style w:type="character" w:styleId="Hyperlink">
    <w:name w:val="Hyperlink"/>
    <w:basedOn w:val="DefaultParagraphFont"/>
    <w:uiPriority w:val="99"/>
    <w:unhideWhenUsed/>
    <w:rsid w:val="00287E85"/>
    <w:rPr>
      <w:color w:val="0000FF" w:themeColor="hyperlink"/>
      <w:u w:val="single"/>
    </w:rPr>
  </w:style>
  <w:style w:type="character" w:customStyle="1" w:styleId="Heading2Char">
    <w:name w:val="Heading 2 Char"/>
    <w:basedOn w:val="DefaultParagraphFont"/>
    <w:link w:val="Heading2"/>
    <w:uiPriority w:val="9"/>
    <w:semiHidden/>
    <w:rsid w:val="00287E85"/>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Wild-Spy/OpenDrop/releases/latest" TargetMode="External"/><Relationship Id="rId11" Type="http://schemas.openxmlformats.org/officeDocument/2006/relationships/image" Target="media/image6.png"/><Relationship Id="rId5" Type="http://schemas.openxmlformats.org/officeDocument/2006/relationships/hyperlink" Target="https://dotnet.microsoft.com/download/dotnet-framework"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1113</Words>
  <Characters>6349</Characters>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2021-04-05T20:44:00Z</dcterms:created>
  <dcterms:modified xsi:type="dcterms:W3CDTF">2021-04-06T05:47:00Z</dcterms:modified>
</cp:coreProperties>
</file>