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240" w:after="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失衡·校准·均衡</w:t>
      </w:r>
    </w:p>
    <w:p>
      <w:pPr>
        <w:pStyle w:val="Title"/>
        <w:keepNext w:val="0"/>
        <w:widowControl/>
        <w:spacing w:before="0" w:after="24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——AI赋能下小学语文三元协同师生互动优化策略</w:t>
      </w:r>
    </w:p>
    <w:p>
      <w:pPr>
        <w:spacing w:before="120" w:after="12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【摘要】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生成式人工智能进入小学语文课堂后，互动主体由“教师—学生”扩展为“教师—AI—学生”。已有研究较多讨论资源生成、分层练习与习作支架，对课堂互动的通道、权责与越位边界仍缺少可观察的校准框架。课堂观察与课例分析表明：若组织方式、权责关系与技术边界不同步调整，技术在场仍可能固化放射状问答、压缩部分学生的发言机会，并以人机输出代替概念交互与情意回应。《义务教育语文课程标准（2022年版）》强调平等对话；教育部基础教育教学指导委员会《中小学生成式人工智能使用指南（2025年版）》提出“育人为本、技术为用”，明确教师不得将生成式人工智能作为替代性教学主体，小学阶段学生不得独自使用开放式内容生成功能。本文以“问题—策略—结果”为线索，将形式、关系、技术三类失衡分别对应破程、复权、守界三阶校准，提出“三层互动×三元主体×三阶校准”模型，并给出可记录的行为编码与观察量表。本文认为：三元协同不是三方平均用力，而是使AI承担支架、教师承担引领、学生完成意义建构，推动互动由操作交互经信息交互进入概念交互，并由人守住情意回应。证据以课堂观察、课例分析与政策文本为主，公开报道数据仅作侧面说明，不外推为普遍因果效应。</w:t>
      </w:r>
    </w:p>
    <w:p>
      <w:pPr>
        <w:spacing w:before="0" w:after="24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【关键词】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小学语文师生互动；三元协同；生成式人工智能；互动校准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8"/>
        </w:rPr>
        <w:t>一、审视——三元协同课堂互动失衡之困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生成式人工智能进了小学语文课堂，互动主体多出一方，旧的问答结构却常常原样保留。全国教学展示课和区域第一学段阅读研讨的现场，把这一点摊得很清楚：学生仍坐成行列，目光对着屏幕或讲台，发言以举手应答为主。屏幕上可以出现谜语、任务要求和学生习作，这些只能说明信息已经公共化，不能说明对话已经转向多向。叶子、庞丽娟把师生互动看作教学过程的基本构成，强调双向、交互与连续；符号互动理论也指出，人要靠语言和姿态理解彼此意图。缺了思考机会、缺了来自文本的真问题、缺了教案之外可被接住的想法，互动就会退回程式。本文要问的不是“有没有用AI”，而是谁、在什么场景、缺什么。形式管通道，关系管发言权，技术管边界。三层不是并列口号，而是一层卡住、下一层跟着走偏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897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9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　教学交互层次模型（操作—信息—概念，并守住情意共鸣）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陈丽的教学交互层次塔原用于远程学习。拿到小学语文面授课里，只作一把尺子：会点选、会投屏，停留在操作层；关键词和习作上屏，进入信息层；新旧观念在课文证据上碰撞，才到概念层。情意回应无法由算法完整承担，须由人接着做完。下面先看通道有没有打开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（一）形式失衡：程式问答，遮蔽多向互动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形式失衡，就是把互动收成“教师一呼、学生百应”。教师与全体、教师与个别两条线占满课时，小组、生生、组际的横向通道进不去。深度互动不是被技术挡住的，是被这条放射状流程挡住的。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通道单一：一呼百应，互动难以横向展开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年级寓言课上常见这样的节奏：教师站在投影前问“这个故事告诉我们什么道理”，全班齐答“不能心存侥幸”，一名表达流畅的学生补一句“要靠劳动”，课就进入下一环节。齐声应答听起来热闹，主体并未真正进入对话。区域研讨里的一年级《棉花姑娘》用谜语导入、出示“棉”字卡片，情境是打开了，座位仍是行列式，学生齐看屏幕。全国展示里的五年级习作《即景》、三年级习作《我的植物朋友》，课桌摆在体育馆里，朝向同样对着讲台。可见通道单一并不因公开课自动消失。若再把生成式工具给出的“标准寓意”直接投出，学生连涵泳和试错也省了，程式只会更光滑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参与失衡：少数发言，主体难以全面进入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身体在场不等于话语在场。行列式座位里，发言容易集中到教师较熟悉、表达较流畅的学生身上；小组里也常见“一人说、众人听”。《大象的耳朵》课上，学生齐刷刷举手对着教师，发起权仍在讲台一侧。此处不把“近三分之一沉默”写成未交代样本的统计。可以观察的是：内向学生和表达较弱的学生，在放射状问答里更容易旁观。生成式工具本可以归集不同想法，若只用它做习题和投屏，技术在场，通道还是一条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生成受限：教案固化，课堂难以容纳意外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担心小组活动打乱节奏，便把先问什么、谁来答、标准句是哪一句写进每一分钟。教案走完，互动也宣告结束。问法单一，根子是不敢把时间交给尚未写进教案的那句话。此时若再用生成式工具预先生产“标准赏析”，生成空间会更窄。形式这一层不打开，后面所谓平等交往和技术赋能，都会落在同一条放射线上。图2把四张现场放在一起，便于对照座位朝向和发言方向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89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scen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　课堂现场合集：（a）《棉花姑娘》；（b）《大象的耳朵》；（c）《即景》；（d）《我的植物朋友》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（二）关系失衡：主客固化，消解平等交往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通道窄，发言权就会更集中。完整互动本应包含认知、情意和行为。关系失衡，是发起权、可见权、判断权持续握在教师和少数学生手里。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发起单向：教师独问，学生习惯被动应答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始终是问题发起者，学生只是执行者。问点落在字词句篇的标准解释上，学生出错时急于纠正答案，情绪来不及安抚，个性化态度更难展示。部分课堂把生成式工具当成扩音器：同一段赏析，过去写在教案里，现在由机器读出来，主客关系被“更正确的声音”加固。与预设不合的想法，常被一句“下课再聊”绕开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表达失衡：少数独言，边缘学生持续旁观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发言集中于少数人，互动停在浅层，缺少碰撞。若只把活跃者的答案投上屏幕，边缘学生被看见的机会不会自动增加。《古人谈读书》里一名学生持麦克风解释语录，这是发起权下移的瞬间；其余学生仍坐成秧田，说明个别位置的复权，还不等于全员通道已经打开。应然状态应是：学生面向同伴说，教师退到一侧听，屏幕只承担支架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权责模糊：技术介入，师生关系反而弱化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若把师生互动等同于课堂提问，交往进不了教学过程的基本构成。评价优先看进度和知识点覆盖，教师便不敢把时间交给开放探究。学生的倾听、表达、合作缺少常态训练，给了机会也不容易形成高质量对话。生成式人工智能进来后，若提问权和评价权再让给机器，教师容易变成播放者，学生容易变成校对者。关系这一层不校准，技术越流畅，主客越难松动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（三）技术失衡：工具越位，遮蔽真实对话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形式和关系没有校准，生成式工具就容易从支架变成越位的判断者：替学生思考，替教师判断，用人机问答充当情意交流。《中小学生成式人工智能使用指南（2025年版）》提出“育人为本、技术为用”，明确教师不得将其作为替代性教学主体，小学阶段学生不得独自使用开放式内容生成功能。UNESCO《教师人工智能能力框架》也指出，教学关系可以转为教师—AI—学生，核心仍是人的主体性。黄荣怀把数字化进阶写成环境、资源、数字教学法：停在设备在场，进不了教学法，容易高投入、低回报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替答现象：机器给解，学生跳过自主思考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对着屏幕读标准赏析，教师点头，进入下一题。主体都在场，过程没有生成。直接输出寓意、中心思想或范文，学生跳过探究与试错，概念交互被切断。这也与《使用指南》禁止把生成内容直接作为作业或考试答案的要求相悖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替评现象：数据代言，情意回应难以替代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用机器评分、活跃度统计代替现场研判，是第二类越位。活跃度低可能是性格、准备或问题过难，一个数字代替不了。当众展示带羞辱性的语音测评分数，学生下次更倾向选择安全答案，情意互动随之收缩。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替证现象：工具出场，被误认为课堂升级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把是否使用生成式人工智能当作课堂先进的证明，是第三类越位。操作层流畅，不等于概念层发生。UNESCO《2023年全球教育监测报告》提醒，教育技术影响的可靠证据仍然不足，技术不能取代教与学所依赖的人际连接。情感体察和价值判断仍须由人完成。三类失衡的识别与校准指向，收在表1；现场用过的板书和记录卡，则说明支架材料本身往往是清楚的，缺的是通道和权责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表1　三类失衡、识别信号与校准指向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失衡类型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核心问题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可观察信号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校准指向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形式失衡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怎么互动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放射状问答、横向通道不足、教案不容意外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破程之阶：打开通道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关系失衡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谁拥有互动权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教师独问、少数独言、边缘学生旁观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复权之阶：归还权责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技术失衡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什么可以交给AI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替答、替评、替演、替证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守界之阶：限制越位</w:t>
            </w:r>
          </w:p>
        </w:tc>
      </w:tr>
    </w:tbl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44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scaffol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图3　真实教学材料合集：（a）《即景》板书；（b）日落观察记录单；（c）植物记录卡；（d）《古人谈读书》板书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3里的材料并不空洞。《即景》板书把“按一定顺序写”“写出动态变化”写在黑板上；观察记录单用简笔画记下太阳西偏、晚霞变色、渐渐落下；植物记录卡把看、闻、摸和感受分开写；《古人谈读书》板书把态度与方法收在“熟读深思”。这些都是可观察的支架。问题在于：支架上了屏、上了板，若座位和发言方向不变，课堂仍可能停在听讲。于是策略不能只谈“多用AI”，而要按通道、权责、边界拾级校准。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8"/>
        </w:rPr>
        <w:t>二、探究——三元协同课堂互动校准之阶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已有小学语文生成式人工智能研究，多做资源生成、分层练习和习作支架。王春梅概括为资源创新、方法优化与个性化学习，并指出虚假信息、思维惰化、教师角色转换困难与技术风险。贺琳珊、梅培军以童话创编为例，路径常是情境生成、即时反馈、智能评改。这些工作能降低表达门槛，却较少回答：通道如何从放射状转为多向，发言权如何回到全员，终答如何不交给机器。祝智庭的人机分工底线——机器做可重复的，人做判断的，二者结合做更合适的——要落到可观察的动作上。本文把动作写成破程、复权、守界。通道不开，复权会变成新的点名；权责不校准，守界停在口头；边界不守，前两阶都会被更流畅的标准答案吞掉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表2　已有研究关注点与本文校准指向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已有研究常见做法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可借鉴之处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易出现的缺口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本文校准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生成问题库、练习与情境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降低备课中的材料准备成本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问题仍由教师独问，通道依旧单向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破程：梯度供问，先写后比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观察记录卡、习作支架、智能评改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把“写清楚”拆成可操作步骤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直接生成成文，或把评改分数当众展示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守界：卡与角度可生成，成篇须学生完成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学情画像、活跃度与正确率统计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提示哪些学生尚未开口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用数据代替情意研判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复权+护航：看见边缘，评分课后看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人机协同、师—机—生结构论述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明确结构已经三元化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三方平均用力，权责不清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三阶校准：支架、引领、建构各守其位</w:t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有效的三元协同，不是三方平均用力，而是AI承担支架、教师承担引领、学生完成意义建构。低年段开放式生成由教师发起并监护；中高年段逐步把提问权、校验权交给学生。课前可作一分钟对照：通道开了没有，权责正不正，边界守没守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095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9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图4　“三层互动×三元主体×三阶校准”理论模型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9212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2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图5　权责与边界合集：（a）三阶校准；（b）三元权责；（c）宜做慎做；（d）介入强度；（e）绿灯黄灯红灯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表3　“教师—AI—学生”课堂互动权责简表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主体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主要权责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不可越位之处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教师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目标设计、价值引领、情感沟通、即时调控、甄别生成内容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不把育人判断交给算法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素材与情境生成、学情归集、观点汇总、分层提示、可重复反馈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不直接给出本应由学生完成的终答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自主探究、同伴协作、有效提问、校验信息、真实表达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不照搬生成语句代替自己的思考</w:t>
            </w:r>
          </w:p>
        </w:tc>
      </w:tr>
    </w:tbl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（一）破程之阶：打开通道，让问答走向多向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对应形式失衡。先改问题，再改任务，再决定是否调用工具。通道一开，程式才松得动。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横向开道：梯度设问，互动得以横向展开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少问“是不是、对不对”，改问能让学生选择思路的问题。生成式工具可以按由易到难供四层问题，教师删掉“标准答案型”设问；学生先独立写关键词、同桌互说，再全班比读；所谓“标准描写”先折叠，写完再打开对照。三年级《火烧云》可按“颜色变化—形状联想—动态用词—情感余味”供问，规则写明：问题可以借用，美文先不看。一上课就投“标准美文”，通道会立刻闭合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同一思路落到五年级《即景》，就不再从空讲“动态描写”开始。教材要求观察一种自然现象或一处景观，按一定顺序写出景物变化；学生此前已写过《这儿真美》《游　　》。课前完成观察记录单，课上先比较何为“眼前的、当下的景”，再交流心动时刻、补全题目；默读教材圈出“顺序”和“变化”；回看记录单决定时间顺序还是空间顺序；迁移《鸟的天堂》《月迹》里声音、数量、光影的写法，重点改“变化有没有写出来”。图3（b）那张日落记录单，已经用“金光四射→渐渐西偏→晚霞变色→落下去”把过程画出来了。生成式工具此时只宜给观察角度或动态动词，不宜生成成篇即景作文。图6把观察单、教材要求、学生片段和板书放在一起：材料进了公共屏幕，评改才有对象；终稿仍须学生写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89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break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图6　《即景》破程合集：观察记录单、教材要求、学生片段与板书支架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全员入场：分层驱动，主体得以全面进入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空间上打开还不够，任务也要分层，让不同学生都有事可做。低年级宜同桌互说互查；高年级宜小组兼组际。工具进课堂要有顺序：先明确任务，再决定何时调用，何时必须回到文本和同伴。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四年级《我们家的男子汉》可设三层任务：A层找出写言行的句子并朗读，B层讨论为何用这一称呼，C层写“我们家的——”。提示卡不含现成赏析。课后“我与AI辩论”须在教师组织下进行：学生先写约100字，再对照生成文字标出同意、不同意、课文里有没有证据。A层同样要被追问“为什么这样读”，分层不是降要求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年级《我的植物朋友》难在观察角度单一、不会把记录卡连成文。教材本身就是三步：课前做记录卡，课中借助卡来写，课后修改并交流。课上先分享卡、交流“从哪些方面观察”，再补充记录卡，然后选一两个方面化卡为文，写清楚观察到的，试着写出感受。关联《荷花》的多感官写法，把看、闻、摸变成可选路径。图3（c）里，学生已经把“红透了的辣椒”和“茎叶硬硬的、会闭合”写进卡；图7（b）板书把“写清楚、多角度、有感受”立在黑板上。生成式工具可以提示角度或把口语转成提纲，终稿必须学生完成。区域习作集备提出的“赋能·分层·共生”，说的也是支架分层供给、互评修改共生，而不是用同一篇范文覆盖全班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低段更不宜一上来“人机辩论”。《棉花姑娘》要落实的是读好请求语气，角色扮演比生成解释更要紧；《大象的耳朵》抓住问号、语气词读对话，四人一组扮演大象与小动物，学生之间开始一问一答。图7（d）里，横向通道出现在角色之间，而不是出现在屏幕上的标准答案里。图画和情境是帮手，不是主角。判断标准是：学生是否更愿意读、更敢于说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89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writ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图7　化卡为文与低段横向通道：（a）（b）（c）《我的植物朋友》；（d）《大象的耳朵》角色扮演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生成入课：偏差接住，课堂得以容纳意外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备课宜粗备框架、细留空间。课中出现教案外的问题，可以调用工具获取多角度参考，但不宣读答案，而把它变成研讨引子。接住的标志是：把学生的那句话写上黑板，追问课文里有没有依据，再决定要不要补材料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《守株待兔》里若有学生说“守株人也许只是太累了”，不要急于纠偏。可问：课文有没有写他累？作者为什么写得这么夸张？再提供“寓言夸张”和“侥幸心理”两类材料，正反双方用课文语句说话。教师既不否定学生，也不让机器给终答，讨论才能回到文本证据。破程打开的是通道；通道上若仍是教师独问，还要把问权往下移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（二）复权之阶：校准主客，让发言走向全员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对应关系失衡。通道打开之后，若仍是“师问生答”，多向互动会很快被少数人重新垄断。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问权下移：学生追问，改变被动应答习惯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把“问”教给学生，并规定：向生成式工具提问，不得直接索要终答。句式可做成微型课，贴在语文书首页。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表4　学生向AI提问的支架句式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使用场合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不建议这样问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建议这样问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预习阶段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“这篇课文讲了什么？”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“课文中哪几处写到了××？分别在第几段？”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阅读探究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“帮我分析这句话的作用。”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“这句话如果删掉，意思会有什么不同？”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表达交流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“帮我写一段关于××的话。”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“我的这段文字，哪里写得还不够清楚？”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校验信息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“你说得对吗？”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“你的依据在课文哪一句？我能不能找到反例？”</w:t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《古人谈读书》说理性强，语录句之间关联不高，学生不容易主动联系自己的读书生活。课上可把提问权前移：同桌互读互评，读准“知、识、诲”，读好长句停顿；自读提出疑问，借助注释在小组内理解大意；用表格梳理朱熹“心到、眼到、口到”；最后联系自己的读书体会说启发，把喜欢的句子抄到书签上。图8（a）屏幕写的是“学习活动一：读熟孔子语录，同桌互读互评”，任务已经指向同伴；图8（b）学生持麦解释，教师侧立。生成式工具可以提供注释对照或停顿示例，不能代替学生说出“我读到了什么、以后怎么读”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边缘可见：观点上屏，打破持续旁观格局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破解垄断，不是多点几个名字，而是让每个想法被看见。投屏不是展览，而是下一轮对话的起点。三年级《这儿真美》一类课，可用教材例文学“围绕一个意思写”，再用量规组织练笔和修改，使边缘学生按可见标准进入表达。图8（d）里，例文上了屏，学生已经在本子上写；教师的工作是组织比较和修改，而不是把范文读完了事。《手指》一课则把各组关键词归集投屏，先请一组说归类理由，再请另一组补充或反驳，最后为关键词找课文依据。归集可以交给工具，冲突处理仍是教师的专业工作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89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voic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图8　复权合集：（a）（b）（c）《古人谈读书》；（d）《这儿真美》按支架动笔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三元归位：人守判断，防止关系再度弱化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堂上是否复位，看两个瞬间：学生说出与预设不同的答案时，教师是接住还是绕开；生成式工具给出看似标准的解读时，教师是宣读还是追问。《守株待兔》可不急于揭示“不可心存侥幸”，先让学生用自己的话说故事，再请工具扮演“守株人”辩解，学生追问庄稼谁来种、兔子会不会再来。工具只负责把问题归类投屏，教师抓住“侥幸—劳动—事理”组织对话。生成文本可以连贯，但不等于课文意义本身。判断仍须放到文本证据里，由学生比照、质疑、论证。关系校准之后，还要把终答和评分从机器手里拿回来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（三）守界之阶：限制越位，让技术回归支架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对应技术失衡。通道有了，权责明了，若没有不可逾越的边界，工具仍会以更精致的方式替答、替评、替证。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禁替终答：先思后比，守住自主思考过程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可以给问题、给材料、给归集，不可以给本课终答。“标准赏析”折到学生独立表达之后，只作对照。习作同样：角度、情节提示、病句提醒可以生成，成篇文字须学生完成。这与小学阶段限制独自开放生成、禁止复制生成内容作为作业答案相一致，也针对“照抄生成结构与语句”的惰化风险。图6、图7里的观察单和记录卡，正是“卡可生成、文须人写”的现场注脚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护航情意：出错先护，评分不得当众惩戒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读错、说错时，先护住再回到文本。当众不展示带羞辱性的机器分数；先问“你刚才看到了什么／想到了什么”，再范读或同伴带读；分数留到课后单独看，与自己的下一次进步对照，不与全班排名对照。《火烧云》朗读里若有学生把比喻读破，语音测评分数再低，也不投到全班眼前。先问颜色、肯定观察，再带着读。机器评价一旦当众生效，学生下次会更倾向安全答案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证伪机器：据文校验，破除工具即升级观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生成的释义、赏析、学情标签要审慎：活跃度低不能直接等同于“不认真”。更要紧的是当着学生的面质疑生成内容。任何生成句子上屏，都要经过“课文里有没有依据”这一问。《守株待兔》拓展里若出现“等待也是一种策略”，就把这句话投上屏，请学生找：庄稼完了没有，邻居怎么说，宋人结果如何。文本不支持，就不能把流畅句当成意义建构。学生看见教师当场质疑工具，“机器说的就是对的”才会松动，概念交互才进得去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3859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85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图9　守界课例合集：（a）《守株待兔》流程；（b）生成句上屏后必须被追问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提问句式、倾听规则和“先找课文、再看机器”，宜做成单元常规。各课例的人机分工收在表5。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表5　主要课例的三元分工与互动升级点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课例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主要互动设计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AI承担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互动升级点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《火烧云》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梯度设问，先写后比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生成问题梯度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由浅层应答转向多层表达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《火烧云》二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不当众展示机器评分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语音测评（课后查看）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由评价驱动转向情感支持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《守株待兔》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AI扮角色，学生追问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角色辩解、问题归集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由听讲转向质疑与论证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《即景》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观察记录单＋动态描写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观察角度／动词提示（不生成成文）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由静景罗列转向变化表达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《我的植物朋友》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化卡为文＋同伴分享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观察角度提示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由记录转向连贯表达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《古人谈读书》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同桌互读＋自读提问＋持麦解释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注释对照、停顿示例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由听讲转向质疑与迁移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《棉花姑娘》《大象的耳朵》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情境朗读、角色对话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不替代朗读体验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由认读转向语气与思维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《手指》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小组关键词归集投屏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归集与可视化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由少数发言转向全员表达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《我们家的男子汉》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三层任务＋课后辩论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分层提示卡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由课中互动转向链环互动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《这儿真美》《奇妙的想象》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写作支架＋评价量规＋互评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不提供范文终稿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由教师改文转向学生修改</w:t>
            </w:r>
          </w:p>
        </w:tc>
      </w:tr>
    </w:tbl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8"/>
        </w:rPr>
        <w:t>三、反思——三元协同课堂互动均衡之效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校准有没有效，不能只看这节课用不用生成式人工智能，而要同时看证据等级，并按过去、现在、未来来说。证据分三层：行为上是否覆盖提问、同伴追问、校验生成内容；过程上是否使用文本证据、是否修改与质疑；结果上表达、理解、朗读、兴趣是否变化。本文用课例分析、课堂观察、政策文本和文献对读，课例来自统编教材常态课、全国教学展示和区域阅读研讨、习作集备，只讨论教学设计与互动结构，不标注执教者个人身份。观察用于识别结构，不作未交代样本的统计推断。公开报道中的准确率标明来源，不作为本文实验数据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（一）成效回望：参与拓宽，互动层次拾级而上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就已开展的课例与观察而言，能说的是结构与行为的变化方向，不是未完成抽样设计的参数估计。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行为证据：覆盖提问，同伴追问开始出现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放射状问答使部分学生整节课缺少有效发言，小组里一人说、众人听。现在，《即景》用观察记录单让每个学生课前就有话可写；《我的植物朋友》让记录卡进入公共屏幕；《古人谈读书》用同桌互读把第一轮发言交给同伴；《大象的耳朵》用角色扮演让学生互相问答。内向学生不必第一时间当众成段发言，也可以经由卡片、小组和扮演被看见。覆盖的意义不在热闹，而在边缘学生不再被固定排除。图2说明旧通道仍在，图7、图8说明新通道可以出现——二者要对照着看，不能用展示课照片证明问题已经消失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过程证据：文本作证，概念交互开始发生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互动在“找出关键词、齐答道理”的信息层循环。现在，《守株待兔》用课文证伪流畅的“正能量改写”；《即景》先观察、先写后改，不把机器美文当范本；《我的植物朋友》把看闻摸的记录化成有感受的连贯表达；《古人谈读书》让学生提出疑问并联系自己的读书生活。这些行为落在分析、评价、质疑区间，是信息交互向概念交互的移动。图3、图6中的记录单和板书，是过程证据的物证：变化有没有写出来，可以拿卡和文对照，而不必先问机器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结果证据：公开案例，仅作侧面增量说明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三层结果，本文不以自制前后测冒充实验。侧面说明可引用已公开报道：北京师范大学京师附属小学在三年级《在牛肚子里旅行》等相关朗读实践中，报道称一篇课文预习的班级平均发音准确率由初测82%提升至课后测94%，并强调教师据此把握共性问题、组织课堂指导。该数据只说明AI可承担可重复的朗读反馈、教师仍须组织教学与情感回应，不能推广到阅读鉴赏或习作。区域科学课里智能体做组间互评，评价标准仍由教师定，语文课同样：归集可以交给机器，判断必须留在人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（二）问题检视：技术惯性，情意回应尚有缺口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均衡是目标，不是已经完成的状态。图2里的行列式和图7（d）里的扮演同时存在，说明缺口还没有闭合。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惯性犹在：给终答易，给支架难成习惯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公开课上教师能守住“不给终答”；日常进度压力下，仍容易随手投出标准解读，换取“这节课讲完了”。给支架更费时间：要筛选问题、折叠答案、组织比读。技术惯性叠上进度焦虑，破程会回潮为更精致的程式化。图6（c）学生片段上了屏，若评改仍由教师宣读标准句，通道等于没开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素养落差：会操作易，会追问难成全员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会打开平台、会输入关键词，不等于会问“这句话如果删掉会怎样”。提问句式在部分课例中有效，尚未变成年级常规；有的学生仍把工具当成代写器。全员可见若只停留在“屏幕上有名字”，复权就停在工具层，进不了素养层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评价滞后：看次数易，看情意难入量表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校和教研仍习惯统计发言次数、工具出场、知识点覆盖。学生出错时是否被保护、是否敢于再试，很难进量表，护航常被看成教师风格。以用代证的评课习惯不改，守界就缺少制度支持。数据可以提示发生了什么，不能代替教师判断该不该这样互动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（三）改进前瞻：课型适配，循证复盘持续生长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下一步不是另立提法，而是把已经有效的校准做成不同课型可执行、每单元可复盘的日常。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课型分责：分型定界，识写表达各守边界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识字写字重情境与即时反馈，阅读鉴赏重问题与可视思维，口语交际重真实交流，习作重独立表达与修改，综合实践重真实探究。终答、范写、价值判断一律留在人这边。图5（e）的绿灯、黄灯、红灯，可直接贴进教研评课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表6　课型适配矩阵（策略落地总表）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课型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AI宜做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AI慎做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教师重点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学生核心任务</w:t>
            </w:r>
          </w:p>
        </w:tc>
      </w:tr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识字写字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情境生成、字形提示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直接替学生识记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音形义把关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观察、辨析、运用</w:t>
            </w:r>
          </w:p>
        </w:tc>
      </w:tr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阅读鉴赏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问题生成、观点归集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直接生成中心思想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追问、证据判断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批注、质疑、论证</w:t>
            </w:r>
          </w:p>
        </w:tc>
      </w:tr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口语交际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情境模拟、角色陪练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替学生完成表达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组织真实交流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表达、倾听、回应</w:t>
            </w:r>
          </w:p>
        </w:tc>
      </w:tr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习作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观察角度提示、提纲反馈、病句提醒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直接生成成文或“标准范文”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指导构思、量规互评与修改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观察记录、独立表达、修改</w:t>
            </w:r>
          </w:p>
        </w:tc>
      </w:tr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综合实践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资料整理、信息聚类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替代真实调查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任务设计与价值判断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探究、协作、创造</w:t>
            </w:r>
          </w:p>
        </w:tc>
      </w:tr>
    </w:tbl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观察入表：六维编码，覆盖层次情意对照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评课要从“用了几个工具”转到可记录的行为。六维雷达只作框架示意，不填无完整数据的前后分数；批判校验单列，看是否质疑生成内容。弗兰德斯互动分析系统及顾小清等改进的ITIAS，把课堂言语分成教师语言、学生语言与沉寂或技术。生成式人工智能进场后，“技术”一栏过于笼统。本文在教师—学生轴上增列AI行为：生成、归集、提示、反馈、可视化，并规定可观察互动链T→S、T→AI→S、S→AI→S、S→S、T→S→T。编码供录像摘记，不在未做一致性检验时报告比率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23919" cy="63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3919" cy="6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图10　成效与观察工具合集：（a）公开朗读反馈（非本文实验）；（b）六维观察示意；（c）T/S/AI编码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数据来源：首都之窗等对京师附小相关教学展示的公开报道。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表7　AI赋能小学语文课堂互动质量观察量表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维度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观察指标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0分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1分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2分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3分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问题开放度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是否存在分析、比较、评价、创造问题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连续出现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参与覆盖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是否突破少数学生发言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严重集中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较集中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基本覆盖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高度覆盖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互动层次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是否由信息交互进入概念交互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操作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信息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概念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概念+情意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学生主体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学生是否主动提出问题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稳定发生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人机边界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AI是否替代学生思考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明显越位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基本合理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清晰受控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学生受挫后是否获得支持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较少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较充分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持续发生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批判校验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是否质疑AI输出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常态化</w:t>
            </w:r>
          </w:p>
        </w:tc>
      </w:tr>
    </w:tbl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表8　课中多向互动观察简表（供教师课后复盘）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观察项目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观察要点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等级（优／良／待改进）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编码摘记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问题开放度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是否出现需要分析、比较、创造的发散性问题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T1/T2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参与覆盖面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发言是否超出少数固定学生，小组是否人人有任务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S1/S5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交互层次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是否从操作交互、信息交互进入概念交互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S4/S6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人机边界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是否只提供支架，终答是否由学生完成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AI1–AI5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学生受挫或出错时是否保护自尊并继续对话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T4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倾听与质疑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是否出现同伴追问、补充或对生成内容的校验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S2/S3/S4</w:t>
            </w:r>
          </w:p>
        </w:tc>
      </w:tr>
    </w:tbl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单元复盘：支架终答，对照表达循环迭代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区域习作教研已形成可迁移的备课闭环：个人初备成个案，集体研讨成共案，个性化修改成特案，课后反思成定案。同课异构里，一类课重规性支架与评价量规，一类课重任务驱动与活性情境，二者都要把“写什么、怎么写、用什么标准改”对学生可见。建议以单元为周期，把这一闭环与观察量表、课堂实录合起来，专门比较“AI给终答”和“AI只给支架”两种设计下学生表达的差异。复盘看的不是工具出场次数，而是信息交互有没有抵达概念交互，情意回应有没有发生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表9　课后循证复盘记录表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复盘项目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记录要点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本轮发现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下轮改进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目标达成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本节课的核心问题是否被多数学生触及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参与结构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发言学生的分布，是否存在固定的沉默群体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人机分工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哪些环节提供了支架，哪些环节替代了思考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学生出错、受挫时教师的处理方式与效果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生成处理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教案之外的生成是否被接住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证据层级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本课主要获得的是行为、过程还是结果证据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元协同是否成立，最终看三件事是否同时改善：发言覆盖是否拓宽，互动是否由信息层进入概念层，情意回应是否仍由人承担。图2提醒旧结构还在，图3、图6、图7、图8提供了可以接着做的支架与现场。校准按破程、复权、守界往下走；均衡是阶段性改善，缺口还要靠单元复盘去收。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8"/>
        </w:rPr>
        <w:t>参考文献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[1] 中华人民共和国教育部. 义务教育语文课程标准（2022年版）[S]. 北京：北京师范大学出版社，2022.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[2] 教育部基础教育教学指导委员会. 中小学生成式人工智能使用指南（2025年版）[S].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[3] 教育部基础教育教学指导委员会. 中小学人工智能通识教育指南（2025年版）[S].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[4] 教育部教师队伍建设专家指导委员会. 教师生成式人工智能应用指引（第一版）[S].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[5] UNESCO. AI competency framework for teachers[R]. Paris: UNESCO, 2024.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[6] UNESCO. AI competency framework for students[R]. Paris: UNESCO, 2024.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[7] UNESCO. Guidance for generative AI in education and research[R]. Paris: UNESCO, 2023.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[8] 叶子，庞丽娟. 师生互动的本质与特征[J]. 教育研究，2001(4)：30-34.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[9] 佐斌. 师生互动论——课堂师生互动的心理学研究[M]. 武汉：华中师范大学出版社，2002.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[10] 叶澜. 让课堂焕发出生命活力——论中小学教学改革的深化[J]. 教育研究，1997(9)：3-8.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[11] 陈丽. 远程学习的教学交互模型和教学交互层次塔[J]. 中国远程教育，2004(5)：24-28.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[12] 祝智庭，韩中美，黄昌勤. 教育人工智能（eAI）：人本人工智能的新范式[J]. 电化教育研究，2021，42(1)：5-15.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[13] 顾小清，王炜. 支持教师专业发展的课堂分析技术新探索[J]. 中国电化教育，2004(7)：18-21.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[14] 方海光，高辰柱，陈佳. 改进型弗兰德斯互动分析系统及其应用[J]. 中国电化教育，2012(10)：109-113.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[15] 余文森. 核心素养导向的课堂教学[M]. 上海：上海教育出版社，2017.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[16] 米德. 心灵、自我与社会[M]. 赵月瑟，译. 上海：上海译文出版社，2018.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[17] 陈晓波. 数字技术赋能小学语文课堂教学：路径与策略[J]. 语文建设，2023(12)：10.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[18] 范佳荣，钟绍春. 人工智能技术引领下课堂教学数字化转型的本质认识、实践困境与突破路径[J]. 教育科学研究，2023(4)：11.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[19] 余胜泉. 教育数字化转型的关键路径[J]. 华东师范大学学报（教育科学版），2023，41(3)：62.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[20] 北京市人民政府. 人工智能赋能教育新生态　西城区学校展示数智技术重塑教学实践[EB/OL]. (2025-12-24)[2026-09-15]. https://www.beijing.gov.cn/ywdt/gqrd/202512/t20251224_4360512.html.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[21] 黄荣怀. 数字技术赋能当前教育变革的内在逻辑——从环境、资源到数字教学法[J]. 中国基础教育，2024(1)：10-17.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[22] UNESCO. Global education monitoring report 2023: Technology in education — A tool on whose terms?[R]. Paris: UNESCO, 2023.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[23] 王春梅. 生成式人工智能赋能小学语文教学的探索[J]. 实验教学与仪器，2025，42(8)：141-144.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[24] 贺琳珊，梅培军. 生成式人工智能赋能小学语文习作教学模式探索——以文心一言辅助《我来编童话》习作教学为例[J]. 中小学课堂教学研究，2025(3)：48-53.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ind w:firstLine="0"/>
      <w:jc w:val="center"/>
    </w:pPr>
    <w:r>
      <w:rPr>
        <w:rFonts w:ascii="Times New Roman" w:hAnsi="Times New Roman" w:eastAsia="宋体" w:cs="Times New Roman"/>
        <w:b w:val="0"/>
        <w:color w:val="000000"/>
        <w:sz w:val="2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24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