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96CA327" w:rsidP="096CA327" w:rsidRDefault="096CA327" w14:paraId="7733454F" w14:textId="670F89A0">
      <w:pPr>
        <w:pStyle w:val="Normal"/>
        <w:rPr>
          <w:rFonts w:ascii="Calibri" w:hAnsi="Calibri" w:eastAsia="Calibri" w:cs="Calibri"/>
          <w:noProof w:val="0"/>
          <w:sz w:val="22"/>
          <w:szCs w:val="22"/>
          <w:lang w:val="de-DE"/>
        </w:rPr>
      </w:pPr>
      <w:r w:rsidRPr="3A64892C" w:rsidR="3A64892C">
        <w:rPr>
          <w:rFonts w:ascii="Calibri" w:hAnsi="Calibri" w:eastAsia="Calibri" w:cs="Calibri"/>
          <w:noProof w:val="0"/>
          <w:sz w:val="22"/>
          <w:szCs w:val="22"/>
          <w:lang w:val="de-DE"/>
        </w:rPr>
        <w:t>Yannick Nann</w:t>
      </w:r>
    </w:p>
    <w:p w:rsidR="096CA327" w:rsidP="3A64892C" w:rsidRDefault="096CA327" w14:paraId="253B35CE" w14:textId="3F8321DF">
      <w:pPr>
        <w:pStyle w:val="Normal"/>
        <w:bidi w:val="0"/>
        <w:spacing w:before="0" w:beforeAutospacing="off" w:after="160" w:afterAutospacing="off" w:line="259" w:lineRule="auto"/>
        <w:ind w:left="0" w:right="0"/>
        <w:jc w:val="left"/>
      </w:pPr>
      <w:r w:rsidRPr="3A64892C" w:rsidR="3A64892C">
        <w:rPr>
          <w:rFonts w:ascii="Calibri" w:hAnsi="Calibri" w:eastAsia="Calibri" w:cs="Calibri"/>
          <w:noProof w:val="0"/>
          <w:sz w:val="22"/>
          <w:szCs w:val="22"/>
          <w:lang w:val="de-DE"/>
        </w:rPr>
        <w:t xml:space="preserve">URL: </w:t>
      </w:r>
      <w:hyperlink r:id="R2216ed462dc54307">
        <w:r w:rsidRPr="3A64892C" w:rsidR="3A64892C">
          <w:rPr>
            <w:rStyle w:val="Hyperlink"/>
            <w:rFonts w:ascii="Calibri" w:hAnsi="Calibri" w:eastAsia="Calibri" w:cs="Calibri"/>
            <w:noProof w:val="0"/>
            <w:sz w:val="22"/>
            <w:szCs w:val="22"/>
            <w:lang w:val="de-DE"/>
          </w:rPr>
          <w:t>https://www.accenture.com/id-en/careers/jobdetails?id=00714219_en</w:t>
        </w:r>
      </w:hyperlink>
    </w:p>
    <w:p w:rsidR="3A64892C" w:rsidP="3A64892C" w:rsidRDefault="3A64892C" w14:paraId="31101735" w14:textId="4F53B242">
      <w:pPr>
        <w:jc w:val="center"/>
      </w:pPr>
      <w:r w:rsidRPr="3A64892C" w:rsidR="3A64892C">
        <w:rPr>
          <w:rFonts w:ascii="Graphik SemiBold" w:hAnsi="Graphik SemiBold" w:eastAsia="Graphik SemiBold" w:cs="Graphik SemiBold"/>
          <w:b w:val="1"/>
          <w:bCs w:val="1"/>
          <w:caps w:val="1"/>
          <w:noProof w:val="0"/>
          <w:sz w:val="24"/>
          <w:szCs w:val="24"/>
          <w:lang w:val="de-DE"/>
        </w:rPr>
        <w:t>SHARE</w:t>
      </w:r>
    </w:p>
    <w:p w:rsidR="3A64892C" w:rsidP="3A64892C" w:rsidRDefault="3A64892C" w14:paraId="61B4DD2C" w14:textId="449013C3">
      <w:pPr>
        <w:pStyle w:val="Heading2"/>
      </w:pPr>
      <w:r w:rsidRPr="3A64892C" w:rsidR="3A64892C">
        <w:rPr>
          <w:rFonts w:ascii="Graphik SemiBold" w:hAnsi="Graphik SemiBold" w:eastAsia="Graphik SemiBold" w:cs="Graphik SemiBold"/>
        </w:rPr>
        <w:t>Job Description</w:t>
      </w:r>
    </w:p>
    <w:p w:rsidR="3A64892C" w:rsidRDefault="3A64892C" w14:paraId="21EFEFF7" w14:textId="7CA87F0E">
      <w:r w:rsidRPr="3A64892C" w:rsidR="3A64892C">
        <w:rPr>
          <w:rFonts w:ascii="Graphik Regular" w:hAnsi="Graphik Regular" w:eastAsia="Graphik Regular" w:cs="Graphik Regular"/>
          <w:noProof w:val="0"/>
          <w:sz w:val="24"/>
          <w:szCs w:val="24"/>
          <w:lang w:val="de-DE"/>
        </w:rPr>
        <w:t>Deine Persönlichkeit und Individualität machen den Unterschied. Im Team von Accenture steigern wir die unternehmerische Leistungsfähigkeit unserer Kunden und weisen ihnen den Weg ins digitale Zeitalter. So auch im Bereich Consulting: Hier kombinieren wir unser betriebswirtschaftliches, digitales und technologisches Know-how, um Unternehmen auf ein neues Innovations- und Performance-Level zu heben. Und hier setzt du frische Impulse in unserer Technologieberatung.</w:t>
      </w:r>
    </w:p>
    <w:p w:rsidR="3A64892C" w:rsidRDefault="3A64892C" w14:paraId="3987891C" w14:textId="602EEEAC">
      <w:r w:rsidRPr="3A64892C" w:rsidR="3A64892C">
        <w:rPr>
          <w:rFonts w:ascii="Graphik Regular" w:hAnsi="Graphik Regular" w:eastAsia="Graphik Regular" w:cs="Graphik Regular"/>
          <w:noProof w:val="0"/>
          <w:sz w:val="24"/>
          <w:szCs w:val="24"/>
          <w:lang w:val="de-DE"/>
        </w:rPr>
        <w:t xml:space="preserve"> </w:t>
      </w:r>
    </w:p>
    <w:p w:rsidR="3A64892C" w:rsidRDefault="3A64892C" w14:paraId="72C4ECCE" w14:textId="575E971E">
      <w:r w:rsidRPr="3A64892C" w:rsidR="3A64892C">
        <w:rPr>
          <w:rFonts w:ascii="Graphik Regular" w:hAnsi="Graphik Regular" w:eastAsia="Graphik Regular" w:cs="Graphik Regular"/>
          <w:noProof w:val="0"/>
          <w:sz w:val="24"/>
          <w:szCs w:val="24"/>
          <w:lang w:val="de-DE"/>
        </w:rPr>
        <w:t>Das ist genau dein Ding? Dann lebe deine Leidenschaft in einer Einstiegsposition, die das perfekte Sprungbrett zu einer erfolgreichen Karriere im IT Consulting ist. Unternehmen aus unterschiedlichsten Branchen in aller Welt zählen auf deine frischen Ideen, zukunftsfähigen Lösungen und digitalen Technologien. Bist du dabei?</w:t>
      </w:r>
    </w:p>
    <w:p w:rsidR="3A64892C" w:rsidRDefault="3A64892C" w14:paraId="14ED4113" w14:textId="0C87C49A">
      <w:r w:rsidRPr="3A64892C" w:rsidR="3A64892C">
        <w:rPr>
          <w:rFonts w:ascii="Graphik Regular" w:hAnsi="Graphik Regular" w:eastAsia="Graphik Regular" w:cs="Graphik Regular"/>
          <w:noProof w:val="0"/>
          <w:sz w:val="24"/>
          <w:szCs w:val="24"/>
          <w:lang w:val="de-DE"/>
        </w:rPr>
        <w:t xml:space="preserve"> </w:t>
      </w:r>
    </w:p>
    <w:p w:rsidR="3A64892C" w:rsidP="3A64892C" w:rsidRDefault="3A64892C" w14:paraId="09FEF703" w14:textId="34CA794A">
      <w:pPr>
        <w:pStyle w:val="Heading5"/>
      </w:pPr>
      <w:r w:rsidRPr="3A64892C" w:rsidR="3A64892C">
        <w:rPr>
          <w:rFonts w:ascii="Graphik Black" w:hAnsi="Graphik Black" w:eastAsia="Graphik Black" w:cs="Graphik Black"/>
        </w:rPr>
        <w:t>Hier machst du den Unterschied</w:t>
      </w:r>
    </w:p>
    <w:p w:rsidR="3A64892C" w:rsidP="3A64892C" w:rsidRDefault="3A64892C" w14:paraId="430C6D0B" w14:textId="399D55AE">
      <w:pPr>
        <w:pStyle w:val="ListParagraph"/>
        <w:numPr>
          <w:ilvl w:val="0"/>
          <w:numId w:val="2"/>
        </w:numPr>
        <w:rPr>
          <w:sz w:val="24"/>
          <w:szCs w:val="24"/>
        </w:rPr>
      </w:pPr>
      <w:r w:rsidRPr="3A64892C" w:rsidR="3A64892C">
        <w:rPr>
          <w:rFonts w:ascii="Graphik Regular" w:hAnsi="Graphik Regular" w:eastAsia="Graphik Regular" w:cs="Graphik Regular"/>
          <w:noProof w:val="0"/>
          <w:sz w:val="24"/>
          <w:szCs w:val="24"/>
          <w:lang w:val="de-DE"/>
        </w:rPr>
        <w:t>Du lernst das Beratungsgeschäft von Grund auf kennen: Gemeinsam mit erfahrenen Kollegen durchleuchtest du beim Kunden vor Ort die Ist-Situation, zeigst Optimierungspotenziale auf und präsentierst Lösungsvorschläge.</w:t>
      </w:r>
    </w:p>
    <w:p w:rsidR="3A64892C" w:rsidP="3A64892C" w:rsidRDefault="3A64892C" w14:paraId="510979D5" w14:textId="13F58D1B">
      <w:pPr>
        <w:pStyle w:val="ListParagraph"/>
        <w:numPr>
          <w:ilvl w:val="0"/>
          <w:numId w:val="2"/>
        </w:numPr>
        <w:rPr>
          <w:sz w:val="24"/>
          <w:szCs w:val="24"/>
        </w:rPr>
      </w:pPr>
      <w:r w:rsidRPr="3A64892C" w:rsidR="3A64892C">
        <w:rPr>
          <w:rFonts w:ascii="Graphik Regular" w:hAnsi="Graphik Regular" w:eastAsia="Graphik Regular" w:cs="Graphik Regular"/>
          <w:noProof w:val="0"/>
          <w:sz w:val="24"/>
          <w:szCs w:val="24"/>
          <w:lang w:val="de-DE"/>
        </w:rPr>
        <w:t>Dafür greifst du auf riesige Wissensdatenbanken, ein globales Expertennetzwerk und neueste Analyse- und Arbeitsmethoden zu: Design Thinking ist für dich ein Fremdwort? Das werden wir ändern!</w:t>
      </w:r>
    </w:p>
    <w:p w:rsidR="3A64892C" w:rsidP="3A64892C" w:rsidRDefault="3A64892C" w14:paraId="39494562" w14:textId="13718E1B">
      <w:pPr>
        <w:pStyle w:val="ListParagraph"/>
        <w:numPr>
          <w:ilvl w:val="0"/>
          <w:numId w:val="2"/>
        </w:numPr>
        <w:rPr>
          <w:sz w:val="24"/>
          <w:szCs w:val="24"/>
        </w:rPr>
      </w:pPr>
      <w:r w:rsidRPr="3A64892C" w:rsidR="3A64892C">
        <w:rPr>
          <w:rFonts w:ascii="Graphik Regular" w:hAnsi="Graphik Regular" w:eastAsia="Graphik Regular" w:cs="Graphik Regular"/>
          <w:noProof w:val="0"/>
          <w:sz w:val="24"/>
          <w:szCs w:val="24"/>
          <w:lang w:val="de-DE"/>
        </w:rPr>
        <w:t>In deiner Rolle kombinierst du dein betriebswissenschaftliches Know-how mit deiner IT- und Technik-Affinität, um die Entwicklung und Umsetzung kundenindividueller IT-Systeme zu begleiten – zusammen mit den Kollegen von Accenture Technology.</w:t>
      </w:r>
    </w:p>
    <w:p w:rsidR="3A64892C" w:rsidP="3A64892C" w:rsidRDefault="3A64892C" w14:paraId="086FD0C7" w14:textId="35672237">
      <w:pPr>
        <w:pStyle w:val="Heading2"/>
      </w:pPr>
      <w:r w:rsidRPr="3A64892C" w:rsidR="3A64892C">
        <w:rPr>
          <w:rFonts w:ascii="Graphik SemiBold" w:hAnsi="Graphik SemiBold" w:eastAsia="Graphik SemiBold" w:cs="Graphik SemiBold"/>
        </w:rPr>
        <w:t>Qualifications</w:t>
      </w:r>
    </w:p>
    <w:p w:rsidR="3A64892C" w:rsidP="3A64892C" w:rsidRDefault="3A64892C" w14:paraId="385D4A38" w14:textId="7CD83149">
      <w:pPr>
        <w:pStyle w:val="Heading5"/>
      </w:pPr>
      <w:r w:rsidRPr="3A64892C" w:rsidR="3A64892C">
        <w:rPr>
          <w:rFonts w:ascii="Graphik Black" w:hAnsi="Graphik Black" w:eastAsia="Graphik Black" w:cs="Graphik Black"/>
        </w:rPr>
        <w:t>Damit kommst du bei uns an</w:t>
      </w:r>
    </w:p>
    <w:p w:rsidR="3A64892C" w:rsidP="3A64892C" w:rsidRDefault="3A64892C" w14:paraId="2084D49D" w14:textId="65316DE7">
      <w:pPr>
        <w:pStyle w:val="ListParagraph"/>
        <w:numPr>
          <w:ilvl w:val="0"/>
          <w:numId w:val="2"/>
        </w:numPr>
        <w:rPr>
          <w:sz w:val="24"/>
          <w:szCs w:val="24"/>
        </w:rPr>
      </w:pPr>
      <w:r w:rsidRPr="3A64892C" w:rsidR="3A64892C">
        <w:rPr>
          <w:rFonts w:ascii="Graphik Regular" w:hAnsi="Graphik Regular" w:eastAsia="Graphik Regular" w:cs="Graphik Regular"/>
          <w:noProof w:val="0"/>
          <w:sz w:val="24"/>
          <w:szCs w:val="24"/>
          <w:lang w:val="de-DE"/>
        </w:rPr>
        <w:t>Studium mit Schwerpunkt in einem der folgenden Themen: Cloud, Digital Technology, Enterprise Architecture, Security, ERP, SAP, SAP HANA, PMO/Projektmanagement</w:t>
      </w:r>
    </w:p>
    <w:p w:rsidR="3A64892C" w:rsidP="3A64892C" w:rsidRDefault="3A64892C" w14:paraId="6128C9C3" w14:textId="6F42D396">
      <w:pPr>
        <w:pStyle w:val="ListParagraph"/>
        <w:numPr>
          <w:ilvl w:val="0"/>
          <w:numId w:val="2"/>
        </w:numPr>
        <w:rPr>
          <w:sz w:val="24"/>
          <w:szCs w:val="24"/>
        </w:rPr>
      </w:pPr>
      <w:r w:rsidRPr="3A64892C" w:rsidR="3A64892C">
        <w:rPr>
          <w:rFonts w:ascii="Graphik Regular" w:hAnsi="Graphik Regular" w:eastAsia="Graphik Regular" w:cs="Graphik Regular"/>
          <w:noProof w:val="0"/>
          <w:sz w:val="24"/>
          <w:szCs w:val="24"/>
          <w:lang w:val="de-DE"/>
        </w:rPr>
        <w:t>Erste Praxiseinblicke im Consulting oder in der Industrie</w:t>
      </w:r>
    </w:p>
    <w:p w:rsidR="3A64892C" w:rsidP="3A64892C" w:rsidRDefault="3A64892C" w14:paraId="31628C57" w14:textId="411AF584">
      <w:pPr>
        <w:pStyle w:val="ListParagraph"/>
        <w:numPr>
          <w:ilvl w:val="0"/>
          <w:numId w:val="2"/>
        </w:numPr>
        <w:rPr>
          <w:sz w:val="24"/>
          <w:szCs w:val="24"/>
        </w:rPr>
      </w:pPr>
      <w:r w:rsidRPr="3A64892C" w:rsidR="3A64892C">
        <w:rPr>
          <w:rFonts w:ascii="Graphik Regular" w:hAnsi="Graphik Regular" w:eastAsia="Graphik Regular" w:cs="Graphik Regular"/>
          <w:noProof w:val="0"/>
          <w:sz w:val="24"/>
          <w:szCs w:val="24"/>
          <w:lang w:val="de-DE"/>
        </w:rPr>
        <w:t>Die Fähigkeit, Probleme sowohl kreativ als auch mit scharfem analytischen Verstand zu lösen</w:t>
      </w:r>
    </w:p>
    <w:p w:rsidR="3A64892C" w:rsidP="3A64892C" w:rsidRDefault="3A64892C" w14:paraId="6862183D" w14:textId="7B8D4973">
      <w:pPr>
        <w:pStyle w:val="ListParagraph"/>
        <w:numPr>
          <w:ilvl w:val="0"/>
          <w:numId w:val="2"/>
        </w:numPr>
        <w:rPr>
          <w:sz w:val="24"/>
          <w:szCs w:val="24"/>
        </w:rPr>
      </w:pPr>
      <w:r w:rsidRPr="3A64892C" w:rsidR="3A64892C">
        <w:rPr>
          <w:rFonts w:ascii="Graphik Regular" w:hAnsi="Graphik Regular" w:eastAsia="Graphik Regular" w:cs="Graphik Regular"/>
          <w:noProof w:val="0"/>
          <w:sz w:val="24"/>
          <w:szCs w:val="24"/>
          <w:lang w:val="de-DE"/>
        </w:rPr>
        <w:t>Verhandlungssichere Deutsch- und Englischkenntnisse</w:t>
      </w:r>
    </w:p>
    <w:p w:rsidR="3A64892C" w:rsidP="3A64892C" w:rsidRDefault="3A64892C" w14:paraId="60B9730A" w14:textId="537B6194">
      <w:pPr>
        <w:pStyle w:val="ListParagraph"/>
        <w:numPr>
          <w:ilvl w:val="0"/>
          <w:numId w:val="2"/>
        </w:numPr>
        <w:rPr>
          <w:sz w:val="24"/>
          <w:szCs w:val="24"/>
        </w:rPr>
      </w:pPr>
      <w:r w:rsidRPr="3A64892C" w:rsidR="3A64892C">
        <w:rPr>
          <w:rFonts w:ascii="Graphik Regular" w:hAnsi="Graphik Regular" w:eastAsia="Graphik Regular" w:cs="Graphik Regular"/>
          <w:noProof w:val="0"/>
          <w:sz w:val="24"/>
          <w:szCs w:val="24"/>
          <w:lang w:val="de-DE"/>
        </w:rPr>
        <w:t>Mobilität und vor allem: Spass am Lernen und an der Zusammenarbeit in interdisziplinären Projektteams</w:t>
      </w:r>
    </w:p>
    <w:p w:rsidR="3A64892C" w:rsidP="3A64892C" w:rsidRDefault="3A64892C" w14:paraId="4454A840" w14:textId="2F1B7E78">
      <w:pPr>
        <w:pStyle w:val="Normal"/>
        <w:rPr>
          <w:rFonts w:ascii="Calibri" w:hAnsi="Calibri" w:eastAsia="Calibri" w:cs="Calibri"/>
          <w:noProof w:val="0"/>
          <w:sz w:val="22"/>
          <w:szCs w:val="22"/>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2F5D6C"/>
  <w15:docId w15:val="{a512d13d-f8f3-4085-b231-6e2bd0bb3ea2}"/>
  <w:rsids>
    <w:rsidRoot w:val="442F5D6C"/>
    <w:rsid w:val="096CA327"/>
    <w:rsid w:val="3A64892C"/>
    <w:rsid w:val="442F5D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ccenture.com/id-en/careers/jobdetails?id=00714219_en" TargetMode="External" Id="R2216ed462dc54307" /><Relationship Type="http://schemas.openxmlformats.org/officeDocument/2006/relationships/numbering" Target="/word/numbering.xml" Id="R980fb5a737d24d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9C105D7E31046BC4F809853EC8C0E" ma:contentTypeVersion="7" ma:contentTypeDescription="Create a new document." ma:contentTypeScope="" ma:versionID="d793d0ae2e89a012317d5b2d43106d61">
  <xsd:schema xmlns:xsd="http://www.w3.org/2001/XMLSchema" xmlns:xs="http://www.w3.org/2001/XMLSchema" xmlns:p="http://schemas.microsoft.com/office/2006/metadata/properties" xmlns:ns2="dcd3b7ff-f528-4170-a52f-e83b844e5d81" targetNamespace="http://schemas.microsoft.com/office/2006/metadata/properties" ma:root="true" ma:fieldsID="d9d640d17bdf74d3490569b84816aeda"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D69F92-2661-4494-9A0B-6459EECB8059}"/>
</file>

<file path=customXml/itemProps2.xml><?xml version="1.0" encoding="utf-8"?>
<ds:datastoreItem xmlns:ds="http://schemas.openxmlformats.org/officeDocument/2006/customXml" ds:itemID="{8BED0DA1-7E41-4ADA-B7B0-A97EA1D31417}"/>
</file>

<file path=customXml/itemProps3.xml><?xml version="1.0" encoding="utf-8"?>
<ds:datastoreItem xmlns:ds="http://schemas.openxmlformats.org/officeDocument/2006/customXml" ds:itemID="{4938211E-9C2C-43FB-82EC-94D46C02AC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Nann Yannick (s)</dc:creator>
  <keywords/>
  <dc:description/>
  <lastModifiedBy>Nann Yannick (s)</lastModifiedBy>
  <dcterms:created xsi:type="dcterms:W3CDTF">2019-10-25T16:37:05.0000000Z</dcterms:created>
  <dcterms:modified xsi:type="dcterms:W3CDTF">2019-11-01T12:11:12.0442118Z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