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738"/>
      </w:tblGrid>
      <w:tr>
        <w:tc>
          <w:tcPr>
            <w:tcW w:type="dxa" w:w="1900"/>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r>
              <w:drawing>
                <wp:inline distT="0" distB="0" distL="0" distR="0">
                  <wp:extent cx="1047750" cy="885825"/>
                  <wp:effectExtent t="0" r="0" b="0" l="0"/>
                  <wp:docPr id="1" name="logo" descr="WildBotics logo" title="WildBotic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885825"/>
                          </a:xfrm>
                          <a:prstGeom prst="rect">
                            <a:avLst/>
                          </a:prstGeom>
                        </pic:spPr>
                      </pic:pic>
                    </a:graphicData>
                  </a:graphic>
                </wp:inline>
              </w:drawing>
            </w:r>
          </w:p>
        </w:tc>
        <w:tc>
          <w:tcPr>
            <w:tcW w:type="dxa" w:w="7738"/>
            <w:tcBorders>
              <w:top w:val="nil" w:color="FFFFFF" w:sz="0"/>
              <w:left w:val="nil" w:color="FFFFFF" w:sz="0"/>
              <w:bottom w:val="nil" w:color="FFFFFF" w:sz="0"/>
              <w:right w:val="nil" w:color="FFFFFF" w:sz="0"/>
            </w:tcBorders>
            <w:tcMar>
              <w:top w:type="dxa" w:w="60"/>
              <w:left w:type="dxa" w:w="110"/>
              <w:bottom w:type="dxa" w:w="60"/>
              <w:right w:type="dxa" w:w="110"/>
            </w:tcMar>
            <w:vAlign w:val="center"/>
          </w:tcPr>
          <w:p>
            <w:pPr>
              <w:spacing w:after="60"/>
            </w:pPr>
            <w:r>
              <w:rPr>
                <w:rFonts w:ascii="Trebuchet MS" w:cs="Trebuchet MS" w:eastAsia="Trebuchet MS" w:hAnsi="Trebuchet MS"/>
                <w:b/>
                <w:bCs/>
                <w:color w:val="0D3A56"/>
                <w:sz w:val="40"/>
                <w:szCs w:val="40"/>
              </w:rPr>
              <w:t xml:space="preserve">DC training report</w:t>
            </w:r>
          </w:p>
          <w:p>
            <w:r>
              <w:rPr>
                <w:rFonts w:ascii="Trebuchet MS" w:cs="Trebuchet MS" w:eastAsia="Trebuchet MS" w:hAnsi="Trebuchet MS"/>
                <w:color w:val="2F7328"/>
                <w:sz w:val="20"/>
                <w:szCs w:val="20"/>
              </w:rPr>
              <w:t xml:space="preserve">WildBotics doctoral training programme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919"/>
        <w:gridCol w:w="1900"/>
        <w:gridCol w:w="2919"/>
      </w:tblGrid>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DC name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Host institution</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 submitted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Module</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T2 Ethics, security &amp; innovation workshop (part 1 of 2)</w:t>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ECTS</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1</w:t>
            </w:r>
          </w:p>
        </w:tc>
      </w:tr>
      <w:tr>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Event</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M9 · FBK, Italy · Sep 2026</w:t>
            </w:r>
          </w:p>
        </w:tc>
        <w:tc>
          <w:tcPr>
            <w:tcW w:type="dxa" w:w="1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Hours logged</w:t>
            </w:r>
          </w:p>
        </w:tc>
        <w:tc>
          <w:tcPr>
            <w:tcW w:type="dxa" w:w="2919"/>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sz w:val="20"/>
                <w:szCs w:val="20"/>
              </w:rPr>
              <w:t xml:space="preserve"/>
            </w:r>
          </w:p>
        </w:tc>
      </w:tr>
    </w:tbl>
    <w:p>
      <w:pPr>
        <w:spacing w:after="80"/>
      </w:pPr>
    </w:p>
    <w:p>
      <w:r>
        <w:rPr>
          <w:rFonts w:ascii="Trebuchet MS" w:cs="Trebuchet MS" w:eastAsia="Trebuchet MS" w:hAnsi="Trebuchet MS"/>
          <w:sz w:val="19"/>
          <w:szCs w:val="19"/>
        </w:rPr>
        <w:t xml:space="preserve">Complete one report for each module you take for credit. Credit is awarded at 10 hours of work per ECTS, taught sessions included: this report and its activity log are the evidence of it. There is no fixed length, but aim to be concise: one to three pages, not counting the activity log, references and appendices.</w:t>
      </w:r>
    </w:p>
    <w:p>
      <w:r>
        <w:rPr>
          <w:rFonts w:ascii="Trebuchet MS" w:cs="Trebuchet MS" w:eastAsia="Trebuchet MS" w:hAnsi="Trebuchet MS"/>
          <w:i/>
          <w:iCs/>
          <w:color w:val="5A6670"/>
          <w:sz w:val="19"/>
          <w:szCs w:val="19"/>
        </w:rPr>
        <w:t xml:space="preserve">Save this report as dcN-wildbotics-training-report-T2.docx, with your DC number and the module code. Delete the grey prompts once you have completed each section.</w:t>
      </w:r>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1  Contextualised summary</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Describe the main learning outcomes of the module and how they link to WildBotics and to your own research. How confident do you feel about your understanding? You can reference or attach evidence of completion, such as a finished notebook, certificate or ethics self-assessment.</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2  Literature review</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Summarise the key literature on the module’s topic as it applies to your project: what is established, what is contested, and where your own work fits. Five to ten well-chosen sources is typical. List them under References.</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3  Impact on your PhD and research outputs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What have you used this learning for so far? How do you plan to use it over the rest of your PhD? Are there any outputs yet, such as paper drafts or submissions, code, datasets or field protocols? If so, refer to them here or attach them as appendices.</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4  Reflective account</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Use this section as you see fit. You could cover your experience of the taught sessions and the follow-on work; how they supported, challenged or developed your understanding and your own ways of learning; whether they reinforced or challenged your expectations; and whether they have changed your research direction.</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5  Activity log</w:t>
            </w:r>
          </w:p>
        </w:tc>
      </w:tr>
    </w:tbl>
    <w:p>
      <w:pPr>
        <w:keepNext/>
        <w:spacing w:after="60"/>
      </w:pPr>
    </w:p>
    <w:p>
      <w:r>
        <w:rPr>
          <w:rFonts w:ascii="Trebuchet MS" w:cs="Trebuchet MS" w:eastAsia="Trebuchet MS" w:hAnsi="Trebuchet MS"/>
          <w:sz w:val="19"/>
          <w:szCs w:val="19"/>
        </w:rPr>
        <w:t xml:space="preserve">Record the taught sessions and your follow-on work as you do them. The log must total at least 10 hours (10 per ECTS), and each entry should point to its evidence, in this report or an appendix. Add rows as needed.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4838"/>
        <w:gridCol w:w="900"/>
        <w:gridCol w:w="2500"/>
      </w:tblGrid>
      <w:tr>
        <w:trPr>
          <w:tblHeader/>
        </w:trPr>
        <w:tc>
          <w:tcPr>
            <w:tcW w:type="dxa" w:w="14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Date</w:t>
            </w:r>
          </w:p>
        </w:tc>
        <w:tc>
          <w:tcPr>
            <w:tcW w:type="dxa" w:w="4838"/>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Activity</w:t>
            </w:r>
          </w:p>
        </w:tc>
        <w:tc>
          <w:tcPr>
            <w:tcW w:type="dxa" w:w="9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Hours</w:t>
            </w:r>
          </w:p>
        </w:tc>
        <w:tc>
          <w:tcPr>
            <w:tcW w:type="dxa" w:w="2500"/>
            <w:tcBorders>
              <w:top w:val="single" w:color="C9D1C5" w:sz="4"/>
              <w:left w:val="single" w:color="C9D1C5" w:sz="4"/>
              <w:bottom w:val="single" w:color="C9D1C5" w:sz="4"/>
              <w:right w:val="single" w:color="C9D1C5" w:sz="4"/>
            </w:tcBorders>
            <w:shd w:fill="408A34" w:color="auto" w:val="clear"/>
            <w:tcMar>
              <w:top w:type="dxa" w:w="60"/>
              <w:left w:type="dxa" w:w="110"/>
              <w:bottom w:type="dxa" w:w="60"/>
              <w:right w:type="dxa" w:w="110"/>
            </w:tcMar>
            <w:vAlign w:val="center"/>
          </w:tcPr>
          <w:p>
            <w:r>
              <w:rPr>
                <w:rFonts w:ascii="Trebuchet MS" w:cs="Trebuchet MS" w:eastAsia="Trebuchet MS" w:hAnsi="Trebuchet MS"/>
                <w:b/>
                <w:bCs/>
                <w:color w:val="FFFFFF"/>
                <w:sz w:val="19"/>
                <w:szCs w:val="19"/>
              </w:rPr>
              <w:t xml:space="preserve">Evidence or output</w:t>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9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1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4838"/>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jc w:val="right"/>
            </w:pPr>
            <w:r>
              <w:rPr>
                <w:rFonts w:ascii="Trebuchet MS" w:cs="Trebuchet MS" w:eastAsia="Trebuchet MS" w:hAnsi="Trebuchet MS"/>
                <w:b/>
                <w:bCs/>
                <w:color w:val="0D3A56"/>
                <w:sz w:val="19"/>
                <w:szCs w:val="19"/>
              </w:rPr>
              <w:t xml:space="preserve">Total: at least 10 hours (10 per ECTS)</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c>
          <w:tcPr>
            <w:tcW w:type="dxa" w:w="25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6  References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List the sources cited in your literature review and elsewhere, in a consistent style.</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7  Appendices</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il" w:color="FFFFFF" w:sz="0"/>
              <w:left w:val="single" w:color="408A34" w:sz="18"/>
              <w:bottom w:val="nil" w:color="FFFFFF" w:sz="0"/>
              <w:right w:val="nil" w:color="FFFFFF" w:sz="0"/>
            </w:tcBorders>
            <w:shd w:fill="E6EAE4" w:color="auto" w:val="clear"/>
            <w:tcMar>
              <w:top w:type="dxa" w:w="60"/>
              <w:left w:type="dxa" w:w="110"/>
              <w:bottom w:type="dxa" w:w="60"/>
              <w:right w:type="dxa" w:w="110"/>
            </w:tcMar>
            <w:vAlign w:val="center"/>
          </w:tcPr>
          <w:p>
            <w:pPr>
              <w:spacing w:after="40" w:before="40"/>
            </w:pPr>
            <w:r>
              <w:rPr>
                <w:rFonts w:ascii="Trebuchet MS" w:cs="Trebuchet MS" w:eastAsia="Trebuchet MS" w:hAnsi="Trebuchet MS"/>
                <w:i/>
                <w:iCs/>
                <w:color w:val="5A6670"/>
                <w:sz w:val="19"/>
                <w:szCs w:val="19"/>
              </w:rPr>
              <w:t xml:space="preserve">List anything you are including as evidence of your learning and its application, such as paper drafts or excerpts, flight plans or field protocols. Link to code repositories and datasets rather than including them; a flow diagram or a sample of the data is more useful here than a full listing.</w:t>
            </w:r>
          </w:p>
        </w:tc>
      </w:tr>
    </w:tbl>
    <w:p/>
    <w:p>
      <w:pPr>
        <w:spacing w:after="0" w:before="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il" w:color="FFFFFF" w:sz="0"/>
              <w:left w:val="nil" w:color="FFFFFF" w:sz="0"/>
              <w:bottom w:val="single" w:color="0D3A56" w:sz="18"/>
              <w:right w:val="nil" w:color="FFFFFF" w:sz="0"/>
            </w:tcBorders>
            <w:shd w:fill="408A34" w:color="auto" w:val="clear"/>
            <w:tcMar>
              <w:top w:type="dxa" w:w="60"/>
              <w:left w:type="dxa" w:w="110"/>
              <w:bottom w:type="dxa" w:w="60"/>
              <w:right w:type="dxa" w:w="110"/>
            </w:tcMar>
            <w:vAlign w:val="center"/>
          </w:tcPr>
          <w:p>
            <w:pPr>
              <w:keepNext/>
            </w:pPr>
            <w:r>
              <w:rPr>
                <w:rFonts w:ascii="Trebuchet MS" w:cs="Trebuchet MS" w:eastAsia="Trebuchet MS" w:hAnsi="Trebuchet MS"/>
                <w:b/>
                <w:bCs/>
                <w:color w:val="FFFFFF"/>
                <w:sz w:val="24"/>
                <w:szCs w:val="24"/>
              </w:rPr>
              <w:t xml:space="preserve">Sign-off</w:t>
            </w:r>
          </w:p>
        </w:tc>
      </w:tr>
    </w:tbl>
    <w:p>
      <w:pPr>
        <w:keepNext/>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838"/>
        <w:gridCol w:w="900"/>
        <w:gridCol w:w="1500"/>
      </w:tblGrid>
      <w:t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Doctoral candidate</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confirm this report and activity log are my own work.</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r>
        <w:tc>
          <w:tcPr>
            <w:tcW w:type="dxa" w:w="24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Supervisor</w:t>
            </w:r>
          </w:p>
        </w:tc>
        <w:tc>
          <w:tcPr>
            <w:tcW w:type="dxa" w:w="4838"/>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r>
              <w:rPr>
                <w:rFonts w:ascii="Trebuchet MS" w:cs="Trebuchet MS" w:eastAsia="Trebuchet MS" w:hAnsi="Trebuchet MS"/>
                <w:i/>
                <w:iCs/>
                <w:color w:val="5A6670"/>
                <w:sz w:val="18"/>
                <w:szCs w:val="18"/>
              </w:rPr>
              <w:t xml:space="preserve">I confirm the follow-on work described here was carried out.</w:t>
            </w:r>
          </w:p>
        </w:tc>
        <w:tc>
          <w:tcPr>
            <w:tcW w:type="dxa" w:w="900"/>
            <w:tcBorders>
              <w:top w:val="single" w:color="C9D1C5" w:sz="4"/>
              <w:left w:val="single" w:color="C9D1C5" w:sz="4"/>
              <w:bottom w:val="single" w:color="C9D1C5" w:sz="4"/>
              <w:right w:val="single" w:color="C9D1C5" w:sz="4"/>
            </w:tcBorders>
            <w:shd w:fill="E6EAE4" w:color="auto" w:val="clear"/>
            <w:tcMar>
              <w:top w:type="dxa" w:w="60"/>
              <w:left w:type="dxa" w:w="110"/>
              <w:bottom w:type="dxa" w:w="60"/>
              <w:right w:type="dxa" w:w="110"/>
            </w:tcMar>
            <w:vAlign w:val="center"/>
          </w:tcPr>
          <w:p>
            <w:r>
              <w:rPr>
                <w:rFonts w:ascii="Trebuchet MS" w:cs="Trebuchet MS" w:eastAsia="Trebuchet MS" w:hAnsi="Trebuchet MS"/>
                <w:b/>
                <w:bCs/>
                <w:color w:val="0D3A56"/>
                <w:sz w:val="19"/>
                <w:szCs w:val="19"/>
              </w:rPr>
              <w:t xml:space="preserve">Date</w:t>
            </w:r>
          </w:p>
        </w:tc>
        <w:tc>
          <w:tcPr>
            <w:tcW w:type="dxa" w:w="1500"/>
            <w:tcBorders>
              <w:top w:val="single" w:color="C9D1C5" w:sz="4"/>
              <w:left w:val="single" w:color="C9D1C5" w:sz="4"/>
              <w:bottom w:val="single" w:color="C9D1C5" w:sz="4"/>
              <w:right w:val="single" w:color="C9D1C5" w:sz="4"/>
            </w:tcBorders>
            <w:tcMar>
              <w:top w:type="dxa" w:w="60"/>
              <w:left w:type="dxa" w:w="110"/>
              <w:bottom w:type="dxa" w:w="60"/>
              <w:right w:type="dxa" w:w="110"/>
            </w:tcMar>
            <w:vAlign w:val="center"/>
          </w:tcPr>
          <w:p>
            <w:pPr>
              <w:keepNext w:val="false"/>
              <w:spacing w:after="40" w:before="40"/>
            </w:pPr>
            <w:r>
              <w:rPr>
                <w:rFonts w:ascii="Trebuchet MS" w:cs="Trebuchet MS" w:eastAsia="Trebuchet MS" w:hAnsi="Trebuchet MS"/>
              </w:rPr>
              <w:t xml:space="preserve"/>
            </w:r>
          </w:p>
        </w:tc>
      </w:tr>
    </w:tbl>
    <w:sectPr>
      <w:headerReference w:type="default" r:id="rId7"/>
      <w:footerReference w:type="default" r:id="rId8"/>
      <w:pgSz w:w="11906" w:h="16838" w:orient="portrait"/>
      <w:pgMar w:top="1134" w:right="1134" w:bottom="1134"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DC63F" w:sz="12" w:space="4"/>
      </w:pBdr>
      <w:spacing w:after="0"/>
    </w:pPr>
  </w:p>
  <w:p>
    <w:pPr>
      <w:spacing w:after="60"/>
    </w:pPr>
    <w:r>
      <w:rPr>
        <w:rFonts w:ascii="Trebuchet MS" w:cs="Trebuchet MS" w:eastAsia="Trebuchet MS" w:hAnsi="Trebuchet MS"/>
        <w:color w:val="5A6670"/>
        <w:sz w:val="14"/>
        <w:szCs w:val="14"/>
      </w:rPr>
      <w:t xml:space="preserve">WildBotics has received funding from the European Union’s Horizon Europe research and innovation programme under the Marie Skłodowska-Curie grant agreement No 101227034. Funded by the European Union. Views and opinions expressed are however those of the author(s) only and do not necessarily reflect those of the European Union or the European Research Executive Agency (REA). Neither the European Union nor the granting authority can be held responsible for them.</w:t>
    </w:r>
  </w:p>
  <w:p>
    <w:pPr>
      <w:jc w:val="right"/>
    </w:pPr>
    <w:r>
      <w:rPr>
        <w:rFonts w:ascii="Trebuchet MS" w:cs="Trebuchet MS" w:eastAsia="Trebuchet MS" w:hAnsi="Trebuchet MS"/>
        <w:color w:val="5A6670"/>
        <w:sz w:val="16"/>
        <w:szCs w:val="16"/>
      </w:rPr>
      <w:t xml:space="preserve">Page </w:t>
    </w:r>
    <w:r>
      <w:rPr>
        <w:rFonts w:ascii="Trebuchet MS" w:cs="Trebuchet MS" w:eastAsia="Trebuchet MS" w:hAnsi="Trebuchet MS"/>
        <w:color w:val="5A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14400" cy="228600"/>
          <wp:effectExtent t="0" r="0" b="0" l="0"/>
          <wp:docPr id="1" name="wordmark" descr="WildBotics wordmark" title="WildBo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2286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ebuchet MS" w:cs="Trebuchet MS" w:eastAsia="Trebuchet MS" w:hAnsi="Trebuchet MS"/>
        <w:color w:val="1A2630"/>
        <w:sz w:val="20"/>
        <w:szCs w:val="20"/>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09a831b31b528dbdc6f16b6cbbc2ad300869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775eb9d3d3b7378075e8d23b9289222e603c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WildBotics template</dc:title>
  <dc:creator>WildBotics training team</dc:creator>
  <cp:lastModifiedBy>Un-named</cp:lastModifiedBy>
  <cp:revision>1</cp:revision>
  <dcterms:created xsi:type="dcterms:W3CDTF">2026-10-02T12:20:10.105Z</dcterms:created>
  <dcterms:modified xsi:type="dcterms:W3CDTF">2026-10-02T12:20:10.105Z</dcterms:modified>
</cp:coreProperties>
</file>

<file path=docProps/custom.xml><?xml version="1.0" encoding="utf-8"?>
<Properties xmlns="http://schemas.openxmlformats.org/officeDocument/2006/custom-properties" xmlns:vt="http://schemas.openxmlformats.org/officeDocument/2006/docPropsVTypes"/>
</file>