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16150" cy="628015"/>
            <wp:effectExtent l="0" t="0" r="12700" b="63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48"/>
          <w:szCs w:val="5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56"/>
          <w:lang w:val="en-US" w:eastAsia="zh-CN"/>
        </w:rPr>
        <w:t>长江证券麓山大道营业部</w:t>
      </w:r>
    </w:p>
    <w:p>
      <w:pPr>
        <w:rPr>
          <w:rFonts w:hint="eastAsia" w:ascii="黑体" w:hAnsi="黑体" w:eastAsia="黑体" w:cs="黑体"/>
          <w:b w:val="0"/>
          <w:bCs w:val="0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14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144"/>
          <w:lang w:val="en-US" w:eastAsia="zh-CN"/>
        </w:rPr>
        <w:t>财富管理资产配置建议书</w:t>
      </w: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155575</wp:posOffset>
                </wp:positionV>
                <wp:extent cx="1348105" cy="245745"/>
                <wp:effectExtent l="0" t="0" r="4445" b="1905"/>
                <wp:wrapNone/>
                <wp:docPr id="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457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PART.1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3pt;margin-top:12.25pt;height:19.35pt;width:106.15pt;z-index:251674624;mso-width-relative:page;mso-height-relative:page;" fillcolor="#8497B0 [1951]" filled="t" stroked="f" coordsize="21600,21600" o:gfxdata="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t3PeNgAAAAHAQAADwAAAAAAAAABACAAAAAiAAAAZHJzL2Rvd25yZXYueG1sUEsB&#10;AhQAFAAAAAgAh07iQGxJVpP1AQAA3w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kinsoku/>
                        <w:spacing w:line="240" w:lineRule="auto"/>
                        <w:ind w:firstLineChars="0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PART.1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387985</wp:posOffset>
                </wp:positionV>
                <wp:extent cx="2338070" cy="245745"/>
                <wp:effectExtent l="0" t="0" r="0" b="0"/>
                <wp:wrapNone/>
                <wp:docPr id="1128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388" cy="2460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kinsoku/>
                              <w:spacing w:line="240" w:lineRule="auto"/>
                              <w:ind w:firstLineChars="0"/>
                              <w:jc w:val="center"/>
                              <w:rPr>
                                <w:color w:val="FFFFFF" w:themeColor="background1"/>
                                <w:sz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股票类资产配置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3pt;margin-top:30.55pt;height:19.35pt;width:184.1pt;z-index:251662336;mso-width-relative:page;mso-height-relative:page;" fillcolor="#8497B0 [1951]" filled="t" stroked="f" coordsize="21600,21600" o:gfxdata="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5bFvYAAAABwEAAA8AAAAAAAAAAQAgAAAAIgAAAGRycy9kb3ducmV2LnhtbFBLAQIUABQAAAAI&#10;AIdO4kCZpFiO7QEAANUDAAAOAAAAAAAAAAEAIAAAACcBAABkcnMvZTJvRG9jLnhtbFBLBQYAAAAA&#10;BgAGAFkBAACG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kinsoku/>
                        <w:spacing w:line="240" w:lineRule="auto"/>
                        <w:ind w:firstLineChars="0"/>
                        <w:jc w:val="center"/>
                        <w:rPr>
                          <w:color w:val="FFFFFF" w:themeColor="background1"/>
                          <w:sz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股票类资产配置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62230</wp:posOffset>
                </wp:positionV>
                <wp:extent cx="2011045" cy="2011045"/>
                <wp:effectExtent l="0" t="0" r="8255" b="8255"/>
                <wp:wrapNone/>
                <wp:docPr id="1126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363" cy="201136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7.75pt;margin-top:4.9pt;height:158.35pt;width:158.35pt;z-index:251658240;v-text-anchor:middle;mso-width-relative:page;mso-height-relative:page;" fillcolor="#8497B0 [1951]" filled="t" stroked="f" coordsize="21600,21600" o:gfxdata="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uvAS7YAAAA&#10;CAEAAA8AAAAAAAAAAQAgAAAAIgAAAGRycy9kb3ducmV2LnhtbFBLAQIUABQAAAAIAIdO4kCUDoP6&#10;5AEAAKgDAAAOAAAAAAAAAAEAIAAAACcBAABkcnMvZTJvRG9jLnhtbFBLBQYAAAAABgAGAFkBAAB9&#10;BQAAAAA=&#10;">
                <v:fill on="t" opacity="51118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170180</wp:posOffset>
                </wp:positionV>
                <wp:extent cx="264795" cy="287020"/>
                <wp:effectExtent l="0" t="0" r="1905" b="17780"/>
                <wp:wrapNone/>
                <wp:docPr id="1127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5113" cy="287337"/>
                        </a:xfrm>
                        <a:custGeom>
                          <a:avLst/>
                          <a:gdLst>
                            <a:gd name="T0" fmla="*/ 2147483646 w 206"/>
                            <a:gd name="T1" fmla="*/ 0 h 224"/>
                            <a:gd name="T2" fmla="*/ 0 w 206"/>
                            <a:gd name="T3" fmla="*/ 0 h 224"/>
                            <a:gd name="T4" fmla="*/ 0 w 206"/>
                            <a:gd name="T5" fmla="*/ 2147483646 h 224"/>
                            <a:gd name="T6" fmla="*/ 2147483646 w 206"/>
                            <a:gd name="T7" fmla="*/ 2147483646 h 224"/>
                            <a:gd name="T8" fmla="*/ 2147483646 w 206"/>
                            <a:gd name="T9" fmla="*/ 2147483646 h 224"/>
                            <a:gd name="T10" fmla="*/ 2147483646 w 206"/>
                            <a:gd name="T11" fmla="*/ 2147483646 h 224"/>
                            <a:gd name="T12" fmla="*/ 2147483646 w 206"/>
                            <a:gd name="T13" fmla="*/ 0 h 224"/>
                            <a:gd name="T14" fmla="*/ 2147483646 w 206"/>
                            <a:gd name="T15" fmla="*/ 2147483646 h 224"/>
                            <a:gd name="T16" fmla="*/ 2147483646 w 206"/>
                            <a:gd name="T17" fmla="*/ 2147483646 h 224"/>
                            <a:gd name="T18" fmla="*/ 2147483646 w 206"/>
                            <a:gd name="T19" fmla="*/ 2147483646 h 224"/>
                            <a:gd name="T20" fmla="*/ 2147483646 w 206"/>
                            <a:gd name="T21" fmla="*/ 2147483646 h 224"/>
                            <a:gd name="T22" fmla="*/ 2147483646 w 206"/>
                            <a:gd name="T23" fmla="*/ 2147483646 h 224"/>
                            <a:gd name="T24" fmla="*/ 2147483646 w 206"/>
                            <a:gd name="T25" fmla="*/ 2147483646 h 224"/>
                            <a:gd name="T26" fmla="*/ 2147483646 w 206"/>
                            <a:gd name="T27" fmla="*/ 2147483646 h 224"/>
                            <a:gd name="T28" fmla="*/ 2147483646 w 206"/>
                            <a:gd name="T29" fmla="*/ 2147483646 h 224"/>
                            <a:gd name="T30" fmla="*/ 2147483646 w 206"/>
                            <a:gd name="T31" fmla="*/ 2147483646 h 224"/>
                            <a:gd name="T32" fmla="*/ 2147483646 w 206"/>
                            <a:gd name="T33" fmla="*/ 2147483646 h 224"/>
                            <a:gd name="T34" fmla="*/ 2147483646 w 206"/>
                            <a:gd name="T35" fmla="*/ 2147483646 h 224"/>
                            <a:gd name="T36" fmla="*/ 2147483646 w 206"/>
                            <a:gd name="T37" fmla="*/ 2147483646 h 224"/>
                            <a:gd name="T38" fmla="*/ 2147483646 w 206"/>
                            <a:gd name="T39" fmla="*/ 2147483646 h 224"/>
                            <a:gd name="T40" fmla="*/ 2147483646 w 206"/>
                            <a:gd name="T41" fmla="*/ 2147483646 h 224"/>
                            <a:gd name="T42" fmla="*/ 2147483646 w 206"/>
                            <a:gd name="T43" fmla="*/ 2147483646 h 224"/>
                            <a:gd name="T44" fmla="*/ 2147483646 w 206"/>
                            <a:gd name="T45" fmla="*/ 2147483646 h 224"/>
                            <a:gd name="T46" fmla="*/ 2147483646 w 206"/>
                            <a:gd name="T47" fmla="*/ 2147483646 h 224"/>
                            <a:gd name="T48" fmla="*/ 2147483646 w 206"/>
                            <a:gd name="T49" fmla="*/ 2147483646 h 224"/>
                            <a:gd name="T50" fmla="*/ 2147483646 w 206"/>
                            <a:gd name="T51" fmla="*/ 2147483646 h 224"/>
                            <a:gd name="T52" fmla="*/ 2147483646 w 206"/>
                            <a:gd name="T53" fmla="*/ 2147483646 h 224"/>
                            <a:gd name="T54" fmla="*/ 2147483646 w 206"/>
                            <a:gd name="T55" fmla="*/ 0 h 224"/>
                            <a:gd name="T56" fmla="*/ 2147483646 w 206"/>
                            <a:gd name="T57" fmla="*/ 0 h 224"/>
                            <a:gd name="T58" fmla="*/ 2147483646 w 206"/>
                            <a:gd name="T59" fmla="*/ 2147483646 h 224"/>
                            <a:gd name="T60" fmla="*/ 2147483646 w 206"/>
                            <a:gd name="T61" fmla="*/ 2147483646 h 224"/>
                            <a:gd name="T62" fmla="*/ 2147483646 w 206"/>
                            <a:gd name="T63" fmla="*/ 2147483646 h 224"/>
                            <a:gd name="T64" fmla="*/ 2147483646 w 206"/>
                            <a:gd name="T65" fmla="*/ 2147483646 h 224"/>
                            <a:gd name="T66" fmla="*/ 2147483646 w 206"/>
                            <a:gd name="T67" fmla="*/ 2147483646 h 224"/>
                            <a:gd name="T68" fmla="*/ 2147483646 w 206"/>
                            <a:gd name="T69" fmla="*/ 2147483646 h 224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206" h="2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24"/>
                              </a:lnTo>
                              <a:lnTo>
                                <a:pt x="196" y="224"/>
                              </a:lnTo>
                              <a:lnTo>
                                <a:pt x="196" y="214"/>
                              </a:lnTo>
                              <a:lnTo>
                                <a:pt x="10" y="214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9" y="194"/>
                              </a:moveTo>
                              <a:lnTo>
                                <a:pt x="78" y="194"/>
                              </a:lnTo>
                              <a:lnTo>
                                <a:pt x="78" y="90"/>
                              </a:lnTo>
                              <a:lnTo>
                                <a:pt x="29" y="139"/>
                              </a:lnTo>
                              <a:lnTo>
                                <a:pt x="29" y="194"/>
                              </a:lnTo>
                              <a:close/>
                              <a:moveTo>
                                <a:pt x="88" y="194"/>
                              </a:moveTo>
                              <a:lnTo>
                                <a:pt x="137" y="194"/>
                              </a:lnTo>
                              <a:lnTo>
                                <a:pt x="137" y="100"/>
                              </a:lnTo>
                              <a:lnTo>
                                <a:pt x="118" y="119"/>
                              </a:lnTo>
                              <a:lnTo>
                                <a:pt x="88" y="90"/>
                              </a:lnTo>
                              <a:lnTo>
                                <a:pt x="88" y="194"/>
                              </a:lnTo>
                              <a:close/>
                              <a:moveTo>
                                <a:pt x="147" y="194"/>
                              </a:moveTo>
                              <a:lnTo>
                                <a:pt x="196" y="194"/>
                              </a:lnTo>
                              <a:lnTo>
                                <a:pt x="196" y="46"/>
                              </a:lnTo>
                              <a:lnTo>
                                <a:pt x="147" y="95"/>
                              </a:lnTo>
                              <a:lnTo>
                                <a:pt x="147" y="194"/>
                              </a:lnTo>
                              <a:close/>
                              <a:moveTo>
                                <a:pt x="83" y="58"/>
                              </a:moveTo>
                              <a:lnTo>
                                <a:pt x="118" y="95"/>
                              </a:lnTo>
                              <a:lnTo>
                                <a:pt x="189" y="24"/>
                              </a:lnTo>
                              <a:lnTo>
                                <a:pt x="206" y="44"/>
                              </a:lnTo>
                              <a:lnTo>
                                <a:pt x="206" y="0"/>
                              </a:lnTo>
                              <a:lnTo>
                                <a:pt x="162" y="0"/>
                              </a:lnTo>
                              <a:lnTo>
                                <a:pt x="179" y="17"/>
                              </a:lnTo>
                              <a:lnTo>
                                <a:pt x="118" y="78"/>
                              </a:lnTo>
                              <a:lnTo>
                                <a:pt x="81" y="41"/>
                              </a:lnTo>
                              <a:lnTo>
                                <a:pt x="27" y="97"/>
                              </a:lnTo>
                              <a:lnTo>
                                <a:pt x="34" y="104"/>
                              </a:lnTo>
                              <a:lnTo>
                                <a:pt x="83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121888" tIns="60944" rIns="121888" bIns="60944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137.25pt;margin-top:13.4pt;height:22.6pt;width:20.85pt;z-index:251660288;mso-width-relative:page;mso-height-relative:page;" fillcolor="#FFFFFF [3212]" filled="t" stroked="f" coordsize="206,224" o:gfxdata="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D4ZcHU2AAAAAkBAAAPAAAAAAAAAAEAIAAAACIA&#10;AABkcnMvZG93bnJldi54bWxQSwECFAAUAAAACACHTuJAzklBx0QGAAAAIgAADgAAAAAAAAABACAA&#10;AAAnAQAAZHJzL2Uyb0RvYy54bWxQSwUGAAAAAAYABgBZAQAA3QkAAAAA&#10;" path="m10,0l0,0,0,224,196,224,196,214,10,214,10,0xm29,194l78,194,78,90,29,139,29,194xm88,194l137,194,137,100,118,119,88,90,88,194xm147,194l196,194,196,46,147,95,147,194xm83,58l118,95,189,24,206,44,206,0,162,0,179,17,118,78,81,41,27,97,34,104,83,58xe">
                <v:path o:connectlocs="@0,0;0,0;0,@0;@0,@0;@0,@0;@0,@0;@0,0;@0,@0;@0,@0;@0,@0;@0,@0;@0,@0;@0,@0;@0,@0;@0,@0;@0,@0;@0,@0;@0,@0;@0,@0;@0,@0;@0,@0;@0,@0;@0,@0;@0,@0;@0,@0;@0,@0;@0,@0;@0,0;@0,0;@0,@0;@0,@0;@0,@0;@0,@0;@0,@0;@0,@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748031496063pt,95.9748031496063,9.59748031496063pt,95.9748031496063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13335</wp:posOffset>
                </wp:positionV>
                <wp:extent cx="620395" cy="620395"/>
                <wp:effectExtent l="0" t="0" r="8255" b="8255"/>
                <wp:wrapNone/>
                <wp:docPr id="1126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713" cy="62071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Oval 14" o:spid="_x0000_s1026" o:spt="3" type="#_x0000_t3" style="position:absolute;left:0pt;margin-left:121.75pt;margin-top:1.05pt;height:48.85pt;width:48.85pt;z-index:251659264;v-text-anchor:middle;mso-width-relative:page;mso-height-relative:page;" fillcolor="#8497B0 [1951]" filled="t" stroked="f" coordsize="21600,21600" o:gfxdata="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wZT5LYAAAACAEAAA8AAAAAAAAAAQAg&#10;AAAAIgAAAGRycy9kb3ducmV2LnhtbFBLAQIUABQAAAAIAIdO4kDuUxVg1QEAAKQDAAAOAAAAAAAA&#10;AAEAIAAAACcBAABkcnMvZTJvRG9jLnhtbFBLBQYAAAAABgAGAFkBAABuBQAAAAA=&#10;">
                <v:fill on="t" opacity="51118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270510</wp:posOffset>
                </wp:positionV>
                <wp:extent cx="2637155" cy="2381885"/>
                <wp:effectExtent l="0" t="0" r="10795" b="18415"/>
                <wp:wrapNone/>
                <wp:docPr id="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2381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56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股票类资产配置在选股上严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格把关构建股票池，所选股票至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少在半年内不会存在巨大风险，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并实时盯盘，对可能出现的风险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进行预警，严格做好风险控制。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kinsoku/>
                              <w:spacing w:line="240" w:lineRule="auto"/>
                              <w:ind w:firstLineChars="0"/>
                              <w:jc w:val="center"/>
                              <w:rPr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205.15pt;margin-top:21.3pt;height:187.55pt;width:207.65pt;z-index:251669504;mso-width-relative:page;mso-height-relative:page;" fillcolor="#8497B0 [1951]" filled="t" stroked="f" coordsize="21600,21600" o:gfxdata="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QfOg1wAAAAoBAAAPAAAAAAAAAAEAIAAAACIAAABkcnMvZG93bnJldi54bWxQSwECFAAUAAAACACH&#10;TuJA7SvO4uwBAADSAwAADgAAAAAAAAABACAAAAAmAQAAZHJzL2Uyb0RvYy54bWxQSwUGAAAAAAYA&#10;BgBZAQAAh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0" w:leftChars="0" w:firstLine="56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股票类资产配置在选股上严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 xml:space="preserve"> 格把关构建股票池，所选股票至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 xml:space="preserve"> 少在半年内不会存在巨大风险，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 xml:space="preserve"> 并实时盯盘，对可能出现的风险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 xml:space="preserve"> 进行预警，严格做好风险控制。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kinsoku/>
                        <w:spacing w:line="240" w:lineRule="auto"/>
                        <w:ind w:firstLineChars="0"/>
                        <w:jc w:val="center"/>
                        <w:rPr>
                          <w:color w:val="auto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74295</wp:posOffset>
                </wp:positionV>
                <wp:extent cx="1590675" cy="515620"/>
                <wp:effectExtent l="0" t="0" r="9525" b="17780"/>
                <wp:wrapNone/>
                <wp:docPr id="1127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15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rPr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40</w:t>
                            </w:r>
                            <w:r>
                              <w:rPr>
                                <w:rFonts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</w:rPr>
                              <w:t>%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~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50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%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5.5pt;margin-top:5.85pt;height:40.6pt;width:125.25pt;z-index:251661312;mso-width-relative:page;mso-height-relative:page;" fillcolor="#8497B0 [1951]" filled="t" stroked="f" coordsize="21600,21600" o:gfxdata="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kKrhY2AAAAAgBAAAPAAAAAAAAAAEAIAAAACIAAABkcnMv&#10;ZG93bnJldi54bWxQSwECFAAUAAAACACHTuJAAX007QMCAADXAwAADgAAAAAAAAABACAAAAAnAQAA&#10;ZHJzL2Uyb0RvYy54bWxQSwUGAAAAAAYABgBZAQAAnAUAAAAA&#10;">
                <v:fill on="t" opacity="5111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rPr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40</w:t>
                      </w:r>
                      <w:r>
                        <w:rPr>
                          <w:rFonts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</w:rPr>
                        <w:t>%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~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50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138430</wp:posOffset>
                </wp:positionV>
                <wp:extent cx="2333625" cy="1325880"/>
                <wp:effectExtent l="0" t="0" r="9525" b="7620"/>
                <wp:wrapNone/>
                <wp:docPr id="1128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25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股票持股数量：5只左右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短仓股票数量：1~2只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长仓股票数量：3~4只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kinsoku/>
                              <w:spacing w:line="240" w:lineRule="auto"/>
                              <w:ind w:firstLineChars="0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3.35pt;margin-top:10.9pt;height:104.4pt;width:183.75pt;z-index:251663360;mso-width-relative:page;mso-height-relative:page;" fillcolor="#8497B0 [1951]" filled="t" stroked="f" coordsize="21600,21600" o:gfxdata="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fK1l/XAAAACAEAAA8AAAAAAAAAAQAgAAAAIgAAAGRycy9kb3ducmV2LnhtbFBLAQIUABQAAAAI&#10;AIdO4kBB1wHW7gEAANYDAAAOAAAAAAAAAAEAIAAAACYBAABkcnMvZTJvRG9jLnhtbFBLBQYAAAAA&#10;BgAGAFkBAACG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股票持股数量：5只左右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短仓股票数量：1~2只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长仓股票数量：3~4只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kinsoku/>
                        <w:spacing w:line="240" w:lineRule="auto"/>
                        <w:ind w:firstLineChars="0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59055</wp:posOffset>
                </wp:positionV>
                <wp:extent cx="5227955" cy="3695700"/>
                <wp:effectExtent l="0" t="0" r="10795" b="0"/>
                <wp:wrapNone/>
                <wp:docPr id="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3695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可选股票：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长电科技（600584）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drawing>
                                <wp:inline distT="0" distB="0" distL="114300" distR="114300">
                                  <wp:extent cx="4319905" cy="2620645"/>
                                  <wp:effectExtent l="0" t="0" r="4445" b="8255"/>
                                  <wp:docPr id="1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9905" cy="2620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2.65pt;margin-top:4.65pt;height:291pt;width:411.65pt;z-index:251686912;mso-width-relative:page;mso-height-relative:page;" fillcolor="#8497B0 [1951]" filled="t" stroked="f" coordsize="21600,21600" o:gfxdata="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zk&#10;QJbWAAAABwEAAA8AAAAAAAAAAQAgAAAAIgAAAGRycy9kb3ducmV2LnhtbFBLAQIUABQAAAAIAIdO&#10;4kC4Ciwb7AEAANIDAAAOAAAAAAAAAAEAIAAAACU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可选股票：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长电科技（600584）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drawing>
                          <wp:inline distT="0" distB="0" distL="114300" distR="114300">
                            <wp:extent cx="4319905" cy="2620645"/>
                            <wp:effectExtent l="0" t="0" r="4445" b="8255"/>
                            <wp:docPr id="1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9905" cy="2620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108585</wp:posOffset>
                </wp:positionV>
                <wp:extent cx="5303520" cy="5344160"/>
                <wp:effectExtent l="0" t="0" r="11430" b="8890"/>
                <wp:wrapNone/>
                <wp:docPr id="18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5344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投资要点：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1.原长电科技持续稳健增长,提供稳定现金流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原长电本部实现营业收入50.94亿元,同比增长24.1%,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归母净利润3.57亿元,同比增长13.36%。在高端领域长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电先进在全球WLCSP和Bumping的产能和技术上继续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保持领先优势,为公司拓展市场份额奠定基础,其报告期内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实现营业收入14.36亿元,同比增长58.98%,净利润9919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万元,同比增长17.31%。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2.星科金朋（2014年被长电收购）整合见效,随着下半年智能手机的出货,星科金朋各业务板块都将会有反弹。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3. SIP下半年发力,财务费用继续下降。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投资期限：适合中长线投资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仓位控制：10%左右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-0.35pt;margin-top:8.55pt;height:420.8pt;width:417.6pt;z-index:252548096;mso-width-relative:page;mso-height-relative:page;" fillcolor="#8497B0 [1951]" filled="t" stroked="f" coordsize="21600,21600" o:gfxdata="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Azo&#10;qNcAAAAIAQAADwAAAAAAAAABACAAAAAiAAAAZHJzL2Rvd25yZXYueG1sUEsBAhQAFAAAAAgAh07i&#10;QLwz91TqAQAA0wMAAA4AAAAAAAAAAQAgAAAAJg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投资要点：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1.原长电科技持续稳健增长,提供稳定现金流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原长电本部实现营业收入50.94亿元,同比增长24.1%,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归母净利润3.57亿元,同比增长13.36%。在高端领域长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电先进在全球WLCSP和Bumping的产能和技术上继续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保持领先优势,为公司拓展市场份额奠定基础,其报告期内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实现营业收入14.36亿元,同比增长58.98%,净利润9919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万元,同比增长17.31%。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2.星科金朋（2014年被长电收购）整合见效,随着下半年智能手机的出货,星科金朋各业务板块都将会有反弹。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3. SIP下半年发力,财务费用继续下降。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投资期限：适合中长线投资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仓位控制：10%左右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57779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347980</wp:posOffset>
                </wp:positionV>
                <wp:extent cx="5255895" cy="3286760"/>
                <wp:effectExtent l="0" t="0" r="1905" b="8890"/>
                <wp:wrapNone/>
                <wp:docPr id="2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3286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可选股票2：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千禾味业（603027）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drawing>
                                <wp:inline distT="0" distB="0" distL="114300" distR="114300">
                                  <wp:extent cx="3735705" cy="2351405"/>
                                  <wp:effectExtent l="0" t="0" r="17145" b="10795"/>
                                  <wp:docPr id="26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5705" cy="2351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0.45pt;margin-top:27.4pt;height:258.8pt;width:413.85pt;z-index:252577792;mso-width-relative:page;mso-height-relative:page;" fillcolor="#8497B0 [1951]" filled="t" stroked="f" coordsize="21600,21600" o:gfxdata="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Aw&#10;JWXVAAAABwEAAA8AAAAAAAAAAQAgAAAAIgAAAGRycy9kb3ducmV2LnhtbFBLAQIUABQAAAAIAIdO&#10;4kD1+iom7QEAANMDAAAOAAAAAAAAAAEAIAAAACQ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可选股票2：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千禾味业（603027）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</w:t>
                      </w:r>
                      <w:r>
                        <w:drawing>
                          <wp:inline distT="0" distB="0" distL="114300" distR="114300">
                            <wp:extent cx="3735705" cy="2351405"/>
                            <wp:effectExtent l="0" t="0" r="17145" b="10795"/>
                            <wp:docPr id="26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5705" cy="2351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46867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88900</wp:posOffset>
                </wp:positionV>
                <wp:extent cx="5340985" cy="6239510"/>
                <wp:effectExtent l="0" t="0" r="12065" b="8890"/>
                <wp:wrapNone/>
                <wp:docPr id="27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62395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投资要点：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川渝调味品龙头,焦糖稳,调味猛。公司发家于焦糖色,01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年开始涉足下游调味品,目前调味品、焦糖色两大板块业务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收入占比约70%、30%。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自下而上三大逻辑确定高增长态势。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逻辑一:区域化扩张。目前调味品销售收入中本部贡献80%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,外部扩张空间巨大,自上而下有战略的稳步推进,增速高达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70%+。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逻辑二:品类扩张。酱油产品不断细化,在有机、零添加之后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公司进一步推出鲜味酱油、红烧酱油,同时,借助强势产品酱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油开拓的渠道,公司进一步丰富醋、料酒等品类。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逻辑三:净利率提升。调味品行业呈现明显的规模经济特点,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受益于高端定位高定价,部分产品毛利率可达60%+,随着调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味品体量的增加,公司盈利能力还将持续上行。我们认为,三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重增长叠加确定了公司进入快速扩张的上升通道。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-0.35pt;margin-top:7pt;height:491.3pt;width:420.55pt;z-index:253468672;mso-width-relative:page;mso-height-relative:page;" fillcolor="#8497B0 [1951]" filled="t" stroked="f" coordsize="21600,21600" o:gfxdata="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o8waNcAAAAIAQAADwAAAAAAAAABACAAAAAiAAAAZHJzL2Rvd25yZXYueG1sUEsBAhQAFAAAAAgA&#10;h07iQNQHQSztAQAA0wMAAA4AAAAAAAAAAQAgAAAAJgEAAGRycy9lMm9Eb2MueG1sUEsFBgAAAAAG&#10;AAYAWQEAAIU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投资要点：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川渝调味品龙头,焦糖稳,调味猛。公司发家于焦糖色,01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年开始涉足下游调味品,目前调味品、焦糖色两大板块业务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收入占比约70%、30%。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自下而上三大逻辑确定高增长态势。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逻辑一:区域化扩张。目前调味品销售收入中本部贡献80%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,外部扩张空间巨大,自上而下有战略的稳步推进,增速高达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70%+。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逻辑二:品类扩张。酱油产品不断细化,在有机、零添加之后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公司进一步推出鲜味酱油、红烧酱油,同时,借助强势产品酱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油开拓的渠道,公司进一步丰富醋、料酒等品类。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逻辑三:净利率提升。调味品行业呈现明显的规模经济特点,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受益于高端定位高定价,部分产品毛利率可达60%+,随着调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味品体量的增加,公司盈利能力还将持续上行。我们认为,三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重增长叠加确定了公司进入快速扩张的上升通道。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155575</wp:posOffset>
                </wp:positionV>
                <wp:extent cx="1348105" cy="245745"/>
                <wp:effectExtent l="0" t="0" r="4445" b="1905"/>
                <wp:wrapNone/>
                <wp:docPr id="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457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PART.2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3pt;margin-top:12.25pt;height:19.35pt;width:106.15pt;z-index:251704320;mso-width-relative:page;mso-height-relative:page;" fillcolor="#8497B0 [1951]" filled="t" stroked="f" coordsize="21600,21600" o:gfxdata="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t3PeNgAAAAHAQAADwAAAAAAAAABACAAAAAiAAAAZHJzL2Rvd25yZXYueG1sUEsB&#10;AhQAFAAAAAgAh07iQIpwAz71AQAA3w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kinsoku/>
                        <w:spacing w:line="240" w:lineRule="auto"/>
                        <w:ind w:firstLineChars="0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PART.2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3175</wp:posOffset>
                </wp:positionV>
                <wp:extent cx="2637790" cy="2372995"/>
                <wp:effectExtent l="0" t="0" r="10160" b="8255"/>
                <wp:wrapNone/>
                <wp:docPr id="11287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2372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固收类产品配置原则：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在保证一定收益的基础上最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大化灵活度，在市场出现较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好投资机会的时候可以灵活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配置。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240" w:lineRule="auto"/>
                              <w:ind w:firstLineChars="0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223.85pt;margin-top:0.25pt;height:186.85pt;width:207.7pt;z-index:251717632;mso-width-relative:page;mso-height-relative:page;" fillcolor="#8497B0 [1951]" filled="t" stroked="f" coordsize="21600,21600" o:gfxdata="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OO/9gAAAAIAQAADwAAAAAAAAABACAAAAAiAAAAZHJzL2Rvd25yZXYueG1s&#10;UEsBAhQAFAAAAAgAh07iQK4P4H34AQAA5A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固收类产品配置原则：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在保证一定收益的基础上最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大化灵活度，在市场出现较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好投资机会的时候可以灵活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配置。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240" w:lineRule="auto"/>
                        <w:ind w:firstLineChars="0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392430</wp:posOffset>
                </wp:positionV>
                <wp:extent cx="620395" cy="620395"/>
                <wp:effectExtent l="0" t="0" r="8255" b="8255"/>
                <wp:wrapNone/>
                <wp:docPr id="1127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713" cy="62071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Oval 14" o:spid="_x0000_s1026" o:spt="3" type="#_x0000_t3" style="position:absolute;left:0pt;margin-left:123pt;margin-top:30.9pt;height:48.85pt;width:48.85pt;z-index:251711488;v-text-anchor:middle;mso-width-relative:page;mso-height-relative:page;" fillcolor="#8497B0 [1951]" filled="t" stroked="f" coordsize="21600,21600" o:gfxdata="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7C4EN2QAAAAoBAAAPAAAAAAAAAAEA&#10;IAAAACIAAABkcnMvZG93bnJldi54bWxQSwECFAAUAAAACACHTuJAUN7ZANUBAACkAwAADgAAAAAA&#10;AAABACAAAAAoAQAAZHJzL2Uyb0RvYy54bWxQSwUGAAAAAAYABgBZAQAAbwUAAAAA&#10;">
                <v:fill on="t" opacity="51118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-8255</wp:posOffset>
                </wp:positionV>
                <wp:extent cx="2357755" cy="245745"/>
                <wp:effectExtent l="0" t="0" r="4445" b="1905"/>
                <wp:wrapNone/>
                <wp:docPr id="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755" cy="2457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固定收益类产品配置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3pt;margin-top:-0.65pt;height:19.35pt;width:185.65pt;z-index:251709440;mso-width-relative:page;mso-height-relative:page;" fillcolor="#8497B0 [1951]" filled="t" stroked="f" coordsize="21600,21600" o:gfxdata="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NCSsdcAAAAHAQAADwAAAAAAAAABACAAAAAiAAAAZHJzL2Rvd25yZXYueG1sUEsB&#10;AhQAFAAAAAgAh07iQFjzdLv2AQAA3wMAAA4AAAAAAAAAAQAgAAAAJg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center"/>
                        <w:rPr>
                          <w:color w:val="FFFFFF" w:themeColor="background1"/>
                          <w:sz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固定收益类产品配置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45085</wp:posOffset>
                </wp:positionV>
                <wp:extent cx="2011045" cy="2011045"/>
                <wp:effectExtent l="0" t="0" r="8255" b="8255"/>
                <wp:wrapNone/>
                <wp:docPr id="11276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363" cy="201136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 40" o:spid="_x0000_s1026" o:spt="3" type="#_x0000_t3" style="position:absolute;left:0pt;margin-left:10.75pt;margin-top:3.55pt;height:158.35pt;width:158.35pt;z-index:251710464;v-text-anchor:middle;mso-width-relative:page;mso-height-relative:page;" fillcolor="#8497B0 [1951]" filled="t" stroked="f" coordsize="21600,21600" o:gfxdata="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IotQ/2AAA&#10;AAgBAAAPAAAAAAAAAAEAIAAAACIAAABkcnMvZG93bnJldi54bWxQSwECFAAUAAAACACHTuJA72e8&#10;DuUBAACoAwAADgAAAAAAAAABACAAAAAnAQAAZHJzL2Uyb0RvYy54bWxQSwUGAAAAAAYABgBZAQAA&#10;fgUAAAAA&#10;">
                <v:fill on="t" opacity="51118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142240</wp:posOffset>
                </wp:positionV>
                <wp:extent cx="165100" cy="163195"/>
                <wp:effectExtent l="0" t="0" r="6350" b="8255"/>
                <wp:wrapNone/>
                <wp:docPr id="11280" name="Free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100" cy="163513"/>
                        </a:xfrm>
                        <a:custGeom>
                          <a:avLst/>
                          <a:gdLst>
                            <a:gd name="T0" fmla="*/ 2147483646 w 151"/>
                            <a:gd name="T1" fmla="*/ 2147483646 h 149"/>
                            <a:gd name="T2" fmla="*/ 2147483646 w 151"/>
                            <a:gd name="T3" fmla="*/ 2147483646 h 149"/>
                            <a:gd name="T4" fmla="*/ 2147483646 w 151"/>
                            <a:gd name="T5" fmla="*/ 2147483646 h 149"/>
                            <a:gd name="T6" fmla="*/ 2147483646 w 151"/>
                            <a:gd name="T7" fmla="*/ 0 h 149"/>
                            <a:gd name="T8" fmla="*/ 2147483646 w 151"/>
                            <a:gd name="T9" fmla="*/ 2147483646 h 149"/>
                            <a:gd name="T10" fmla="*/ 2147483646 w 151"/>
                            <a:gd name="T11" fmla="*/ 2147483646 h 149"/>
                            <a:gd name="T12" fmla="*/ 2147483646 w 151"/>
                            <a:gd name="T13" fmla="*/ 2147483646 h 149"/>
                            <a:gd name="T14" fmla="*/ 2147483646 w 151"/>
                            <a:gd name="T15" fmla="*/ 2147483646 h 149"/>
                            <a:gd name="T16" fmla="*/ 0 w 151"/>
                            <a:gd name="T17" fmla="*/ 2147483646 h 149"/>
                            <a:gd name="T18" fmla="*/ 2147483646 w 151"/>
                            <a:gd name="T19" fmla="*/ 2147483646 h 149"/>
                            <a:gd name="T20" fmla="*/ 2147483646 w 151"/>
                            <a:gd name="T21" fmla="*/ 2147483646 h 149"/>
                            <a:gd name="T22" fmla="*/ 2147483646 w 151"/>
                            <a:gd name="T23" fmla="*/ 2147483646 h 149"/>
                            <a:gd name="T24" fmla="*/ 2147483646 w 151"/>
                            <a:gd name="T25" fmla="*/ 2147483646 h 149"/>
                            <a:gd name="T26" fmla="*/ 2147483646 w 151"/>
                            <a:gd name="T27" fmla="*/ 2147483646 h 14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51" h="149">
                              <a:moveTo>
                                <a:pt x="151" y="114"/>
                              </a:moveTo>
                              <a:cubicBezTo>
                                <a:pt x="124" y="87"/>
                                <a:pt x="124" y="87"/>
                                <a:pt x="124" y="87"/>
                              </a:cubicBezTo>
                              <a:cubicBezTo>
                                <a:pt x="128" y="80"/>
                                <a:pt x="130" y="74"/>
                                <a:pt x="130" y="67"/>
                              </a:cubicBezTo>
                              <a:cubicBezTo>
                                <a:pt x="130" y="33"/>
                                <a:pt x="97" y="0"/>
                                <a:pt x="62" y="0"/>
                              </a:cubicBezTo>
                              <a:cubicBezTo>
                                <a:pt x="62" y="0"/>
                                <a:pt x="58" y="4"/>
                                <a:pt x="56" y="6"/>
                              </a:cubicBezTo>
                              <a:cubicBezTo>
                                <a:pt x="84" y="34"/>
                                <a:pt x="82" y="29"/>
                                <a:pt x="82" y="46"/>
                              </a:cubicBezTo>
                              <a:cubicBezTo>
                                <a:pt x="82" y="60"/>
                                <a:pt x="60" y="81"/>
                                <a:pt x="46" y="81"/>
                              </a:cubicBezTo>
                              <a:cubicBezTo>
                                <a:pt x="29" y="81"/>
                                <a:pt x="34" y="84"/>
                                <a:pt x="6" y="56"/>
                              </a:cubicBezTo>
                              <a:cubicBezTo>
                                <a:pt x="4" y="58"/>
                                <a:pt x="0" y="62"/>
                                <a:pt x="0" y="62"/>
                              </a:cubicBezTo>
                              <a:cubicBezTo>
                                <a:pt x="1" y="97"/>
                                <a:pt x="33" y="130"/>
                                <a:pt x="67" y="130"/>
                              </a:cubicBezTo>
                              <a:cubicBezTo>
                                <a:pt x="74" y="130"/>
                                <a:pt x="80" y="128"/>
                                <a:pt x="87" y="124"/>
                              </a:cubicBezTo>
                              <a:cubicBezTo>
                                <a:pt x="111" y="149"/>
                                <a:pt x="111" y="149"/>
                                <a:pt x="111" y="149"/>
                              </a:cubicBezTo>
                              <a:cubicBezTo>
                                <a:pt x="113" y="148"/>
                                <a:pt x="115" y="148"/>
                                <a:pt x="117" y="148"/>
                              </a:cubicBezTo>
                              <a:lnTo>
                                <a:pt x="151" y="1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8" o:spid="_x0000_s1026" o:spt="100" style="position:absolute;left:0pt;margin-left:135.85pt;margin-top:11.2pt;height:12.85pt;width:13pt;z-index:251714560;mso-width-relative:page;mso-height-relative:page;" fillcolor="#FFFFFF [3212]" filled="t" stroked="f" coordsize="151,149" o:gfxdata="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I/YE0/XAAAACQEAAA8AAAAAAAAAAQAgAAAAIgAAAGRycy9kb3ducmV2LnhtbFBLAQIUABQAAAAI&#10;AIdO4kCN5kd4YQQAABUSAAAOAAAAAAAAAAEAIAAAACYBAABkcnMvZTJvRG9jLnhtbFBLBQYAAAAA&#10;BgAGAFkBAAD5BwAAAAA=&#10;" path="m151,114c124,87,124,87,124,87c128,80,130,74,130,67c130,33,97,0,62,0c62,0,58,4,56,6c84,34,82,29,82,46c82,60,60,81,46,81c29,81,34,84,6,56c4,58,0,62,0,62c1,97,33,130,67,130c74,130,80,128,87,124c111,149,111,149,111,149c113,148,115,148,117,148l151,114xe">
                <v:path o:connectlocs="@0,@0;@0,@0;@0,@0;@0,0;@0,@0;@0,@0;@0,@0;@0,@0;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324485</wp:posOffset>
                </wp:positionV>
                <wp:extent cx="130175" cy="133350"/>
                <wp:effectExtent l="0" t="0" r="3175" b="0"/>
                <wp:wrapNone/>
                <wp:docPr id="11279" name="Freeform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175" cy="133350"/>
                        </a:xfrm>
                        <a:custGeom>
                          <a:avLst/>
                          <a:gdLst>
                            <a:gd name="T0" fmla="*/ 0 w 119"/>
                            <a:gd name="T1" fmla="*/ 2147483646 h 121"/>
                            <a:gd name="T2" fmla="*/ 2147483646 w 119"/>
                            <a:gd name="T3" fmla="*/ 2147483646 h 121"/>
                            <a:gd name="T4" fmla="*/ 2147483646 w 119"/>
                            <a:gd name="T5" fmla="*/ 2147483646 h 121"/>
                            <a:gd name="T6" fmla="*/ 2147483646 w 119"/>
                            <a:gd name="T7" fmla="*/ 2147483646 h 121"/>
                            <a:gd name="T8" fmla="*/ 2147483646 w 119"/>
                            <a:gd name="T9" fmla="*/ 2147483646 h 121"/>
                            <a:gd name="T10" fmla="*/ 2147483646 w 119"/>
                            <a:gd name="T11" fmla="*/ 2147483646 h 121"/>
                            <a:gd name="T12" fmla="*/ 2147483646 w 119"/>
                            <a:gd name="T13" fmla="*/ 2147483646 h 121"/>
                            <a:gd name="T14" fmla="*/ 2147483646 w 119"/>
                            <a:gd name="T15" fmla="*/ 0 h 121"/>
                            <a:gd name="T16" fmla="*/ 2147483646 w 119"/>
                            <a:gd name="T17" fmla="*/ 2147483646 h 121"/>
                            <a:gd name="T18" fmla="*/ 0 w 119"/>
                            <a:gd name="T19" fmla="*/ 2147483646 h 121"/>
                            <a:gd name="T20" fmla="*/ 2147483646 w 119"/>
                            <a:gd name="T21" fmla="*/ 2147483646 h 121"/>
                            <a:gd name="T22" fmla="*/ 2147483646 w 119"/>
                            <a:gd name="T23" fmla="*/ 2147483646 h 121"/>
                            <a:gd name="T24" fmla="*/ 2147483646 w 119"/>
                            <a:gd name="T25" fmla="*/ 2147483646 h 121"/>
                            <a:gd name="T26" fmla="*/ 2147483646 w 119"/>
                            <a:gd name="T27" fmla="*/ 2147483646 h 121"/>
                            <a:gd name="T28" fmla="*/ 2147483646 w 119"/>
                            <a:gd name="T29" fmla="*/ 2147483646 h 121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19" h="121">
                              <a:moveTo>
                                <a:pt x="0" y="40"/>
                              </a:moveTo>
                              <a:cubicBezTo>
                                <a:pt x="46" y="85"/>
                                <a:pt x="46" y="85"/>
                                <a:pt x="46" y="85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83" y="121"/>
                                <a:pt x="83" y="121"/>
                                <a:pt x="83" y="121"/>
                              </a:cubicBezTo>
                              <a:cubicBezTo>
                                <a:pt x="119" y="85"/>
                                <a:pt x="119" y="85"/>
                                <a:pt x="119" y="85"/>
                              </a:cubicBezTo>
                              <a:cubicBezTo>
                                <a:pt x="116" y="72"/>
                                <a:pt x="116" y="72"/>
                                <a:pt x="116" y="72"/>
                              </a:cubicBezTo>
                              <a:cubicBezTo>
                                <a:pt x="83" y="48"/>
                                <a:pt x="83" y="48"/>
                                <a:pt x="83" y="48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1" y="34"/>
                                <a:pt x="1" y="34"/>
                                <a:pt x="1" y="34"/>
                              </a:cubicBez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lose/>
                              <a:moveTo>
                                <a:pt x="80" y="67"/>
                              </a:moveTo>
                              <a:cubicBezTo>
                                <a:pt x="88" y="67"/>
                                <a:pt x="95" y="73"/>
                                <a:pt x="95" y="82"/>
                              </a:cubicBezTo>
                              <a:cubicBezTo>
                                <a:pt x="95" y="90"/>
                                <a:pt x="88" y="97"/>
                                <a:pt x="80" y="97"/>
                              </a:cubicBezTo>
                              <a:cubicBezTo>
                                <a:pt x="71" y="97"/>
                                <a:pt x="65" y="90"/>
                                <a:pt x="65" y="82"/>
                              </a:cubicBezTo>
                              <a:cubicBezTo>
                                <a:pt x="65" y="73"/>
                                <a:pt x="71" y="67"/>
                                <a:pt x="80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7" o:spid="_x0000_s1026" o:spt="100" style="position:absolute;left:0pt;margin-left:149pt;margin-top:25.55pt;height:10.5pt;width:10.25pt;z-index:251713536;mso-width-relative:page;mso-height-relative:page;" fillcolor="#FFFFFF [3212]" filled="t" stroked="f" coordsize="119,121" o:gfxdata="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BJsENN2AAAAAkBAAAPAAAAAAAAAAEAIAAAACIA&#10;AABkcnMvZG93bnJldi54bWxQSwECFAAUAAAACACHTuJAMbMc0HwEAABFEwAADgAAAAAAAAABACAA&#10;AAAnAQAAZHJzL2Uyb0RvYy54bWxQSwUGAAAAAAYABgBZAQAAFQgAAAAA&#10;" path="m0,40c46,85,46,85,46,85c70,118,70,118,70,118c83,121,83,121,83,121c119,85,119,85,119,85c116,72,116,72,116,72c83,48,83,48,83,48c35,0,35,0,35,0c1,34,1,34,1,34c1,36,1,38,0,40xm80,67c88,67,95,73,95,82c95,90,88,97,80,97c71,97,65,90,65,82c65,73,71,67,80,67xe">
                <v:path o:connectlocs="0,@0;@0,@0;@0,@0;@0,@0;@0,@0;@0,@0;@0,@0;@0,0;@0,@0;0,@0;@0,@0;@0,@0;@0,@0;@0,@0;@0,@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123190</wp:posOffset>
                </wp:positionV>
                <wp:extent cx="311150" cy="315595"/>
                <wp:effectExtent l="0" t="0" r="0" b="8255"/>
                <wp:wrapNone/>
                <wp:docPr id="11281" name="Freeform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1151" cy="315913"/>
                        </a:xfrm>
                        <a:custGeom>
                          <a:avLst/>
                          <a:gdLst>
                            <a:gd name="T0" fmla="*/ 2147483646 w 285"/>
                            <a:gd name="T1" fmla="*/ 2147483646 h 289"/>
                            <a:gd name="T2" fmla="*/ 2147483646 w 285"/>
                            <a:gd name="T3" fmla="*/ 2147483646 h 289"/>
                            <a:gd name="T4" fmla="*/ 2147483646 w 285"/>
                            <a:gd name="T5" fmla="*/ 2147483646 h 289"/>
                            <a:gd name="T6" fmla="*/ 2147483646 w 285"/>
                            <a:gd name="T7" fmla="*/ 2147483646 h 289"/>
                            <a:gd name="T8" fmla="*/ 2147483646 w 285"/>
                            <a:gd name="T9" fmla="*/ 2147483646 h 289"/>
                            <a:gd name="T10" fmla="*/ 2147483646 w 285"/>
                            <a:gd name="T11" fmla="*/ 2147483646 h 289"/>
                            <a:gd name="T12" fmla="*/ 2147483646 w 285"/>
                            <a:gd name="T13" fmla="*/ 2147483646 h 289"/>
                            <a:gd name="T14" fmla="*/ 2147483646 w 285"/>
                            <a:gd name="T15" fmla="*/ 2147483646 h 289"/>
                            <a:gd name="T16" fmla="*/ 2147483646 w 285"/>
                            <a:gd name="T17" fmla="*/ 0 h 289"/>
                            <a:gd name="T18" fmla="*/ 2147483646 w 285"/>
                            <a:gd name="T19" fmla="*/ 2147483646 h 289"/>
                            <a:gd name="T20" fmla="*/ 2147483646 w 285"/>
                            <a:gd name="T21" fmla="*/ 2147483646 h 289"/>
                            <a:gd name="T22" fmla="*/ 2147483646 w 285"/>
                            <a:gd name="T23" fmla="*/ 2147483646 h 289"/>
                            <a:gd name="T24" fmla="*/ 2147483646 w 285"/>
                            <a:gd name="T25" fmla="*/ 2147483646 h 289"/>
                            <a:gd name="T26" fmla="*/ 2147483646 w 285"/>
                            <a:gd name="T27" fmla="*/ 2147483646 h 289"/>
                            <a:gd name="T28" fmla="*/ 2147483646 w 285"/>
                            <a:gd name="T29" fmla="*/ 2147483646 h 289"/>
                            <a:gd name="T30" fmla="*/ 2147483646 w 285"/>
                            <a:gd name="T31" fmla="*/ 2147483646 h 289"/>
                            <a:gd name="T32" fmla="*/ 2147483646 w 285"/>
                            <a:gd name="T33" fmla="*/ 2147483646 h 289"/>
                            <a:gd name="T34" fmla="*/ 2147483646 w 285"/>
                            <a:gd name="T35" fmla="*/ 2147483646 h 289"/>
                            <a:gd name="T36" fmla="*/ 2147483646 w 285"/>
                            <a:gd name="T37" fmla="*/ 2147483646 h 289"/>
                            <a:gd name="T38" fmla="*/ 2147483646 w 285"/>
                            <a:gd name="T39" fmla="*/ 2147483646 h 289"/>
                            <a:gd name="T40" fmla="*/ 2147483646 w 285"/>
                            <a:gd name="T41" fmla="*/ 2147483646 h 289"/>
                            <a:gd name="T42" fmla="*/ 2147483646 w 285"/>
                            <a:gd name="T43" fmla="*/ 2147483646 h 289"/>
                            <a:gd name="T44" fmla="*/ 2147483646 w 285"/>
                            <a:gd name="T45" fmla="*/ 2147483646 h 289"/>
                            <a:gd name="T46" fmla="*/ 2147483646 w 285"/>
                            <a:gd name="T47" fmla="*/ 2147483646 h 289"/>
                            <a:gd name="T48" fmla="*/ 2147483646 w 285"/>
                            <a:gd name="T49" fmla="*/ 2147483646 h 289"/>
                            <a:gd name="T50" fmla="*/ 2147483646 w 285"/>
                            <a:gd name="T51" fmla="*/ 2147483646 h 289"/>
                            <a:gd name="T52" fmla="*/ 2147483646 w 285"/>
                            <a:gd name="T53" fmla="*/ 2147483646 h 289"/>
                            <a:gd name="T54" fmla="*/ 2147483646 w 285"/>
                            <a:gd name="T55" fmla="*/ 2147483646 h 289"/>
                            <a:gd name="T56" fmla="*/ 2147483646 w 285"/>
                            <a:gd name="T57" fmla="*/ 2147483646 h 289"/>
                            <a:gd name="T58" fmla="*/ 2147483646 w 285"/>
                            <a:gd name="T59" fmla="*/ 2147483646 h 289"/>
                            <a:gd name="T60" fmla="*/ 2147483646 w 285"/>
                            <a:gd name="T61" fmla="*/ 2147483646 h 289"/>
                            <a:gd name="T62" fmla="*/ 2147483646 w 285"/>
                            <a:gd name="T63" fmla="*/ 2147483646 h 289"/>
                            <a:gd name="T64" fmla="*/ 2147483646 w 285"/>
                            <a:gd name="T65" fmla="*/ 2147483646 h 289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285" h="289">
                              <a:moveTo>
                                <a:pt x="240" y="172"/>
                              </a:moveTo>
                              <a:cubicBezTo>
                                <a:pt x="259" y="190"/>
                                <a:pt x="259" y="190"/>
                                <a:pt x="259" y="190"/>
                              </a:cubicBezTo>
                              <a:cubicBezTo>
                                <a:pt x="259" y="190"/>
                                <a:pt x="285" y="117"/>
                                <a:pt x="254" y="86"/>
                              </a:cubicBezTo>
                              <a:cubicBezTo>
                                <a:pt x="242" y="74"/>
                                <a:pt x="226" y="58"/>
                                <a:pt x="213" y="45"/>
                              </a:cubicBezTo>
                              <a:cubicBezTo>
                                <a:pt x="210" y="42"/>
                                <a:pt x="202" y="44"/>
                                <a:pt x="200" y="42"/>
                              </a:cubicBezTo>
                              <a:cubicBezTo>
                                <a:pt x="194" y="34"/>
                                <a:pt x="192" y="27"/>
                                <a:pt x="191" y="26"/>
                              </a:cubicBezTo>
                              <a:cubicBezTo>
                                <a:pt x="190" y="20"/>
                                <a:pt x="184" y="14"/>
                                <a:pt x="178" y="9"/>
                              </a:cubicBezTo>
                              <a:cubicBezTo>
                                <a:pt x="177" y="7"/>
                                <a:pt x="177" y="7"/>
                                <a:pt x="177" y="7"/>
                              </a:cubicBezTo>
                              <a:cubicBezTo>
                                <a:pt x="172" y="2"/>
                                <a:pt x="170" y="0"/>
                                <a:pt x="167" y="0"/>
                              </a:cubicBezTo>
                              <a:cubicBezTo>
                                <a:pt x="165" y="0"/>
                                <a:pt x="163" y="2"/>
                                <a:pt x="159" y="6"/>
                              </a:cubicBezTo>
                              <a:cubicBezTo>
                                <a:pt x="133" y="31"/>
                                <a:pt x="133" y="31"/>
                                <a:pt x="133" y="31"/>
                              </a:cubicBezTo>
                              <a:cubicBezTo>
                                <a:pt x="124" y="40"/>
                                <a:pt x="126" y="41"/>
                                <a:pt x="134" y="49"/>
                              </a:cubicBezTo>
                              <a:cubicBezTo>
                                <a:pt x="136" y="51"/>
                                <a:pt x="136" y="51"/>
                                <a:pt x="136" y="51"/>
                              </a:cubicBezTo>
                              <a:cubicBezTo>
                                <a:pt x="142" y="57"/>
                                <a:pt x="149" y="64"/>
                                <a:pt x="155" y="64"/>
                              </a:cubicBezTo>
                              <a:cubicBezTo>
                                <a:pt x="156" y="64"/>
                                <a:pt x="156" y="64"/>
                                <a:pt x="156" y="64"/>
                              </a:cubicBezTo>
                              <a:cubicBezTo>
                                <a:pt x="161" y="65"/>
                                <a:pt x="172" y="68"/>
                                <a:pt x="177" y="77"/>
                              </a:cubicBezTo>
                              <a:cubicBezTo>
                                <a:pt x="182" y="89"/>
                                <a:pt x="174" y="97"/>
                                <a:pt x="171" y="102"/>
                              </a:cubicBezTo>
                              <a:cubicBezTo>
                                <a:pt x="104" y="169"/>
                                <a:pt x="104" y="169"/>
                                <a:pt x="104" y="169"/>
                              </a:cubicBezTo>
                              <a:cubicBezTo>
                                <a:pt x="102" y="168"/>
                                <a:pt x="100" y="168"/>
                                <a:pt x="98" y="168"/>
                              </a:cubicBezTo>
                              <a:cubicBezTo>
                                <a:pt x="94" y="168"/>
                                <a:pt x="91" y="169"/>
                                <a:pt x="88" y="172"/>
                              </a:cubicBezTo>
                              <a:cubicBezTo>
                                <a:pt x="87" y="172"/>
                                <a:pt x="87" y="173"/>
                                <a:pt x="86" y="174"/>
                              </a:cubicBezTo>
                              <a:cubicBezTo>
                                <a:pt x="86" y="174"/>
                                <a:pt x="30" y="229"/>
                                <a:pt x="16" y="244"/>
                              </a:cubicBezTo>
                              <a:cubicBezTo>
                                <a:pt x="15" y="245"/>
                                <a:pt x="14" y="245"/>
                                <a:pt x="14" y="246"/>
                              </a:cubicBezTo>
                              <a:cubicBezTo>
                                <a:pt x="0" y="259"/>
                                <a:pt x="25" y="289"/>
                                <a:pt x="43" y="289"/>
                              </a:cubicBezTo>
                              <a:cubicBezTo>
                                <a:pt x="47" y="289"/>
                                <a:pt x="50" y="288"/>
                                <a:pt x="53" y="285"/>
                              </a:cubicBezTo>
                              <a:cubicBezTo>
                                <a:pt x="54" y="285"/>
                                <a:pt x="54" y="284"/>
                                <a:pt x="55" y="283"/>
                              </a:cubicBezTo>
                              <a:cubicBezTo>
                                <a:pt x="70" y="268"/>
                                <a:pt x="125" y="213"/>
                                <a:pt x="125" y="213"/>
                              </a:cubicBezTo>
                              <a:cubicBezTo>
                                <a:pt x="126" y="212"/>
                                <a:pt x="127" y="212"/>
                                <a:pt x="127" y="211"/>
                              </a:cubicBezTo>
                              <a:cubicBezTo>
                                <a:pt x="131" y="207"/>
                                <a:pt x="132" y="201"/>
                                <a:pt x="130" y="195"/>
                              </a:cubicBezTo>
                              <a:cubicBezTo>
                                <a:pt x="205" y="120"/>
                                <a:pt x="205" y="120"/>
                                <a:pt x="205" y="120"/>
                              </a:cubicBezTo>
                              <a:cubicBezTo>
                                <a:pt x="210" y="116"/>
                                <a:pt x="215" y="112"/>
                                <a:pt x="217" y="112"/>
                              </a:cubicBezTo>
                              <a:cubicBezTo>
                                <a:pt x="218" y="112"/>
                                <a:pt x="218" y="112"/>
                                <a:pt x="218" y="112"/>
                              </a:cubicBezTo>
                              <a:cubicBezTo>
                                <a:pt x="246" y="128"/>
                                <a:pt x="240" y="172"/>
                                <a:pt x="240" y="1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9" o:spid="_x0000_s1026" o:spt="100" style="position:absolute;left:0pt;margin-left:138.25pt;margin-top:9.7pt;height:24.85pt;width:24.5pt;z-index:251715584;mso-width-relative:page;mso-height-relative:page;" fillcolor="#FFFFFF [3212]" filled="t" stroked="f" coordsize="285,289" o:gfxdata="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" path="m240,172c259,190,259,190,259,190c259,190,285,117,254,86c242,74,226,58,213,45c210,42,202,44,200,42c194,34,192,27,191,26c190,20,184,14,178,9c177,7,177,7,177,7c172,2,170,0,167,0c165,0,163,2,159,6c133,31,133,31,133,31c124,40,126,41,134,49c136,51,136,51,136,51c142,57,149,64,155,64c156,64,156,64,156,64c161,65,172,68,177,77c182,89,174,97,171,102c104,169,104,169,104,169c102,168,100,168,98,168c94,168,91,169,88,172c87,172,87,173,86,174c86,174,30,229,16,244c15,245,14,245,14,246c0,259,25,289,43,289c47,289,50,288,53,285c54,285,54,284,55,283c70,268,125,213,125,213c126,212,127,212,127,211c131,207,132,201,130,195c205,120,205,120,205,120c210,116,215,112,217,112c218,112,218,112,218,112c246,128,240,172,240,172xe">
                <v:path o:connectlocs="@0,@0;@0,@0;@0,@0;@0,@0;@0,@0;@0,@0;@0,@0;@0,@0;@0,0;@0,@0;@0,@0;@0,@0;@0,@0;@0,@0;@0,@0;@0,@0;@0,@0;@0,@0;@0,@0;@0,@0;@0,@0;@0,@0;@0,@0;@0,@0;@0,@0;@0,@0;@0,@0;@0,@0;@0,@0;@0,@0;@0,@0;@0,@0;@0,@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346710</wp:posOffset>
                </wp:positionV>
                <wp:extent cx="1609725" cy="515620"/>
                <wp:effectExtent l="0" t="0" r="9525" b="17780"/>
                <wp:wrapNone/>
                <wp:docPr id="7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15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rPr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</w:rPr>
                              <w:t>%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~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50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%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6.5pt;margin-top:27.3pt;height:40.6pt;width:126.75pt;z-index:251721728;mso-width-relative:page;mso-height-relative:page;" fillcolor="#8497B0 [1951]" filled="t" stroked="f" coordsize="21600,21600" o:gfxdata="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7eekl2AAAAAkBAAAPAAAAAAAAAAEAIAAAACIAAABkcnMvZG93&#10;bnJldi54bWxQSwECFAAUAAAACACHTuJAEu8vMgACAADTAwAADgAAAAAAAAABACAAAAAnAQAAZHJz&#10;L2Uyb0RvYy54bWxQSwUGAAAAAAYABgBZAQAAmQUAAAAA&#10;">
                <v:fill on="t" opacity="5111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rPr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20</w:t>
                      </w:r>
                      <w:r>
                        <w:rPr>
                          <w:rFonts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</w:rPr>
                        <w:t>%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~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50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68620" cy="1261745"/>
                <wp:effectExtent l="0" t="0" r="17780" b="14605"/>
                <wp:wrapNone/>
                <wp:docPr id="1128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12617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固收类产品总体占比：20%~50%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固收类产品预期收益：（以长6为例）5.28%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资产灵活度：T+2随时可取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0pt;margin-top:11.8pt;height:99.35pt;width:430.6pt;z-index:251716608;mso-width-relative:page;mso-height-relative:page;" fillcolor="#8497B0 [1951]" filled="t" stroked="f" coordsize="21600,21600" o:gfxdata="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sF7A7WAAAABwEAAA8AAAAAAAAAAQAgAAAAIgAAAGRycy9kb3ducmV2LnhtbFBL&#10;AQIUABQAAAAIAIdO4kD8EdAE+AEAAOQ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固收类产品总体占比：20%~50%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固收类产品预期收益：（以长6为例）5.28%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资产灵活度：T+2随时可取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380365</wp:posOffset>
                </wp:positionV>
                <wp:extent cx="5468620" cy="4099560"/>
                <wp:effectExtent l="0" t="0" r="17780" b="15240"/>
                <wp:wrapNone/>
                <wp:docPr id="8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4099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产品名称：超越理财灵活配置</w:t>
                            </w:r>
                          </w:p>
                          <w:p>
                            <w:pP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购买方式：首页-理财商城-长江资管-超越理财灵活配置B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最近七日年化收益实际回算：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744470" cy="2719070"/>
                                  <wp:effectExtent l="0" t="0" r="17780" b="5080"/>
                                  <wp:docPr id="15" name="图片 15" descr="697514993801166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 descr="69751499380116638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4470" cy="2719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-0.75pt;margin-top:29.95pt;height:322.8pt;width:430.6pt;z-index:251781120;mso-width-relative:page;mso-height-relative:page;" fillcolor="#8497B0 [1951]" filled="t" stroked="f" coordsize="21600,21600" o:gfxdata="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7+FXNgAAAAJAQAADwAAAAAAAAABACAAAAAiAAAAZHJzL2Rvd25yZXYueG1sUEsB&#10;AhQAFAAAAAgAh07iQK46UIH1AQAA4A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产品名称：超越理财灵活配置</w:t>
                      </w:r>
                    </w:p>
                    <w:p>
                      <w:pP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购买方式：首页-理财商城-长江资管-超越理财灵活配置B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最近七日年化收益实际回算：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744470" cy="2719070"/>
                            <wp:effectExtent l="0" t="0" r="17780" b="5080"/>
                            <wp:docPr id="15" name="图片 15" descr="697514993801166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5" descr="69751499380116638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4470" cy="2719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155575</wp:posOffset>
                </wp:positionV>
                <wp:extent cx="1348105" cy="245745"/>
                <wp:effectExtent l="0" t="0" r="4445" b="1905"/>
                <wp:wrapNone/>
                <wp:docPr id="9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457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PART.3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3pt;margin-top:12.25pt;height:19.35pt;width:106.15pt;z-index:251828224;mso-width-relative:page;mso-height-relative:page;" fillcolor="#8497B0 [1951]" filled="t" stroked="f" coordsize="21600,21600" o:gfxdata="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bdz3jYAAAABwEAAA8AAAAAAAAAAQAgAAAAIgAAAGRycy9kb3ducmV2LnhtbFBL&#10;AQIUABQAAAAIAIdO4kAHBdi/9gEAAN8DAAAOAAAAAAAAAAEAIAAAACc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kinsoku/>
                        <w:spacing w:line="240" w:lineRule="auto"/>
                        <w:ind w:firstLineChars="0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PART.3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3175</wp:posOffset>
                </wp:positionV>
                <wp:extent cx="2694940" cy="3124835"/>
                <wp:effectExtent l="0" t="0" r="10160" b="18415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31248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配置原则：</w:t>
                            </w:r>
                          </w:p>
                          <w:p>
                            <w:pP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主动型投资产品可以在保证</w:t>
                            </w:r>
                          </w:p>
                          <w:p>
                            <w:pP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资产安全性的基础上追求超</w:t>
                            </w:r>
                          </w:p>
                          <w:p>
                            <w:pP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额投资回报，若市场上出现</w:t>
                            </w:r>
                          </w:p>
                          <w:p>
                            <w:pP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类似的较好产品，可适当减</w:t>
                            </w:r>
                          </w:p>
                          <w:p>
                            <w:pP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少固收产品投资，加大主动</w:t>
                            </w:r>
                          </w:p>
                          <w:p>
                            <w:pP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投资产品的配比。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240" w:lineRule="auto"/>
                              <w:ind w:firstLineChars="0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220.9pt;margin-top:0.25pt;height:246.05pt;width:212.2pt;z-index:252118016;mso-width-relative:page;mso-height-relative:page;" fillcolor="#8497B0 [1951]" filled="t" stroked="f" coordsize="21600,21600" o:gfxdata="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qaa02gAAAAsBAAAPAAAAAAAAAAEAIAAAACIAAABkcnMvZG93bnJldi54bWxQ&#10;SwECFAAUAAAACACHTuJA31m8hPUBAADh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配置原则：</w:t>
                      </w:r>
                    </w:p>
                    <w:p>
                      <w:pP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主动型投资产品可以在保证</w:t>
                      </w:r>
                    </w:p>
                    <w:p>
                      <w:pP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资产安全性的基础上追求超</w:t>
                      </w:r>
                    </w:p>
                    <w:p>
                      <w:pP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额投资回报，若市场上出现</w:t>
                      </w:r>
                    </w:p>
                    <w:p>
                      <w:pP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类似的较好产品，可适当减</w:t>
                      </w:r>
                    </w:p>
                    <w:p>
                      <w:pP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少固收产品投资，加大主动</w:t>
                      </w:r>
                    </w:p>
                    <w:p>
                      <w:pP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投资产品的配比。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240" w:lineRule="auto"/>
                        <w:ind w:firstLineChars="0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-8255</wp:posOffset>
                </wp:positionV>
                <wp:extent cx="2357755" cy="245745"/>
                <wp:effectExtent l="0" t="0" r="4445" b="1905"/>
                <wp:wrapNone/>
                <wp:docPr id="10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755" cy="2457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主动投资型产品配置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3pt;margin-top:-0.65pt;height:19.35pt;width:185.65pt;z-index:251880448;mso-width-relative:page;mso-height-relative:page;" fillcolor="#8497B0 [1951]" filled="t" stroked="f" coordsize="21600,21600" o:gfxdata="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NCSsdcAAAAHAQAADwAAAAAAAAABACAAAAAiAAAAZHJzL2Rvd25yZXYueG1sUEsB&#10;AhQAFAAAAAgAh07iQJskZ4P2AQAA4AMAAA4AAAAAAAAAAQAgAAAAJg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center"/>
                        <w:rPr>
                          <w:color w:val="FFFFFF" w:themeColor="background1"/>
                          <w:sz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主动投资型产品配置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346710</wp:posOffset>
                </wp:positionV>
                <wp:extent cx="1609725" cy="515620"/>
                <wp:effectExtent l="0" t="0" r="9525" b="17780"/>
                <wp:wrapNone/>
                <wp:docPr id="1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15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rPr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</w:rPr>
                              <w:t>%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~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40</w:t>
                            </w:r>
                            <w:r>
                              <w:rPr>
                                <w:rFonts w:hint="eastAsia" w:ascii="Arial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%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6.5pt;margin-top:27.3pt;height:40.6pt;width:126.75pt;z-index:251998208;mso-width-relative:page;mso-height-relative:page;" fillcolor="#8497B0 [1951]" filled="t" stroked="f" coordsize="21600,21600" o:gfxdata="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7eekl2AAAAAkBAAAPAAAAAAAAAAEAIAAAACIAAABkcnMvZG93&#10;bnJldi54bWxQSwECFAAUAAAACACHTuJAA/kKZQACAADUAwAADgAAAAAAAAABACAAAAAnAQAAZHJz&#10;L2Uyb0RvYy54bWxQSwUGAAAAAAYABgBZAQAAmQUAAAAA&#10;">
                <v:fill on="t" opacity="5111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rPr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20</w:t>
                      </w:r>
                      <w:r>
                        <w:rPr>
                          <w:rFonts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</w:rPr>
                        <w:t>%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~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40</w:t>
                      </w:r>
                      <w:r>
                        <w:rPr>
                          <w:rFonts w:hint="eastAsia" w:ascii="Arial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-351155</wp:posOffset>
                </wp:positionV>
                <wp:extent cx="2011045" cy="2011045"/>
                <wp:effectExtent l="0" t="0" r="8255" b="8255"/>
                <wp:wrapNone/>
                <wp:docPr id="11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045" cy="201104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 40" o:spid="_x0000_s1026" o:spt="3" type="#_x0000_t3" style="position:absolute;left:0pt;margin-left:10.75pt;margin-top:-27.65pt;height:158.35pt;width:158.35pt;z-index:251933696;v-text-anchor:middle;mso-width-relative:page;mso-height-relative:page;" fillcolor="#8497B0 [1951]" filled="t" stroked="f" coordsize="21600,21600" o:gfxdata="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x5SZrZAAAACgEA&#10;AA8AAAAAAAAAAQAgAAAAIgAAAGRycy9kb3ducmV2LnhtbFBLAQIUABQAAAAIAIdO4kCZR3ME4AEA&#10;AKUDAAAOAAAAAAAAAAEAIAAAACgBAABkcnMvZTJvRG9jLnhtbFBLBQYAAAAABgAGAFkBAAB6BQAA&#10;AAA=&#10;">
                <v:fill on="t" opacity="51118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468620" cy="4690110"/>
                <wp:effectExtent l="0" t="0" r="17780" b="1524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4690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建议配置：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财通多策略福鑫定开灵活配置混合基金（501046）：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产品属性：混合型公募基金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募集截止日：9月29日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认购方式：1.场外基金认购（封闭18个月）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2.场内沪市LOF认购（3个月后上市交易）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产品特色：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1.稀缺性：财通基金实力雄厚，被称作定增领域的“定增王”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，目前参与500多家上市公司定增，和60多家券商有深度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合作关系，换句话说可以变相的说他们是500多家上市公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司的股东，对大宗交易减持的信息源有天然优势。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0pt;margin-top:5.65pt;height:369.3pt;width:430.6pt;z-index:252057600;mso-width-relative:page;mso-height-relative:page;" fillcolor="#8497B0 [1951]" filled="t" stroked="f" coordsize="21600,21600" o:gfxdata="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v12cB1wAAAAcBAAAPAAAAAAAAAAEAIAAAACIAAABkcnMvZG93bnJldi54bWxQSwEC&#10;FAAUAAAACACHTuJAhOR3bvUBAADhAwAADgAAAAAAAAABACAAAAAmAQAAZHJzL2Uyb0RvYy54bWxQ&#10;SwUGAAAAAAYABgBZAQAAj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建议配置：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财通多策略福鑫定开灵活配置混合基金（501046）：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产品属性：混合型公募基金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募集截止日：9月29日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认购方式：1.场外基金认购（封闭18个月）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2.场内沪市LOF认购（3个月后上市交易）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产品特色：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1.稀缺性：财通基金实力雄厚，被称作定增领域的“定增王”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，目前参与500多家上市公司定增，和60多家券商有深度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合作关系，换句话说可以变相的说他们是500多家上市公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司的股东，对大宗交易减持的信息源有天然优势。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3869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4034155</wp:posOffset>
                </wp:positionV>
                <wp:extent cx="5468620" cy="1680210"/>
                <wp:effectExtent l="0" t="0" r="17780" b="15240"/>
                <wp:wrapNone/>
                <wp:docPr id="19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16802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购买方式：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长江e号首页--交易--买入--更多--上证基金通--输入基金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代码501046--申购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0pt;margin-top:317.65pt;height:132.3pt;width:430.6pt;z-index:253869056;mso-width-relative:page;mso-height-relative:page;" fillcolor="#8497B0 [1951]" filled="t" stroked="f" coordsize="21600,21600" o:gfxdata="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NIha9gAAAAJAQAADwAAAAAAAAABACAAAAAiAAAAZHJzL2Rvd25yZXYueG1sUEsB&#10;AhQAFAAAAAgAh07iQBjSO7T1AQAA4Q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购买方式：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长江e号首页--交易--买入--更多--上证基金通--输入基金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代码501046--申购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119380</wp:posOffset>
                </wp:positionV>
                <wp:extent cx="5468620" cy="3204845"/>
                <wp:effectExtent l="0" t="0" r="17780" b="14605"/>
                <wp:wrapNone/>
                <wp:docPr id="1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3204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2.目前时机好：市场安全边际高，大部分股票回到15年牛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市前的水平，创业板更是把水分挤压到很低的水平。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3.安全边际高：在目前低水位市场，大宗交易减持目前平均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拿票成本为9折，也就是说，拿一只票就是10%的安全垫，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再加上A类账户的网下打新，保守估计一年5%，这里加起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来每年的安全边际就有15%。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rPr>
                                <w:rFonts w:hint="eastAsia" w:ascii="Arial" w:eastAsia="微软雅黑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-0.75pt;margin-top:9.4pt;height:252.35pt;width:430.6pt;z-index:252518400;mso-width-relative:page;mso-height-relative:page;" fillcolor="#8497B0 [1951]" filled="t" stroked="f" coordsize="21600,21600" o:gfxdata="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8oH/7YAAAACQEAAA8AAAAAAAAAAQAgAAAAIgAAAGRycy9kb3ducmV2LnhtbFBL&#10;AQIUABQAAAAIAIdO4kAbEBpP9gEAAOEDAAAOAAAAAAAAAAEAIAAAACc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2.目前时机好：市场安全边际高，大部分股票回到15年牛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市前的水平，创业板更是把水分挤压到很低的水平。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3.安全边际高：在目前低水位市场，大宗交易减持目前平均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拿票成本为9折，也就是说，拿一只票就是10%的安全垫，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再加上A类账户的网下打新，保守估计一年5%，这里加起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来每年的安全边际就有15%。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rPr>
                          <w:rFonts w:hint="eastAsia" w:ascii="Arial" w:eastAsia="微软雅黑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CAA3"/>
    <w:multiLevelType w:val="multilevel"/>
    <w:tmpl w:val="59B7CAA3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9B7CAAE"/>
    <w:multiLevelType w:val="multilevel"/>
    <w:tmpl w:val="59B7CAA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9B7F9B7"/>
    <w:multiLevelType w:val="multilevel"/>
    <w:tmpl w:val="59B7F9B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238FC"/>
    <w:rsid w:val="117D489F"/>
    <w:rsid w:val="438A2C0D"/>
    <w:rsid w:val="4E5720D0"/>
    <w:rsid w:val="655E22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2017-09-20T03:03:48Z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