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56D45" w14:textId="77777777" w:rsidR="00490BAF" w:rsidRDefault="00490BAF" w:rsidP="00622704">
      <w:pPr>
        <w:jc w:val="center"/>
        <w:rPr>
          <w:rFonts w:ascii="Segoe UI" w:hAnsi="Segoe UI" w:cs="Segoe UI"/>
          <w:b/>
          <w:sz w:val="28"/>
          <w:u w:val="single"/>
        </w:rPr>
      </w:pPr>
    </w:p>
    <w:p w14:paraId="7942EEEC" w14:textId="77777777" w:rsidR="00490BAF" w:rsidRDefault="00490BAF" w:rsidP="00622704">
      <w:pPr>
        <w:jc w:val="center"/>
        <w:rPr>
          <w:rFonts w:ascii="Segoe UI" w:hAnsi="Segoe UI" w:cs="Segoe UI"/>
          <w:b/>
          <w:sz w:val="28"/>
          <w:u w:val="single"/>
        </w:rPr>
      </w:pPr>
    </w:p>
    <w:p w14:paraId="5AD09023" w14:textId="77777777" w:rsidR="00490BAF" w:rsidRDefault="00490BAF" w:rsidP="00622704">
      <w:pPr>
        <w:jc w:val="center"/>
        <w:rPr>
          <w:rFonts w:ascii="Segoe UI" w:hAnsi="Segoe UI" w:cs="Segoe UI"/>
          <w:b/>
          <w:sz w:val="28"/>
          <w:u w:val="single"/>
        </w:rPr>
      </w:pPr>
    </w:p>
    <w:p w14:paraId="5AF962DD" w14:textId="77777777" w:rsidR="00490BAF" w:rsidRDefault="00490BAF" w:rsidP="00622704">
      <w:pPr>
        <w:jc w:val="center"/>
        <w:rPr>
          <w:rFonts w:ascii="Segoe UI" w:hAnsi="Segoe UI" w:cs="Segoe UI"/>
          <w:b/>
          <w:sz w:val="28"/>
          <w:u w:val="single"/>
        </w:rPr>
      </w:pPr>
    </w:p>
    <w:p w14:paraId="7B03D605" w14:textId="77777777" w:rsidR="00490BAF" w:rsidRDefault="00490BAF" w:rsidP="00622704">
      <w:pPr>
        <w:jc w:val="center"/>
        <w:rPr>
          <w:rFonts w:ascii="Segoe UI" w:hAnsi="Segoe UI" w:cs="Segoe UI"/>
          <w:b/>
          <w:sz w:val="28"/>
          <w:u w:val="single"/>
        </w:rPr>
      </w:pPr>
    </w:p>
    <w:p w14:paraId="0EE673A2" w14:textId="77777777" w:rsidR="00490BAF" w:rsidRDefault="00490BAF" w:rsidP="00622704">
      <w:pPr>
        <w:jc w:val="center"/>
        <w:rPr>
          <w:rFonts w:ascii="Segoe UI" w:hAnsi="Segoe UI" w:cs="Segoe UI"/>
          <w:b/>
          <w:sz w:val="28"/>
          <w:u w:val="single"/>
        </w:rPr>
      </w:pPr>
    </w:p>
    <w:p w14:paraId="179B23C5" w14:textId="77777777" w:rsidR="00490BAF" w:rsidRDefault="00490BAF" w:rsidP="00622704">
      <w:pPr>
        <w:jc w:val="center"/>
        <w:rPr>
          <w:rFonts w:ascii="Segoe UI" w:hAnsi="Segoe UI" w:cs="Segoe UI"/>
          <w:b/>
          <w:sz w:val="28"/>
          <w:u w:val="single"/>
        </w:rPr>
      </w:pPr>
    </w:p>
    <w:p w14:paraId="7F320E29" w14:textId="35B7E8A0" w:rsidR="00622704" w:rsidRPr="00490BAF" w:rsidRDefault="000C38CC" w:rsidP="00622704">
      <w:pPr>
        <w:jc w:val="center"/>
        <w:rPr>
          <w:rFonts w:ascii="Segoe UI" w:hAnsi="Segoe UI" w:cs="Segoe UI"/>
          <w:b/>
          <w:sz w:val="40"/>
          <w:szCs w:val="40"/>
          <w:u w:val="single"/>
        </w:rPr>
      </w:pPr>
      <w:r w:rsidRPr="00490BAF">
        <w:rPr>
          <w:rFonts w:ascii="Segoe UI" w:hAnsi="Segoe UI" w:cs="Segoe UI"/>
          <w:b/>
          <w:sz w:val="40"/>
          <w:szCs w:val="40"/>
          <w:u w:val="single"/>
        </w:rPr>
        <w:t>B</w:t>
      </w:r>
      <w:r w:rsidR="00490BAF" w:rsidRPr="00490BAF">
        <w:rPr>
          <w:rFonts w:ascii="Segoe UI" w:hAnsi="Segoe UI" w:cs="Segoe UI"/>
          <w:b/>
          <w:sz w:val="40"/>
          <w:szCs w:val="40"/>
          <w:u w:val="single"/>
        </w:rPr>
        <w:t>usiness Requirement Document</w:t>
      </w:r>
    </w:p>
    <w:p w14:paraId="380908BC" w14:textId="3A735FCD" w:rsidR="000C38CC" w:rsidRDefault="000C38CC" w:rsidP="000C38CC">
      <w:pPr>
        <w:rPr>
          <w:lang w:val="en-US"/>
        </w:rPr>
      </w:pPr>
    </w:p>
    <w:p w14:paraId="70568D25" w14:textId="71909A5C" w:rsidR="00C50AB6" w:rsidRDefault="00C50AB6" w:rsidP="000C38CC">
      <w:pPr>
        <w:rPr>
          <w:rFonts w:ascii="Calibri" w:hAnsi="Calibri" w:cs="Calibri"/>
          <w:b/>
          <w:bCs/>
          <w:sz w:val="24"/>
          <w:szCs w:val="24"/>
          <w:lang w:val="en-US"/>
        </w:rPr>
      </w:pPr>
      <w:r>
        <w:rPr>
          <w:rFonts w:ascii="Calibri" w:hAnsi="Calibri" w:cs="Calibri"/>
          <w:b/>
          <w:bCs/>
          <w:sz w:val="24"/>
          <w:szCs w:val="24"/>
          <w:lang w:val="en-US"/>
        </w:rPr>
        <w:t xml:space="preserve">                                                  </w:t>
      </w:r>
      <w:r w:rsidRPr="00C50AB6">
        <w:rPr>
          <w:rFonts w:ascii="Calibri" w:hAnsi="Calibri" w:cs="Calibri"/>
          <w:b/>
          <w:bCs/>
          <w:sz w:val="24"/>
          <w:szCs w:val="24"/>
          <w:lang w:val="en-US"/>
        </w:rPr>
        <w:t xml:space="preserve">Date: </w:t>
      </w:r>
      <w:r w:rsidR="00BB7B93">
        <w:rPr>
          <w:rFonts w:ascii="Calibri" w:hAnsi="Calibri" w:cs="Calibri"/>
          <w:b/>
          <w:bCs/>
          <w:sz w:val="24"/>
          <w:szCs w:val="24"/>
          <w:lang w:val="en-US"/>
        </w:rPr>
        <w:t>16</w:t>
      </w:r>
      <w:r w:rsidR="002565FF">
        <w:rPr>
          <w:rFonts w:ascii="Calibri" w:hAnsi="Calibri" w:cs="Calibri"/>
          <w:b/>
          <w:bCs/>
          <w:sz w:val="24"/>
          <w:szCs w:val="24"/>
          <w:lang w:val="en-US"/>
        </w:rPr>
        <w:t>-</w:t>
      </w:r>
      <w:r w:rsidR="00BB7B93">
        <w:rPr>
          <w:rFonts w:ascii="Calibri" w:hAnsi="Calibri" w:cs="Calibri"/>
          <w:b/>
          <w:bCs/>
          <w:sz w:val="24"/>
          <w:szCs w:val="24"/>
          <w:lang w:val="en-US"/>
        </w:rPr>
        <w:t>10</w:t>
      </w:r>
      <w:r w:rsidR="002565FF">
        <w:rPr>
          <w:rFonts w:ascii="Calibri" w:hAnsi="Calibri" w:cs="Calibri"/>
          <w:b/>
          <w:bCs/>
          <w:sz w:val="24"/>
          <w:szCs w:val="24"/>
          <w:lang w:val="en-US"/>
        </w:rPr>
        <w:t>-202</w:t>
      </w:r>
      <w:r w:rsidR="00886232">
        <w:rPr>
          <w:rFonts w:ascii="Calibri" w:hAnsi="Calibri" w:cs="Calibri"/>
          <w:b/>
          <w:bCs/>
          <w:sz w:val="24"/>
          <w:szCs w:val="24"/>
          <w:lang w:val="en-US"/>
        </w:rPr>
        <w:t>4</w:t>
      </w:r>
    </w:p>
    <w:p w14:paraId="772F0BA5" w14:textId="1DA43A1D" w:rsidR="00C50AB6" w:rsidRPr="00C50AB6" w:rsidRDefault="00C50AB6" w:rsidP="000C38CC">
      <w:pPr>
        <w:rPr>
          <w:rFonts w:ascii="Calibri" w:hAnsi="Calibri" w:cs="Calibri"/>
          <w:b/>
          <w:bCs/>
          <w:lang w:val="en-US"/>
        </w:rPr>
      </w:pPr>
      <w:r>
        <w:rPr>
          <w:rFonts w:ascii="Calibri" w:hAnsi="Calibri" w:cs="Calibri"/>
          <w:b/>
          <w:bCs/>
          <w:sz w:val="24"/>
          <w:szCs w:val="24"/>
          <w:lang w:val="en-US"/>
        </w:rPr>
        <w:t xml:space="preserve">                                                   </w:t>
      </w:r>
      <w:r w:rsidRPr="00C50AB6">
        <w:rPr>
          <w:rFonts w:ascii="Calibri" w:hAnsi="Calibri" w:cs="Calibri"/>
          <w:b/>
          <w:bCs/>
          <w:sz w:val="24"/>
          <w:szCs w:val="24"/>
          <w:lang w:val="en-US"/>
        </w:rPr>
        <w:t>Placed by: Micro and Rural Banking Dept.</w:t>
      </w:r>
      <w:r w:rsidRPr="00C50AB6">
        <w:rPr>
          <w:rFonts w:ascii="Calibri" w:hAnsi="Calibri" w:cs="Calibri"/>
          <w:b/>
          <w:bCs/>
          <w:lang w:val="en-US"/>
        </w:rPr>
        <w:t xml:space="preserve"> </w:t>
      </w:r>
    </w:p>
    <w:p w14:paraId="09B2248B" w14:textId="77777777" w:rsidR="00C50AB6" w:rsidRDefault="00C50AB6" w:rsidP="000C38CC">
      <w:pPr>
        <w:rPr>
          <w:lang w:val="en-US"/>
        </w:rPr>
      </w:pPr>
    </w:p>
    <w:p w14:paraId="3F9AB398" w14:textId="77777777" w:rsidR="000C38CC" w:rsidRDefault="000C38CC" w:rsidP="000C38CC">
      <w:pPr>
        <w:rPr>
          <w:lang w:val="en-US"/>
        </w:rPr>
      </w:pPr>
    </w:p>
    <w:p w14:paraId="723F733E" w14:textId="77777777" w:rsidR="000C38CC" w:rsidRDefault="000C38CC" w:rsidP="000C38CC">
      <w:pPr>
        <w:rPr>
          <w:lang w:val="en-US"/>
        </w:rPr>
      </w:pPr>
    </w:p>
    <w:p w14:paraId="1829F303" w14:textId="77777777" w:rsidR="000C38CC" w:rsidRDefault="000C38CC" w:rsidP="000C38CC">
      <w:pPr>
        <w:rPr>
          <w:lang w:val="en-US"/>
        </w:rPr>
      </w:pPr>
    </w:p>
    <w:p w14:paraId="22F22DAF" w14:textId="77777777" w:rsidR="000C38CC" w:rsidRDefault="000C38CC" w:rsidP="000C38CC">
      <w:pPr>
        <w:rPr>
          <w:lang w:val="en-US"/>
        </w:rPr>
      </w:pPr>
    </w:p>
    <w:p w14:paraId="0FA4FC8B" w14:textId="77777777" w:rsidR="000C38CC" w:rsidRDefault="000C38CC" w:rsidP="000C38CC">
      <w:pPr>
        <w:rPr>
          <w:lang w:val="en-US"/>
        </w:rPr>
      </w:pPr>
    </w:p>
    <w:p w14:paraId="0A0BB420" w14:textId="77777777" w:rsidR="000C38CC" w:rsidRDefault="000C38CC" w:rsidP="000C38CC">
      <w:pPr>
        <w:rPr>
          <w:lang w:val="en-US"/>
        </w:rPr>
      </w:pPr>
    </w:p>
    <w:p w14:paraId="5D09863A" w14:textId="77777777" w:rsidR="000C38CC" w:rsidRDefault="000C38CC" w:rsidP="000C38CC">
      <w:pPr>
        <w:rPr>
          <w:lang w:val="en-US"/>
        </w:rPr>
      </w:pPr>
    </w:p>
    <w:p w14:paraId="356AF759" w14:textId="77777777" w:rsidR="000C38CC" w:rsidRDefault="000C38CC" w:rsidP="000C38CC">
      <w:pPr>
        <w:rPr>
          <w:lang w:val="en-US"/>
        </w:rPr>
      </w:pPr>
    </w:p>
    <w:p w14:paraId="08A08D93" w14:textId="77777777" w:rsidR="000C38CC" w:rsidRDefault="000C38CC" w:rsidP="000C38CC">
      <w:pPr>
        <w:rPr>
          <w:lang w:val="en-US"/>
        </w:rPr>
      </w:pPr>
    </w:p>
    <w:p w14:paraId="1FF74BC2" w14:textId="77777777" w:rsidR="000C38CC" w:rsidRDefault="000C38CC" w:rsidP="000C38CC">
      <w:pPr>
        <w:rPr>
          <w:lang w:val="en-US"/>
        </w:rPr>
      </w:pPr>
    </w:p>
    <w:p w14:paraId="4DD70E4B" w14:textId="77777777" w:rsidR="000C38CC" w:rsidRDefault="000C38CC" w:rsidP="000C38CC">
      <w:pPr>
        <w:rPr>
          <w:lang w:val="en-US"/>
        </w:rPr>
      </w:pPr>
    </w:p>
    <w:p w14:paraId="5D4D60F0" w14:textId="77777777" w:rsidR="000C38CC" w:rsidRDefault="000C38CC" w:rsidP="000C38CC">
      <w:pPr>
        <w:rPr>
          <w:lang w:val="en-US"/>
        </w:rPr>
      </w:pPr>
    </w:p>
    <w:p w14:paraId="3C19EF18" w14:textId="77777777" w:rsidR="000C38CC" w:rsidRDefault="000C38CC" w:rsidP="000C38CC">
      <w:pPr>
        <w:rPr>
          <w:lang w:val="en-US"/>
        </w:rPr>
      </w:pPr>
    </w:p>
    <w:p w14:paraId="090DC2A8" w14:textId="77777777" w:rsidR="000C38CC" w:rsidRDefault="000C38CC" w:rsidP="000C38CC">
      <w:pPr>
        <w:rPr>
          <w:lang w:val="en-US"/>
        </w:rPr>
      </w:pPr>
    </w:p>
    <w:p w14:paraId="1B63254B" w14:textId="77777777" w:rsidR="000C38CC" w:rsidRDefault="000C38CC" w:rsidP="000C38CC">
      <w:pPr>
        <w:rPr>
          <w:lang w:val="en-US"/>
        </w:rPr>
      </w:pPr>
    </w:p>
    <w:p w14:paraId="52C59849" w14:textId="77777777" w:rsidR="000C38CC" w:rsidRDefault="000C38CC" w:rsidP="000C38CC">
      <w:pPr>
        <w:rPr>
          <w:lang w:val="en-US"/>
        </w:rPr>
      </w:pPr>
    </w:p>
    <w:p w14:paraId="2D2D6FF5" w14:textId="259A626A" w:rsidR="004C6621" w:rsidRDefault="004C6621" w:rsidP="008F6F5D">
      <w:pPr>
        <w:pStyle w:val="NoSpacing"/>
        <w:rPr>
          <w:rFonts w:ascii="Segoe UI" w:hAnsi="Segoe UI" w:cs="Segoe UI"/>
          <w:iCs/>
          <w:sz w:val="24"/>
          <w:szCs w:val="24"/>
          <w:u w:val="single"/>
        </w:rPr>
      </w:pPr>
    </w:p>
    <w:tbl>
      <w:tblPr>
        <w:tblStyle w:val="TableGrid"/>
        <w:tblW w:w="10490" w:type="dxa"/>
        <w:tblInd w:w="-714" w:type="dxa"/>
        <w:tblLook w:val="04A0" w:firstRow="1" w:lastRow="0" w:firstColumn="1" w:lastColumn="0" w:noHBand="0" w:noVBand="1"/>
      </w:tblPr>
      <w:tblGrid>
        <w:gridCol w:w="2127"/>
        <w:gridCol w:w="8363"/>
      </w:tblGrid>
      <w:tr w:rsidR="001C49A2" w14:paraId="0300373D" w14:textId="77777777" w:rsidTr="00C50AB6">
        <w:trPr>
          <w:trHeight w:val="559"/>
        </w:trPr>
        <w:tc>
          <w:tcPr>
            <w:tcW w:w="10490" w:type="dxa"/>
            <w:gridSpan w:val="2"/>
            <w:shd w:val="clear" w:color="auto" w:fill="ACB9CA" w:themeFill="text2" w:themeFillTint="66"/>
          </w:tcPr>
          <w:p w14:paraId="0B778399" w14:textId="500C88BC" w:rsidR="001C49A2" w:rsidRPr="001C49A2" w:rsidRDefault="00490BAF" w:rsidP="00C50AB6">
            <w:pPr>
              <w:pStyle w:val="NoSpacing"/>
              <w:jc w:val="center"/>
              <w:rPr>
                <w:rFonts w:ascii="Segoe UI" w:hAnsi="Segoe UI" w:cs="Segoe UI"/>
                <w:b/>
                <w:bCs/>
                <w:iCs/>
                <w:sz w:val="24"/>
                <w:szCs w:val="24"/>
              </w:rPr>
            </w:pPr>
            <w:r>
              <w:rPr>
                <w:rFonts w:ascii="Segoe UI" w:hAnsi="Segoe UI" w:cs="Segoe UI"/>
                <w:b/>
                <w:bCs/>
                <w:iCs/>
                <w:sz w:val="24"/>
                <w:szCs w:val="24"/>
              </w:rPr>
              <w:lastRenderedPageBreak/>
              <w:t>Requirement</w:t>
            </w:r>
            <w:r w:rsidR="001C49A2" w:rsidRPr="001C49A2">
              <w:rPr>
                <w:rFonts w:ascii="Segoe UI" w:hAnsi="Segoe UI" w:cs="Segoe UI"/>
                <w:b/>
                <w:bCs/>
                <w:iCs/>
                <w:sz w:val="24"/>
                <w:szCs w:val="24"/>
              </w:rPr>
              <w:t xml:space="preserve"> Details</w:t>
            </w:r>
          </w:p>
        </w:tc>
      </w:tr>
      <w:tr w:rsidR="004C6621" w14:paraId="10147F5F" w14:textId="77777777" w:rsidTr="00C50AB6">
        <w:trPr>
          <w:trHeight w:val="1074"/>
        </w:trPr>
        <w:tc>
          <w:tcPr>
            <w:tcW w:w="2127" w:type="dxa"/>
          </w:tcPr>
          <w:p w14:paraId="7FBC65C7" w14:textId="38F1934B" w:rsidR="004C6621" w:rsidRDefault="00490BAF" w:rsidP="00C50AB6">
            <w:pPr>
              <w:pStyle w:val="NoSpacing"/>
              <w:tabs>
                <w:tab w:val="center" w:pos="2146"/>
              </w:tabs>
              <w:rPr>
                <w:rFonts w:ascii="Segoe UI" w:hAnsi="Segoe UI" w:cs="Segoe UI"/>
                <w:iCs/>
                <w:sz w:val="24"/>
                <w:szCs w:val="24"/>
              </w:rPr>
            </w:pPr>
            <w:r>
              <w:rPr>
                <w:rFonts w:ascii="Segoe UI" w:hAnsi="Segoe UI" w:cs="Segoe UI"/>
                <w:iCs/>
                <w:sz w:val="24"/>
                <w:szCs w:val="24"/>
              </w:rPr>
              <w:t>Requirement type</w:t>
            </w:r>
          </w:p>
        </w:tc>
        <w:tc>
          <w:tcPr>
            <w:tcW w:w="8363" w:type="dxa"/>
          </w:tcPr>
          <w:p w14:paraId="79997B1A" w14:textId="20C53C1F" w:rsidR="00704AC6" w:rsidRPr="00D36FC5" w:rsidRDefault="004E51EE" w:rsidP="00244331">
            <w:pPr>
              <w:pStyle w:val="yiv0059729793msolistparagraph"/>
              <w:jc w:val="both"/>
              <w:rPr>
                <w:rFonts w:eastAsia="Times New Roman"/>
                <w:color w:val="000000"/>
                <w:sz w:val="24"/>
                <w:szCs w:val="24"/>
              </w:rPr>
            </w:pPr>
            <w:r w:rsidRPr="00CD31E6">
              <w:rPr>
                <w:rFonts w:ascii="Segoe UI" w:hAnsi="Segoe UI" w:cs="Segoe UI"/>
                <w:iCs/>
                <w:sz w:val="24"/>
                <w:szCs w:val="24"/>
                <w:lang w:eastAsia="en-US"/>
              </w:rPr>
              <w:t xml:space="preserve">This requirement is to </w:t>
            </w:r>
            <w:r w:rsidR="004E7566" w:rsidRPr="00CD31E6">
              <w:rPr>
                <w:rFonts w:ascii="Segoe UI" w:hAnsi="Segoe UI" w:cs="Segoe UI"/>
                <w:iCs/>
                <w:sz w:val="24"/>
                <w:szCs w:val="24"/>
                <w:lang w:eastAsia="en-US"/>
              </w:rPr>
              <w:t xml:space="preserve">integrate </w:t>
            </w:r>
            <w:r w:rsidR="00886232">
              <w:rPr>
                <w:rFonts w:ascii="Segoe UI" w:hAnsi="Segoe UI" w:cs="Segoe UI"/>
                <w:iCs/>
                <w:sz w:val="24"/>
                <w:szCs w:val="24"/>
                <w:lang w:eastAsia="en-US"/>
              </w:rPr>
              <w:t>MFI Module specified by RBI for servicing MFI loans assessing Household Income.</w:t>
            </w:r>
          </w:p>
        </w:tc>
      </w:tr>
      <w:tr w:rsidR="00490BAF" w14:paraId="2841EABB" w14:textId="77777777" w:rsidTr="00FC7E66">
        <w:trPr>
          <w:trHeight w:val="610"/>
        </w:trPr>
        <w:tc>
          <w:tcPr>
            <w:tcW w:w="2127" w:type="dxa"/>
          </w:tcPr>
          <w:p w14:paraId="1EF58BCA" w14:textId="608EB3D9" w:rsidR="00490BAF" w:rsidRDefault="006935F9" w:rsidP="00C50AB6">
            <w:pPr>
              <w:pStyle w:val="NoSpacing"/>
              <w:tabs>
                <w:tab w:val="center" w:pos="2146"/>
              </w:tabs>
              <w:rPr>
                <w:rFonts w:ascii="Segoe UI" w:hAnsi="Segoe UI" w:cs="Segoe UI"/>
                <w:iCs/>
                <w:sz w:val="24"/>
                <w:szCs w:val="24"/>
              </w:rPr>
            </w:pPr>
            <w:r>
              <w:rPr>
                <w:rFonts w:ascii="Segoe UI" w:hAnsi="Segoe UI" w:cs="Segoe UI"/>
                <w:iCs/>
                <w:sz w:val="24"/>
                <w:szCs w:val="24"/>
              </w:rPr>
              <w:t>Changing</w:t>
            </w:r>
            <w:r w:rsidR="00490BAF">
              <w:rPr>
                <w:rFonts w:ascii="Segoe UI" w:hAnsi="Segoe UI" w:cs="Segoe UI"/>
                <w:iCs/>
                <w:sz w:val="24"/>
                <w:szCs w:val="24"/>
              </w:rPr>
              <w:t xml:space="preserve"> </w:t>
            </w:r>
            <w:r w:rsidR="008D64BE">
              <w:rPr>
                <w:rFonts w:ascii="Segoe UI" w:hAnsi="Segoe UI" w:cs="Segoe UI"/>
                <w:iCs/>
                <w:sz w:val="24"/>
                <w:szCs w:val="24"/>
              </w:rPr>
              <w:t>Module</w:t>
            </w:r>
          </w:p>
        </w:tc>
        <w:tc>
          <w:tcPr>
            <w:tcW w:w="8363" w:type="dxa"/>
          </w:tcPr>
          <w:p w14:paraId="4D0086D8" w14:textId="621FB334" w:rsidR="00034931" w:rsidRDefault="004E51EE" w:rsidP="002D2A98">
            <w:pPr>
              <w:pStyle w:val="NoSpacing"/>
              <w:rPr>
                <w:rFonts w:ascii="Segoe UI" w:hAnsi="Segoe UI" w:cs="Segoe UI"/>
                <w:iCs/>
                <w:sz w:val="24"/>
                <w:szCs w:val="24"/>
              </w:rPr>
            </w:pPr>
            <w:r>
              <w:rPr>
                <w:rFonts w:ascii="Segoe UI" w:hAnsi="Segoe UI" w:cs="Segoe UI"/>
                <w:iCs/>
                <w:sz w:val="24"/>
                <w:szCs w:val="24"/>
              </w:rPr>
              <w:t>Android-Frontend, Backend.</w:t>
            </w:r>
            <w:r w:rsidR="00886232">
              <w:rPr>
                <w:rFonts w:ascii="Segoe UI" w:hAnsi="Segoe UI" w:cs="Segoe UI"/>
                <w:iCs/>
                <w:sz w:val="24"/>
                <w:szCs w:val="24"/>
              </w:rPr>
              <w:t xml:space="preserve"> Web-Frontend, backend, BRE, Assessment of Loan eligibility.</w:t>
            </w:r>
          </w:p>
        </w:tc>
      </w:tr>
      <w:tr w:rsidR="008D64BE" w14:paraId="673E535D" w14:textId="77777777" w:rsidTr="00D36FC5">
        <w:trPr>
          <w:trHeight w:val="702"/>
        </w:trPr>
        <w:tc>
          <w:tcPr>
            <w:tcW w:w="2127" w:type="dxa"/>
          </w:tcPr>
          <w:p w14:paraId="0CF2A5FD" w14:textId="72BC9272" w:rsidR="008D64BE" w:rsidRDefault="008D64BE" w:rsidP="00C50AB6">
            <w:pPr>
              <w:pStyle w:val="NoSpacing"/>
              <w:tabs>
                <w:tab w:val="center" w:pos="2146"/>
              </w:tabs>
              <w:rPr>
                <w:rFonts w:ascii="Segoe UI" w:hAnsi="Segoe UI" w:cs="Segoe UI"/>
                <w:iCs/>
                <w:sz w:val="24"/>
                <w:szCs w:val="24"/>
              </w:rPr>
            </w:pPr>
            <w:r>
              <w:rPr>
                <w:rFonts w:ascii="Segoe UI" w:hAnsi="Segoe UI" w:cs="Segoe UI"/>
                <w:iCs/>
                <w:sz w:val="24"/>
                <w:szCs w:val="24"/>
              </w:rPr>
              <w:t>Present Functionality</w:t>
            </w:r>
          </w:p>
        </w:tc>
        <w:tc>
          <w:tcPr>
            <w:tcW w:w="8363" w:type="dxa"/>
          </w:tcPr>
          <w:p w14:paraId="7AF5D60A" w14:textId="2FBC87C2" w:rsidR="004D7820" w:rsidRDefault="00886232" w:rsidP="004D7820">
            <w:pPr>
              <w:pStyle w:val="NoSpacing"/>
              <w:rPr>
                <w:rFonts w:ascii="Segoe UI" w:hAnsi="Segoe UI" w:cs="Segoe UI"/>
                <w:iCs/>
                <w:sz w:val="24"/>
                <w:szCs w:val="24"/>
              </w:rPr>
            </w:pPr>
            <w:r>
              <w:rPr>
                <w:rFonts w:ascii="Segoe UI" w:hAnsi="Segoe UI" w:cs="Segoe UI"/>
                <w:iCs/>
                <w:sz w:val="24"/>
                <w:szCs w:val="24"/>
              </w:rPr>
              <w:t>MFI Module is currently not present in the system.</w:t>
            </w:r>
          </w:p>
          <w:p w14:paraId="53D681CC" w14:textId="2DDFBA2B" w:rsidR="008D64BE" w:rsidRDefault="008D64BE" w:rsidP="00C50AB6">
            <w:pPr>
              <w:pStyle w:val="NoSpacing"/>
              <w:rPr>
                <w:rFonts w:ascii="Segoe UI" w:hAnsi="Segoe UI" w:cs="Segoe UI"/>
                <w:iCs/>
                <w:sz w:val="24"/>
                <w:szCs w:val="24"/>
              </w:rPr>
            </w:pPr>
          </w:p>
        </w:tc>
      </w:tr>
      <w:tr w:rsidR="004C6621" w14:paraId="17A08708" w14:textId="77777777" w:rsidTr="00CD31E6">
        <w:trPr>
          <w:trHeight w:val="2910"/>
        </w:trPr>
        <w:tc>
          <w:tcPr>
            <w:tcW w:w="2127" w:type="dxa"/>
          </w:tcPr>
          <w:p w14:paraId="26FADE51" w14:textId="49F02671" w:rsidR="004C6621" w:rsidRDefault="008D64BE" w:rsidP="00C50AB6">
            <w:pPr>
              <w:pStyle w:val="NoSpacing"/>
              <w:rPr>
                <w:rFonts w:ascii="Segoe UI" w:hAnsi="Segoe UI" w:cs="Segoe UI"/>
                <w:iCs/>
                <w:sz w:val="24"/>
                <w:szCs w:val="24"/>
              </w:rPr>
            </w:pPr>
            <w:r>
              <w:rPr>
                <w:rFonts w:ascii="Segoe UI" w:hAnsi="Segoe UI" w:cs="Segoe UI"/>
                <w:iCs/>
                <w:sz w:val="24"/>
                <w:szCs w:val="24"/>
              </w:rPr>
              <w:t>Required</w:t>
            </w:r>
            <w:r w:rsidR="006935F9">
              <w:rPr>
                <w:rFonts w:ascii="Segoe UI" w:hAnsi="Segoe UI" w:cs="Segoe UI"/>
                <w:iCs/>
                <w:sz w:val="24"/>
                <w:szCs w:val="24"/>
              </w:rPr>
              <w:t xml:space="preserve"> Change</w:t>
            </w:r>
          </w:p>
        </w:tc>
        <w:tc>
          <w:tcPr>
            <w:tcW w:w="8363" w:type="dxa"/>
          </w:tcPr>
          <w:p w14:paraId="36B50F90" w14:textId="77777777" w:rsidR="00886232" w:rsidRPr="00062C57" w:rsidRDefault="00886232" w:rsidP="00886232">
            <w:pPr>
              <w:jc w:val="center"/>
              <w:rPr>
                <w:rFonts w:ascii="Calibri" w:eastAsia="Times New Roman" w:hAnsi="Calibri" w:cstheme="minorHAnsi"/>
                <w:b/>
                <w:sz w:val="32"/>
                <w:szCs w:val="24"/>
              </w:rPr>
            </w:pPr>
            <w:r w:rsidRPr="00062C57">
              <w:rPr>
                <w:rFonts w:ascii="Calibri" w:eastAsia="Times New Roman" w:hAnsi="Calibri" w:cstheme="minorHAnsi"/>
                <w:b/>
                <w:sz w:val="32"/>
                <w:szCs w:val="24"/>
              </w:rPr>
              <w:t>Proposed Process (</w:t>
            </w:r>
            <w:r>
              <w:rPr>
                <w:rFonts w:ascii="Calibri" w:eastAsia="Times New Roman" w:hAnsi="Calibri" w:cstheme="minorHAnsi"/>
                <w:b/>
                <w:sz w:val="32"/>
                <w:szCs w:val="24"/>
              </w:rPr>
              <w:t>MFI Loan origination</w:t>
            </w:r>
            <w:r w:rsidRPr="00062C57">
              <w:rPr>
                <w:rFonts w:ascii="Calibri" w:eastAsia="Times New Roman" w:hAnsi="Calibri" w:cstheme="minorHAnsi"/>
                <w:b/>
                <w:sz w:val="32"/>
                <w:szCs w:val="24"/>
              </w:rPr>
              <w:t>)</w:t>
            </w:r>
          </w:p>
          <w:p w14:paraId="5B22DB75" w14:textId="77777777" w:rsidR="00886232" w:rsidRPr="00062C57" w:rsidRDefault="00886232" w:rsidP="00886232">
            <w:pPr>
              <w:jc w:val="both"/>
              <w:rPr>
                <w:rFonts w:ascii="Calibri" w:eastAsia="Times New Roman" w:hAnsi="Calibri" w:cstheme="minorHAnsi"/>
                <w:sz w:val="24"/>
                <w:szCs w:val="24"/>
              </w:rPr>
            </w:pPr>
          </w:p>
          <w:p w14:paraId="6349F0AB" w14:textId="7E78FD1B" w:rsidR="00886232" w:rsidRDefault="00886232" w:rsidP="00886232">
            <w:pPr>
              <w:pStyle w:val="ListParagraph"/>
              <w:numPr>
                <w:ilvl w:val="0"/>
                <w:numId w:val="10"/>
              </w:numPr>
              <w:spacing w:after="0" w:line="240" w:lineRule="auto"/>
              <w:jc w:val="both"/>
              <w:rPr>
                <w:rFonts w:cstheme="minorHAnsi"/>
                <w:sz w:val="24"/>
                <w:szCs w:val="24"/>
              </w:rPr>
            </w:pPr>
            <w:r>
              <w:rPr>
                <w:rFonts w:cstheme="minorHAnsi"/>
                <w:sz w:val="24"/>
                <w:szCs w:val="24"/>
              </w:rPr>
              <w:t xml:space="preserve">All the loans sourced under the new MFI product module will be taking loan journey through MFI modules in </w:t>
            </w:r>
            <w:r w:rsidR="00E63766">
              <w:rPr>
                <w:rFonts w:cstheme="minorHAnsi"/>
                <w:sz w:val="24"/>
                <w:szCs w:val="24"/>
              </w:rPr>
              <w:t>NST.</w:t>
            </w:r>
          </w:p>
          <w:p w14:paraId="26A2AFCE" w14:textId="77777777" w:rsidR="00886232" w:rsidRDefault="00886232" w:rsidP="00886232">
            <w:pPr>
              <w:pStyle w:val="ListParagraph"/>
              <w:ind w:left="360"/>
              <w:jc w:val="both"/>
              <w:rPr>
                <w:rFonts w:cstheme="minorHAnsi"/>
                <w:sz w:val="24"/>
                <w:szCs w:val="24"/>
              </w:rPr>
            </w:pPr>
            <w:r>
              <w:rPr>
                <w:rFonts w:cstheme="minorHAnsi"/>
                <w:sz w:val="24"/>
                <w:szCs w:val="24"/>
              </w:rPr>
              <w:t xml:space="preserve">    “</w:t>
            </w:r>
            <w:r w:rsidRPr="00AE30CC">
              <w:rPr>
                <w:rFonts w:cstheme="minorHAnsi"/>
                <w:i/>
                <w:iCs/>
                <w:sz w:val="24"/>
                <w:szCs w:val="24"/>
              </w:rPr>
              <w:t>A microfinance loan is defined as a collateral-free loan given to a household having annual household income up to ₹3,00,000. For this purpose, the household shall mean an individual family unit, i.e., husband, wife, and their unmarried children</w:t>
            </w:r>
            <w:r>
              <w:rPr>
                <w:rFonts w:cstheme="minorHAnsi"/>
                <w:sz w:val="24"/>
                <w:szCs w:val="24"/>
              </w:rPr>
              <w:t xml:space="preserve">.” </w:t>
            </w:r>
          </w:p>
          <w:p w14:paraId="4A3F49F4" w14:textId="77777777" w:rsidR="00886232" w:rsidRPr="007C75B0" w:rsidRDefault="00886232" w:rsidP="00886232">
            <w:pPr>
              <w:pStyle w:val="ListParagraph"/>
              <w:numPr>
                <w:ilvl w:val="0"/>
                <w:numId w:val="10"/>
              </w:numPr>
              <w:spacing w:after="0" w:line="240" w:lineRule="auto"/>
              <w:jc w:val="both"/>
              <w:rPr>
                <w:rFonts w:cstheme="minorHAnsi"/>
                <w:sz w:val="24"/>
                <w:szCs w:val="24"/>
              </w:rPr>
            </w:pPr>
            <w:r>
              <w:rPr>
                <w:rFonts w:cstheme="minorHAnsi"/>
                <w:sz w:val="24"/>
                <w:szCs w:val="24"/>
              </w:rPr>
              <w:t>MFI product will focus on the low-income customer segment, ie, customers with an annual household income under 300000 (Three Lakh rupees).</w:t>
            </w:r>
          </w:p>
          <w:p w14:paraId="7904E07E" w14:textId="0179168B" w:rsidR="00886232" w:rsidRDefault="00886232" w:rsidP="00886232">
            <w:pPr>
              <w:pStyle w:val="ListParagraph"/>
              <w:ind w:left="360"/>
              <w:jc w:val="both"/>
              <w:rPr>
                <w:rFonts w:cstheme="minorHAnsi"/>
                <w:sz w:val="24"/>
                <w:szCs w:val="24"/>
              </w:rPr>
            </w:pPr>
            <w:r w:rsidRPr="008B165C">
              <w:rPr>
                <w:rFonts w:cstheme="minorHAnsi"/>
                <w:b/>
                <w:bCs/>
                <w:sz w:val="24"/>
                <w:szCs w:val="24"/>
              </w:rPr>
              <w:t>System level check</w:t>
            </w:r>
            <w:r>
              <w:rPr>
                <w:rFonts w:cstheme="minorHAnsi"/>
                <w:sz w:val="24"/>
                <w:szCs w:val="24"/>
              </w:rPr>
              <w:t>: If the customer Marital status is “</w:t>
            </w:r>
            <w:r w:rsidRPr="007339FE">
              <w:rPr>
                <w:rFonts w:cstheme="minorHAnsi"/>
                <w:b/>
                <w:bCs/>
                <w:sz w:val="24"/>
                <w:szCs w:val="24"/>
              </w:rPr>
              <w:t>M</w:t>
            </w:r>
            <w:r w:rsidRPr="008B165C">
              <w:rPr>
                <w:rFonts w:cstheme="minorHAnsi"/>
                <w:b/>
                <w:bCs/>
                <w:sz w:val="24"/>
                <w:szCs w:val="24"/>
              </w:rPr>
              <w:t>arried.</w:t>
            </w:r>
            <w:r>
              <w:rPr>
                <w:rFonts w:cstheme="minorHAnsi"/>
                <w:sz w:val="24"/>
                <w:szCs w:val="24"/>
              </w:rPr>
              <w:t xml:space="preserve">” The system computes the household income by analyzing the total household members CB. I.e., the system </w:t>
            </w:r>
            <w:r w:rsidR="0038505D">
              <w:rPr>
                <w:rFonts w:cstheme="minorHAnsi"/>
                <w:sz w:val="24"/>
                <w:szCs w:val="24"/>
              </w:rPr>
              <w:t>should have</w:t>
            </w:r>
            <w:r>
              <w:rPr>
                <w:rFonts w:cstheme="minorHAnsi"/>
                <w:sz w:val="24"/>
                <w:szCs w:val="24"/>
              </w:rPr>
              <w:t xml:space="preserve"> the </w:t>
            </w:r>
            <w:r w:rsidRPr="00BF530D">
              <w:rPr>
                <w:rFonts w:cstheme="minorHAnsi"/>
                <w:b/>
                <w:bCs/>
                <w:sz w:val="24"/>
                <w:szCs w:val="24"/>
              </w:rPr>
              <w:t>option to add household members</w:t>
            </w:r>
            <w:r>
              <w:rPr>
                <w:rFonts w:cstheme="minorHAnsi"/>
                <w:sz w:val="24"/>
                <w:szCs w:val="24"/>
              </w:rPr>
              <w:t xml:space="preserve"> (Spouse and unmarried children). </w:t>
            </w:r>
            <w:r w:rsidR="00BF530D">
              <w:rPr>
                <w:rFonts w:cstheme="minorHAnsi"/>
                <w:sz w:val="24"/>
                <w:szCs w:val="24"/>
              </w:rPr>
              <w:t>The system should retrieve</w:t>
            </w:r>
            <w:r>
              <w:rPr>
                <w:rFonts w:cstheme="minorHAnsi"/>
                <w:sz w:val="24"/>
                <w:szCs w:val="24"/>
              </w:rPr>
              <w:t xml:space="preserve"> the CB of all the added household members for computing the Household income and Household EMI obligation. The computation of the income and Total obligation will be done by </w:t>
            </w:r>
            <w:r w:rsidRPr="007C75B0">
              <w:rPr>
                <w:rFonts w:cstheme="minorHAnsi"/>
                <w:sz w:val="24"/>
                <w:szCs w:val="24"/>
              </w:rPr>
              <w:t>the</w:t>
            </w:r>
            <w:r w:rsidRPr="001644C9">
              <w:rPr>
                <w:rFonts w:cstheme="minorHAnsi"/>
                <w:b/>
                <w:bCs/>
                <w:sz w:val="24"/>
                <w:szCs w:val="24"/>
              </w:rPr>
              <w:t xml:space="preserve"> B</w:t>
            </w:r>
            <w:r w:rsidRPr="007C75B0">
              <w:rPr>
                <w:rFonts w:cstheme="minorHAnsi"/>
                <w:sz w:val="24"/>
                <w:szCs w:val="24"/>
              </w:rPr>
              <w:t>usiness</w:t>
            </w:r>
            <w:r>
              <w:rPr>
                <w:rFonts w:cstheme="minorHAnsi"/>
                <w:sz w:val="24"/>
                <w:szCs w:val="24"/>
              </w:rPr>
              <w:t xml:space="preserve"> </w:t>
            </w:r>
            <w:r w:rsidRPr="001644C9">
              <w:rPr>
                <w:rFonts w:cstheme="minorHAnsi"/>
                <w:b/>
                <w:bCs/>
                <w:sz w:val="24"/>
                <w:szCs w:val="24"/>
              </w:rPr>
              <w:t>R</w:t>
            </w:r>
            <w:r>
              <w:rPr>
                <w:rFonts w:cstheme="minorHAnsi"/>
                <w:sz w:val="24"/>
                <w:szCs w:val="24"/>
              </w:rPr>
              <w:t xml:space="preserve">ule </w:t>
            </w:r>
            <w:r w:rsidRPr="001644C9">
              <w:rPr>
                <w:rFonts w:cstheme="minorHAnsi"/>
                <w:b/>
                <w:bCs/>
                <w:sz w:val="24"/>
                <w:szCs w:val="24"/>
              </w:rPr>
              <w:t>E</w:t>
            </w:r>
            <w:r>
              <w:rPr>
                <w:rFonts w:cstheme="minorHAnsi"/>
                <w:sz w:val="24"/>
                <w:szCs w:val="24"/>
              </w:rPr>
              <w:t>ngine</w:t>
            </w:r>
            <w:r w:rsidR="00BF530D">
              <w:rPr>
                <w:rFonts w:cstheme="minorHAnsi"/>
                <w:sz w:val="24"/>
                <w:szCs w:val="24"/>
              </w:rPr>
              <w:t xml:space="preserve"> configured in the front end.</w:t>
            </w:r>
          </w:p>
          <w:p w14:paraId="21139C95" w14:textId="77777777" w:rsidR="00BF530D" w:rsidRDefault="00BF530D" w:rsidP="00886232">
            <w:pPr>
              <w:pStyle w:val="ListParagraph"/>
              <w:ind w:left="360"/>
              <w:jc w:val="both"/>
              <w:rPr>
                <w:rFonts w:cstheme="minorHAnsi"/>
                <w:sz w:val="24"/>
                <w:szCs w:val="24"/>
              </w:rPr>
            </w:pPr>
          </w:p>
          <w:p w14:paraId="6617C0BB" w14:textId="7C333F7C" w:rsidR="0038505D" w:rsidRDefault="0038505D" w:rsidP="00886232">
            <w:pPr>
              <w:pStyle w:val="ListParagraph"/>
              <w:ind w:left="360"/>
              <w:jc w:val="both"/>
              <w:rPr>
                <w:rFonts w:cstheme="minorHAnsi"/>
                <w:b/>
                <w:bCs/>
                <w:sz w:val="24"/>
                <w:szCs w:val="24"/>
              </w:rPr>
            </w:pPr>
            <w:r>
              <w:rPr>
                <w:rFonts w:cstheme="minorHAnsi"/>
                <w:b/>
                <w:bCs/>
                <w:sz w:val="24"/>
                <w:szCs w:val="24"/>
              </w:rPr>
              <w:t>Household income computation</w:t>
            </w:r>
          </w:p>
          <w:p w14:paraId="759DB475" w14:textId="77777777" w:rsidR="0038505D" w:rsidRDefault="0038505D" w:rsidP="00886232">
            <w:pPr>
              <w:pStyle w:val="ListParagraph"/>
              <w:ind w:left="360"/>
              <w:jc w:val="both"/>
              <w:rPr>
                <w:rFonts w:cstheme="minorHAnsi"/>
                <w:sz w:val="24"/>
                <w:szCs w:val="24"/>
              </w:rPr>
            </w:pPr>
            <w:r>
              <w:rPr>
                <w:rFonts w:cstheme="minorHAnsi"/>
                <w:sz w:val="24"/>
                <w:szCs w:val="24"/>
              </w:rPr>
              <w:t xml:space="preserve">Household Income should be computed from CB. New CB integration is required where Household income is also available in the CB report. Any deviations from the latest reported Household income should be only updated in the application after enquiring and obtaining reasons from the customer. </w:t>
            </w:r>
          </w:p>
          <w:p w14:paraId="31E60685" w14:textId="77777777" w:rsidR="0038505D" w:rsidRDefault="0038505D" w:rsidP="0038505D">
            <w:pPr>
              <w:pStyle w:val="ListParagraph"/>
              <w:numPr>
                <w:ilvl w:val="0"/>
                <w:numId w:val="13"/>
              </w:numPr>
              <w:spacing w:after="0" w:line="240" w:lineRule="auto"/>
              <w:jc w:val="both"/>
              <w:rPr>
                <w:rFonts w:cstheme="minorHAnsi"/>
                <w:sz w:val="24"/>
                <w:szCs w:val="24"/>
              </w:rPr>
            </w:pPr>
            <w:r w:rsidRPr="0038505D">
              <w:rPr>
                <w:rFonts w:cstheme="minorHAnsi"/>
                <w:sz w:val="24"/>
                <w:szCs w:val="24"/>
              </w:rPr>
              <w:t>This household income should be only used for further analysis.</w:t>
            </w:r>
          </w:p>
          <w:p w14:paraId="7EDA9319" w14:textId="08670016" w:rsidR="0038505D" w:rsidRDefault="0038505D" w:rsidP="0038505D">
            <w:pPr>
              <w:pStyle w:val="ListParagraph"/>
              <w:numPr>
                <w:ilvl w:val="0"/>
                <w:numId w:val="13"/>
              </w:numPr>
              <w:spacing w:after="0" w:line="240" w:lineRule="auto"/>
              <w:jc w:val="both"/>
              <w:rPr>
                <w:rFonts w:cstheme="minorHAnsi"/>
                <w:sz w:val="24"/>
                <w:szCs w:val="24"/>
              </w:rPr>
            </w:pPr>
            <w:r w:rsidRPr="0038505D">
              <w:rPr>
                <w:rFonts w:cstheme="minorHAnsi"/>
                <w:sz w:val="24"/>
                <w:szCs w:val="24"/>
              </w:rPr>
              <w:t>Individual income should be separately captured for updating in the customer ID.</w:t>
            </w:r>
          </w:p>
          <w:p w14:paraId="2744F904" w14:textId="6EBBF14F" w:rsidR="0038505D" w:rsidRDefault="00DC6739" w:rsidP="0038505D">
            <w:pPr>
              <w:pStyle w:val="ListParagraph"/>
              <w:numPr>
                <w:ilvl w:val="0"/>
                <w:numId w:val="13"/>
              </w:numPr>
              <w:spacing w:after="0" w:line="240" w:lineRule="auto"/>
              <w:jc w:val="both"/>
              <w:rPr>
                <w:rFonts w:cstheme="minorHAnsi"/>
                <w:sz w:val="24"/>
                <w:szCs w:val="24"/>
              </w:rPr>
            </w:pPr>
            <w:r>
              <w:rPr>
                <w:rFonts w:cstheme="minorHAnsi"/>
                <w:sz w:val="24"/>
                <w:szCs w:val="24"/>
              </w:rPr>
              <w:t>Expenditures (</w:t>
            </w:r>
            <w:r w:rsidR="0038505D">
              <w:rPr>
                <w:rFonts w:cstheme="minorHAnsi"/>
                <w:sz w:val="24"/>
                <w:szCs w:val="24"/>
              </w:rPr>
              <w:t>recurring and non- recurring should be mandatorily captured.)</w:t>
            </w:r>
          </w:p>
          <w:p w14:paraId="40340FC6" w14:textId="77777777" w:rsidR="00D8540E" w:rsidRDefault="0038505D" w:rsidP="0038505D">
            <w:pPr>
              <w:pStyle w:val="ListParagraph"/>
              <w:numPr>
                <w:ilvl w:val="0"/>
                <w:numId w:val="13"/>
              </w:numPr>
              <w:spacing w:after="0" w:line="240" w:lineRule="auto"/>
              <w:jc w:val="both"/>
              <w:rPr>
                <w:rFonts w:cstheme="minorHAnsi"/>
                <w:sz w:val="24"/>
                <w:szCs w:val="24"/>
              </w:rPr>
            </w:pPr>
            <w:r>
              <w:rPr>
                <w:rFonts w:cstheme="minorHAnsi"/>
                <w:sz w:val="24"/>
                <w:szCs w:val="24"/>
              </w:rPr>
              <w:t xml:space="preserve">The total Income should be arrived by reducing Expenditures from Household </w:t>
            </w:r>
            <w:r w:rsidR="00D8540E">
              <w:rPr>
                <w:rFonts w:cstheme="minorHAnsi"/>
                <w:sz w:val="24"/>
                <w:szCs w:val="24"/>
              </w:rPr>
              <w:t>income captured from CB.</w:t>
            </w:r>
          </w:p>
          <w:p w14:paraId="46D865A9" w14:textId="5F4FDA5D" w:rsidR="0038505D" w:rsidRDefault="0038505D" w:rsidP="0038505D">
            <w:pPr>
              <w:pStyle w:val="ListParagraph"/>
              <w:numPr>
                <w:ilvl w:val="0"/>
                <w:numId w:val="13"/>
              </w:numPr>
              <w:spacing w:after="0" w:line="240" w:lineRule="auto"/>
              <w:jc w:val="both"/>
              <w:rPr>
                <w:rFonts w:cstheme="minorHAnsi"/>
                <w:sz w:val="24"/>
                <w:szCs w:val="24"/>
              </w:rPr>
            </w:pPr>
            <w:r>
              <w:rPr>
                <w:rFonts w:cstheme="minorHAnsi"/>
                <w:sz w:val="24"/>
                <w:szCs w:val="24"/>
              </w:rPr>
              <w:t xml:space="preserve"> </w:t>
            </w:r>
            <w:r w:rsidR="00D8540E">
              <w:rPr>
                <w:rFonts w:cstheme="minorHAnsi"/>
                <w:sz w:val="24"/>
                <w:szCs w:val="24"/>
              </w:rPr>
              <w:t xml:space="preserve">The gate criteria for eligibility of an MFI loan </w:t>
            </w:r>
            <w:r w:rsidR="00826A25">
              <w:rPr>
                <w:rFonts w:cstheme="minorHAnsi"/>
                <w:sz w:val="24"/>
                <w:szCs w:val="24"/>
              </w:rPr>
              <w:t>are</w:t>
            </w:r>
            <w:r w:rsidR="00D8540E">
              <w:rPr>
                <w:rFonts w:cstheme="minorHAnsi"/>
                <w:sz w:val="24"/>
                <w:szCs w:val="24"/>
              </w:rPr>
              <w:t xml:space="preserve"> that the Total income of the household computed after the above functions should be less than 300000(Three Lakh Rs) per Annum.</w:t>
            </w:r>
          </w:p>
          <w:p w14:paraId="6DACC140" w14:textId="5AD0BD2B" w:rsidR="00826A25" w:rsidRPr="0038505D" w:rsidRDefault="00826A25" w:rsidP="0038505D">
            <w:pPr>
              <w:pStyle w:val="ListParagraph"/>
              <w:numPr>
                <w:ilvl w:val="0"/>
                <w:numId w:val="13"/>
              </w:numPr>
              <w:spacing w:after="0" w:line="240" w:lineRule="auto"/>
              <w:jc w:val="both"/>
              <w:rPr>
                <w:rFonts w:cstheme="minorHAnsi"/>
                <w:sz w:val="24"/>
                <w:szCs w:val="24"/>
              </w:rPr>
            </w:pPr>
            <w:r>
              <w:rPr>
                <w:rFonts w:cstheme="minorHAnsi"/>
                <w:sz w:val="24"/>
                <w:szCs w:val="24"/>
              </w:rPr>
              <w:t>Activity codes to be passed in CB are attached in product document.</w:t>
            </w:r>
          </w:p>
          <w:p w14:paraId="4B252D38" w14:textId="77777777" w:rsidR="00886232" w:rsidRDefault="00886232" w:rsidP="00886232">
            <w:pPr>
              <w:pStyle w:val="ListParagraph"/>
              <w:ind w:left="360"/>
              <w:jc w:val="both"/>
              <w:rPr>
                <w:rFonts w:cstheme="minorHAnsi"/>
                <w:sz w:val="24"/>
                <w:szCs w:val="24"/>
              </w:rPr>
            </w:pPr>
          </w:p>
          <w:p w14:paraId="3BCA7F4B" w14:textId="77777777" w:rsidR="00886232" w:rsidRDefault="00886232" w:rsidP="00886232">
            <w:pPr>
              <w:pStyle w:val="ListParagraph"/>
              <w:ind w:left="360"/>
              <w:jc w:val="both"/>
              <w:rPr>
                <w:rFonts w:cstheme="minorHAnsi"/>
                <w:sz w:val="24"/>
                <w:szCs w:val="24"/>
              </w:rPr>
            </w:pPr>
          </w:p>
          <w:p w14:paraId="6EE4DA8B" w14:textId="77777777" w:rsidR="00886232" w:rsidRPr="00D8540E" w:rsidRDefault="00886232" w:rsidP="00D8540E">
            <w:pPr>
              <w:jc w:val="both"/>
              <w:rPr>
                <w:rFonts w:cstheme="minorHAnsi"/>
                <w:sz w:val="24"/>
                <w:szCs w:val="24"/>
              </w:rPr>
            </w:pPr>
          </w:p>
          <w:p w14:paraId="7E2018BB" w14:textId="64C00A78" w:rsidR="00886232" w:rsidRPr="0038505D" w:rsidRDefault="00886232" w:rsidP="0038505D">
            <w:pPr>
              <w:pStyle w:val="ListParagraph"/>
              <w:ind w:left="360"/>
              <w:jc w:val="both"/>
              <w:rPr>
                <w:rFonts w:cstheme="minorHAnsi"/>
                <w:b/>
                <w:bCs/>
                <w:sz w:val="24"/>
                <w:szCs w:val="24"/>
                <w:u w:val="single"/>
              </w:rPr>
            </w:pPr>
            <w:r w:rsidRPr="007C75B0">
              <w:rPr>
                <w:rFonts w:cstheme="minorHAnsi"/>
                <w:b/>
                <w:bCs/>
                <w:sz w:val="24"/>
                <w:szCs w:val="24"/>
                <w:u w:val="single"/>
              </w:rPr>
              <w:t>Enrollment screens</w:t>
            </w:r>
          </w:p>
          <w:p w14:paraId="64320B4D" w14:textId="1D3FA6BA" w:rsidR="0038505D" w:rsidRDefault="00886232" w:rsidP="00886232">
            <w:pPr>
              <w:pStyle w:val="ListParagraph"/>
              <w:numPr>
                <w:ilvl w:val="0"/>
                <w:numId w:val="10"/>
              </w:numPr>
              <w:spacing w:after="0" w:line="240" w:lineRule="auto"/>
              <w:jc w:val="both"/>
              <w:rPr>
                <w:rFonts w:cstheme="minorHAnsi"/>
                <w:sz w:val="24"/>
                <w:szCs w:val="24"/>
              </w:rPr>
            </w:pPr>
            <w:r>
              <w:rPr>
                <w:rFonts w:cstheme="minorHAnsi"/>
                <w:sz w:val="24"/>
                <w:szCs w:val="24"/>
              </w:rPr>
              <w:t xml:space="preserve">Once the Household income is below three lakh per annum and the basic </w:t>
            </w:r>
            <w:r w:rsidR="00D8540E">
              <w:rPr>
                <w:rFonts w:cstheme="minorHAnsi"/>
                <w:sz w:val="24"/>
                <w:szCs w:val="24"/>
              </w:rPr>
              <w:t>gate criteria</w:t>
            </w:r>
            <w:r>
              <w:rPr>
                <w:rFonts w:cstheme="minorHAnsi"/>
                <w:sz w:val="24"/>
                <w:szCs w:val="24"/>
              </w:rPr>
              <w:t xml:space="preserve"> (CB report analysis) set for microfinance loans is found satisfied, </w:t>
            </w:r>
            <w:r w:rsidR="00BB7B93">
              <w:rPr>
                <w:rFonts w:cstheme="minorHAnsi"/>
                <w:sz w:val="24"/>
                <w:szCs w:val="24"/>
              </w:rPr>
              <w:t>the System</w:t>
            </w:r>
            <w:r>
              <w:rPr>
                <w:rFonts w:cstheme="minorHAnsi"/>
                <w:sz w:val="24"/>
                <w:szCs w:val="24"/>
              </w:rPr>
              <w:t xml:space="preserve"> </w:t>
            </w:r>
            <w:r w:rsidR="00BB7B93">
              <w:rPr>
                <w:rFonts w:cstheme="minorHAnsi"/>
                <w:sz w:val="24"/>
                <w:szCs w:val="24"/>
              </w:rPr>
              <w:t>should</w:t>
            </w:r>
            <w:r>
              <w:rPr>
                <w:rFonts w:cstheme="minorHAnsi"/>
                <w:sz w:val="24"/>
                <w:szCs w:val="24"/>
              </w:rPr>
              <w:t xml:space="preserve"> also check for the existing EMI obligation of the Customer. </w:t>
            </w:r>
          </w:p>
          <w:p w14:paraId="3061BEE3" w14:textId="365E8C1D" w:rsidR="00886232" w:rsidRDefault="00886232" w:rsidP="0038505D">
            <w:pPr>
              <w:pStyle w:val="ListParagraph"/>
              <w:spacing w:after="0" w:line="240" w:lineRule="auto"/>
              <w:ind w:left="360"/>
              <w:jc w:val="both"/>
              <w:rPr>
                <w:rFonts w:cstheme="minorHAnsi"/>
                <w:sz w:val="24"/>
                <w:szCs w:val="24"/>
              </w:rPr>
            </w:pPr>
            <w:r>
              <w:rPr>
                <w:rFonts w:cstheme="minorHAnsi"/>
                <w:sz w:val="24"/>
                <w:szCs w:val="24"/>
              </w:rPr>
              <w:t xml:space="preserve">As per the directives from RBI, the total EMI obligation per month should not be more than 50% of the Total household income. </w:t>
            </w:r>
          </w:p>
          <w:p w14:paraId="30E4D52B" w14:textId="781796B2" w:rsidR="00886232" w:rsidRDefault="00886232" w:rsidP="00886232">
            <w:pPr>
              <w:pStyle w:val="ListParagraph"/>
              <w:ind w:left="360"/>
              <w:jc w:val="both"/>
              <w:rPr>
                <w:rFonts w:cstheme="minorHAnsi"/>
                <w:sz w:val="24"/>
                <w:szCs w:val="24"/>
              </w:rPr>
            </w:pPr>
            <w:r w:rsidRPr="000C633A">
              <w:rPr>
                <w:rFonts w:cstheme="minorHAnsi"/>
                <w:b/>
                <w:bCs/>
                <w:sz w:val="24"/>
                <w:szCs w:val="24"/>
              </w:rPr>
              <w:t>System Level check</w:t>
            </w:r>
            <w:r>
              <w:rPr>
                <w:rFonts w:cstheme="minorHAnsi"/>
                <w:sz w:val="24"/>
                <w:szCs w:val="24"/>
              </w:rPr>
              <w:t xml:space="preserve">: System </w:t>
            </w:r>
            <w:r w:rsidR="00D8540E">
              <w:rPr>
                <w:rFonts w:cstheme="minorHAnsi"/>
                <w:sz w:val="24"/>
                <w:szCs w:val="24"/>
              </w:rPr>
              <w:t>should</w:t>
            </w:r>
            <w:r>
              <w:rPr>
                <w:rFonts w:cstheme="minorHAnsi"/>
                <w:sz w:val="24"/>
                <w:szCs w:val="24"/>
              </w:rPr>
              <w:t xml:space="preserve"> cross check the computed values and will only allow the customer to move forward if the total EMI obligation is less than 50% of the monthly household income, provided the following BRE conditions are also met.</w:t>
            </w:r>
          </w:p>
          <w:p w14:paraId="55D2B021" w14:textId="77777777" w:rsidR="00886232" w:rsidRDefault="00886232" w:rsidP="00886232">
            <w:pPr>
              <w:pStyle w:val="ListParagraph"/>
              <w:ind w:left="360"/>
              <w:jc w:val="both"/>
              <w:rPr>
                <w:rFonts w:cstheme="minorHAnsi"/>
                <w:sz w:val="24"/>
                <w:szCs w:val="24"/>
              </w:rPr>
            </w:pPr>
          </w:p>
          <w:p w14:paraId="0EBBD635" w14:textId="77777777" w:rsidR="00886232" w:rsidRDefault="00886232" w:rsidP="00886232">
            <w:pPr>
              <w:pStyle w:val="ListParagraph"/>
              <w:ind w:left="360"/>
              <w:jc w:val="both"/>
              <w:rPr>
                <w:rFonts w:cstheme="minorHAnsi"/>
                <w:b/>
                <w:bCs/>
                <w:sz w:val="24"/>
                <w:szCs w:val="24"/>
                <w:u w:val="single"/>
              </w:rPr>
            </w:pPr>
            <w:r w:rsidRPr="00E04967">
              <w:rPr>
                <w:rFonts w:cstheme="minorHAnsi"/>
                <w:b/>
                <w:bCs/>
                <w:sz w:val="24"/>
                <w:szCs w:val="24"/>
                <w:u w:val="single"/>
              </w:rPr>
              <w:t xml:space="preserve">The </w:t>
            </w:r>
            <w:r>
              <w:rPr>
                <w:rFonts w:cstheme="minorHAnsi"/>
                <w:b/>
                <w:bCs/>
                <w:sz w:val="24"/>
                <w:szCs w:val="24"/>
                <w:u w:val="single"/>
              </w:rPr>
              <w:t>p</w:t>
            </w:r>
            <w:r w:rsidRPr="00E04967">
              <w:rPr>
                <w:rFonts w:cstheme="minorHAnsi"/>
                <w:b/>
                <w:bCs/>
                <w:sz w:val="24"/>
                <w:szCs w:val="24"/>
                <w:u w:val="single"/>
              </w:rPr>
              <w:t xml:space="preserve">resent BRE conditions are </w:t>
            </w:r>
            <w:r>
              <w:rPr>
                <w:rFonts w:cstheme="minorHAnsi"/>
                <w:b/>
                <w:bCs/>
                <w:sz w:val="24"/>
                <w:szCs w:val="24"/>
                <w:u w:val="single"/>
              </w:rPr>
              <w:t>mentioned below.</w:t>
            </w:r>
          </w:p>
          <w:p w14:paraId="5715582A" w14:textId="77777777" w:rsidR="00886232" w:rsidRPr="00E04967" w:rsidRDefault="00886232" w:rsidP="00886232">
            <w:pPr>
              <w:pStyle w:val="ListParagraph"/>
              <w:ind w:left="360"/>
              <w:jc w:val="both"/>
              <w:rPr>
                <w:rFonts w:cstheme="minorHAnsi"/>
                <w:b/>
                <w:bCs/>
                <w:sz w:val="24"/>
                <w:szCs w:val="24"/>
                <w:u w:val="single"/>
              </w:rPr>
            </w:pPr>
          </w:p>
          <w:p w14:paraId="68E423D7" w14:textId="572C1942" w:rsidR="00886232" w:rsidRPr="00E04967" w:rsidRDefault="00886232" w:rsidP="00886232">
            <w:pPr>
              <w:pStyle w:val="ListParagraph"/>
              <w:spacing w:line="360" w:lineRule="auto"/>
              <w:rPr>
                <w:rFonts w:ascii="Trebuchet MS" w:hAnsi="Trebuchet MS"/>
                <w:i/>
                <w:iCs/>
                <w:sz w:val="20"/>
                <w:szCs w:val="20"/>
                <w:u w:val="single"/>
              </w:rPr>
            </w:pPr>
            <w:r w:rsidRPr="00E04967">
              <w:rPr>
                <w:rFonts w:ascii="Trebuchet MS" w:hAnsi="Trebuchet MS"/>
                <w:i/>
                <w:iCs/>
                <w:sz w:val="20"/>
                <w:szCs w:val="20"/>
                <w:u w:val="single"/>
              </w:rPr>
              <w:t>Customers need to be rejected if the credit report satisfies any of the following condition,</w:t>
            </w:r>
            <w:r w:rsidR="00307860">
              <w:rPr>
                <w:rFonts w:ascii="Trebuchet MS" w:hAnsi="Trebuchet MS"/>
                <w:i/>
                <w:iCs/>
                <w:sz w:val="20"/>
                <w:szCs w:val="20"/>
                <w:u w:val="single"/>
              </w:rPr>
              <w:br/>
            </w:r>
          </w:p>
          <w:p w14:paraId="133FCE1E" w14:textId="4499C071" w:rsidR="00886232" w:rsidRDefault="00886232" w:rsidP="00886232">
            <w:pPr>
              <w:pStyle w:val="ListParagraph"/>
              <w:numPr>
                <w:ilvl w:val="0"/>
                <w:numId w:val="11"/>
              </w:numPr>
              <w:spacing w:after="0" w:line="360" w:lineRule="auto"/>
              <w:contextualSpacing w:val="0"/>
              <w:rPr>
                <w:rFonts w:ascii="Trebuchet MS" w:hAnsi="Trebuchet MS"/>
                <w:noProof/>
                <w:color w:val="000000"/>
                <w:sz w:val="20"/>
                <w:szCs w:val="20"/>
              </w:rPr>
            </w:pPr>
            <w:r>
              <w:rPr>
                <w:rFonts w:ascii="Trebuchet MS" w:hAnsi="Trebuchet MS"/>
                <w:noProof/>
                <w:color w:val="000000"/>
                <w:sz w:val="20"/>
                <w:szCs w:val="20"/>
              </w:rPr>
              <w:t>Active DPD as per Loan policy both in Advance overlap</w:t>
            </w:r>
            <w:r w:rsidR="00826A25">
              <w:rPr>
                <w:rFonts w:ascii="Trebuchet MS" w:hAnsi="Trebuchet MS"/>
                <w:noProof/>
                <w:color w:val="000000"/>
                <w:sz w:val="20"/>
                <w:szCs w:val="20"/>
              </w:rPr>
              <w:t>(30)</w:t>
            </w:r>
            <w:r>
              <w:rPr>
                <w:rFonts w:ascii="Trebuchet MS" w:hAnsi="Trebuchet MS"/>
                <w:noProof/>
                <w:color w:val="000000"/>
                <w:sz w:val="20"/>
                <w:szCs w:val="20"/>
              </w:rPr>
              <w:t xml:space="preserve"> and Base report</w:t>
            </w:r>
            <w:r w:rsidR="00826A25">
              <w:rPr>
                <w:rFonts w:ascii="Trebuchet MS" w:hAnsi="Trebuchet MS"/>
                <w:noProof/>
                <w:color w:val="000000"/>
                <w:sz w:val="20"/>
                <w:szCs w:val="20"/>
              </w:rPr>
              <w:t>(30)</w:t>
            </w:r>
            <w:r>
              <w:rPr>
                <w:rFonts w:ascii="Trebuchet MS" w:hAnsi="Trebuchet MS"/>
                <w:noProof/>
                <w:color w:val="000000"/>
                <w:sz w:val="20"/>
                <w:szCs w:val="20"/>
              </w:rPr>
              <w:t xml:space="preserve"> </w:t>
            </w:r>
            <w:r w:rsidR="00826A25">
              <w:rPr>
                <w:rFonts w:ascii="Trebuchet MS" w:hAnsi="Trebuchet MS"/>
                <w:noProof/>
                <w:color w:val="000000"/>
                <w:sz w:val="20"/>
                <w:szCs w:val="20"/>
              </w:rPr>
              <w:t>should not be more than 30, 30 respectively</w:t>
            </w:r>
            <w:r>
              <w:rPr>
                <w:rFonts w:ascii="Trebuchet MS" w:hAnsi="Trebuchet MS"/>
                <w:noProof/>
                <w:color w:val="000000"/>
                <w:sz w:val="20"/>
                <w:szCs w:val="20"/>
              </w:rPr>
              <w:t xml:space="preserve"> in the last reported month, if last reported month is xxx, the same should be backtracked and check should be done with just previous month.</w:t>
            </w:r>
          </w:p>
          <w:p w14:paraId="11D314AA" w14:textId="77777777" w:rsidR="00886232" w:rsidRDefault="00886232" w:rsidP="00886232">
            <w:pPr>
              <w:pStyle w:val="ListParagraph"/>
              <w:numPr>
                <w:ilvl w:val="0"/>
                <w:numId w:val="11"/>
              </w:numPr>
              <w:spacing w:after="0" w:line="360" w:lineRule="auto"/>
              <w:contextualSpacing w:val="0"/>
              <w:rPr>
                <w:rFonts w:ascii="Trebuchet MS" w:hAnsi="Trebuchet MS"/>
                <w:noProof/>
                <w:color w:val="000000"/>
                <w:sz w:val="20"/>
                <w:szCs w:val="20"/>
              </w:rPr>
            </w:pPr>
            <w:r>
              <w:rPr>
                <w:rFonts w:ascii="Trebuchet MS" w:hAnsi="Trebuchet MS"/>
                <w:noProof/>
                <w:color w:val="000000"/>
                <w:sz w:val="20"/>
                <w:szCs w:val="20"/>
              </w:rPr>
              <w:t>Any instance of Written off cases, Active NPA, Settled down cases.</w:t>
            </w:r>
          </w:p>
          <w:p w14:paraId="69CC8756" w14:textId="77777777" w:rsidR="00886232" w:rsidRDefault="00886232" w:rsidP="00886232">
            <w:pPr>
              <w:pStyle w:val="ListParagraph"/>
              <w:numPr>
                <w:ilvl w:val="0"/>
                <w:numId w:val="11"/>
              </w:numPr>
              <w:spacing w:after="0" w:line="360" w:lineRule="auto"/>
              <w:contextualSpacing w:val="0"/>
              <w:rPr>
                <w:rFonts w:ascii="Trebuchet MS" w:hAnsi="Trebuchet MS"/>
                <w:noProof/>
                <w:color w:val="000000"/>
                <w:sz w:val="20"/>
                <w:szCs w:val="20"/>
              </w:rPr>
            </w:pPr>
            <w:r>
              <w:rPr>
                <w:rFonts w:ascii="Trebuchet MS" w:hAnsi="Trebuchet MS"/>
                <w:noProof/>
                <w:color w:val="000000"/>
                <w:sz w:val="20"/>
                <w:szCs w:val="20"/>
              </w:rPr>
              <w:t>Any loans having, SUB, DBT, LOS.</w:t>
            </w:r>
          </w:p>
          <w:p w14:paraId="6670D651" w14:textId="77777777" w:rsidR="00886232" w:rsidRDefault="00886232" w:rsidP="00886232">
            <w:pPr>
              <w:pStyle w:val="ListParagraph"/>
              <w:numPr>
                <w:ilvl w:val="0"/>
                <w:numId w:val="11"/>
              </w:numPr>
              <w:spacing w:after="0" w:line="360" w:lineRule="auto"/>
              <w:contextualSpacing w:val="0"/>
              <w:rPr>
                <w:rFonts w:ascii="Trebuchet MS" w:hAnsi="Trebuchet MS"/>
                <w:noProof/>
                <w:color w:val="000000"/>
                <w:sz w:val="20"/>
                <w:szCs w:val="20"/>
              </w:rPr>
            </w:pPr>
            <w:r>
              <w:rPr>
                <w:rFonts w:ascii="Trebuchet MS" w:hAnsi="Trebuchet MS"/>
                <w:noProof/>
                <w:color w:val="000000"/>
                <w:sz w:val="20"/>
                <w:szCs w:val="20"/>
              </w:rPr>
              <w:t>Any loans with Written off amount present or Side heading as Written off.</w:t>
            </w:r>
          </w:p>
          <w:p w14:paraId="11DAC6BB" w14:textId="130E84BC" w:rsidR="00886232" w:rsidRDefault="00886232" w:rsidP="00886232">
            <w:pPr>
              <w:pStyle w:val="ListParagraph"/>
              <w:numPr>
                <w:ilvl w:val="0"/>
                <w:numId w:val="11"/>
              </w:numPr>
              <w:spacing w:after="0" w:line="360" w:lineRule="auto"/>
              <w:contextualSpacing w:val="0"/>
              <w:rPr>
                <w:rFonts w:ascii="Trebuchet MS" w:hAnsi="Trebuchet MS"/>
                <w:noProof/>
                <w:color w:val="000000"/>
                <w:sz w:val="20"/>
                <w:szCs w:val="20"/>
              </w:rPr>
            </w:pPr>
            <w:r>
              <w:rPr>
                <w:rFonts w:ascii="Trebuchet MS" w:hAnsi="Trebuchet MS"/>
                <w:noProof/>
                <w:color w:val="000000"/>
                <w:sz w:val="20"/>
                <w:szCs w:val="20"/>
              </w:rPr>
              <w:t xml:space="preserve">Total other MFIs allowed present in report is more than </w:t>
            </w:r>
            <w:r w:rsidR="00BD32BD">
              <w:rPr>
                <w:rFonts w:ascii="Trebuchet MS" w:hAnsi="Trebuchet MS"/>
                <w:noProof/>
                <w:color w:val="000000"/>
                <w:sz w:val="20"/>
                <w:szCs w:val="20"/>
              </w:rPr>
              <w:t>3</w:t>
            </w:r>
            <w:r>
              <w:rPr>
                <w:rFonts w:ascii="Trebuchet MS" w:hAnsi="Trebuchet MS"/>
                <w:noProof/>
                <w:color w:val="000000"/>
                <w:sz w:val="20"/>
                <w:szCs w:val="20"/>
              </w:rPr>
              <w:t xml:space="preserve"> in case of active loans.</w:t>
            </w:r>
          </w:p>
          <w:p w14:paraId="1106BD97" w14:textId="77777777" w:rsidR="00886232" w:rsidRDefault="00886232" w:rsidP="00886232">
            <w:pPr>
              <w:pStyle w:val="ListParagraph"/>
              <w:numPr>
                <w:ilvl w:val="0"/>
                <w:numId w:val="11"/>
              </w:numPr>
              <w:spacing w:after="0" w:line="360" w:lineRule="auto"/>
              <w:contextualSpacing w:val="0"/>
              <w:rPr>
                <w:rFonts w:ascii="Trebuchet MS" w:hAnsi="Trebuchet MS"/>
                <w:noProof/>
                <w:color w:val="000000"/>
                <w:sz w:val="20"/>
                <w:szCs w:val="20"/>
              </w:rPr>
            </w:pPr>
            <w:r>
              <w:rPr>
                <w:rFonts w:ascii="Trebuchet MS" w:hAnsi="Trebuchet MS"/>
                <w:noProof/>
                <w:color w:val="000000"/>
                <w:sz w:val="20"/>
                <w:szCs w:val="20"/>
              </w:rPr>
              <w:t>If total Indebtedness is more than set limit in loan policy after adding the applied amount.</w:t>
            </w:r>
          </w:p>
          <w:p w14:paraId="4AA41289" w14:textId="77777777" w:rsidR="00886232" w:rsidRDefault="00886232" w:rsidP="00886232">
            <w:pPr>
              <w:pStyle w:val="ListParagraph"/>
              <w:numPr>
                <w:ilvl w:val="0"/>
                <w:numId w:val="11"/>
              </w:numPr>
              <w:spacing w:after="0" w:line="360" w:lineRule="auto"/>
              <w:contextualSpacing w:val="0"/>
              <w:rPr>
                <w:rFonts w:ascii="Trebuchet MS" w:hAnsi="Trebuchet MS"/>
                <w:noProof/>
                <w:color w:val="000000"/>
                <w:sz w:val="20"/>
                <w:szCs w:val="20"/>
              </w:rPr>
            </w:pPr>
            <w:r>
              <w:rPr>
                <w:rFonts w:ascii="Trebuchet MS" w:hAnsi="Trebuchet MS"/>
                <w:noProof/>
                <w:color w:val="000000"/>
                <w:sz w:val="20"/>
                <w:szCs w:val="20"/>
              </w:rPr>
              <w:t>If the current balance is 0, overdue amount is available and DPD days is above 30</w:t>
            </w:r>
          </w:p>
          <w:p w14:paraId="1367F2F4" w14:textId="2F06D187" w:rsidR="00886232" w:rsidRDefault="00886232" w:rsidP="00886232">
            <w:pPr>
              <w:pStyle w:val="ListParagraph"/>
              <w:numPr>
                <w:ilvl w:val="0"/>
                <w:numId w:val="11"/>
              </w:numPr>
              <w:spacing w:after="0" w:line="360" w:lineRule="auto"/>
              <w:contextualSpacing w:val="0"/>
              <w:rPr>
                <w:rFonts w:ascii="Trebuchet MS" w:hAnsi="Trebuchet MS"/>
                <w:noProof/>
                <w:color w:val="000000"/>
                <w:sz w:val="20"/>
                <w:szCs w:val="20"/>
              </w:rPr>
            </w:pPr>
            <w:r>
              <w:rPr>
                <w:rFonts w:ascii="Trebuchet MS" w:hAnsi="Trebuchet MS"/>
                <w:noProof/>
                <w:color w:val="000000"/>
                <w:sz w:val="20"/>
                <w:szCs w:val="20"/>
              </w:rPr>
              <w:t>If status is mentioned as "Suit Filed Status/Suit Filed"(</w:t>
            </w:r>
          </w:p>
          <w:p w14:paraId="15E044AC" w14:textId="6902A046" w:rsidR="00886232" w:rsidRDefault="00886232" w:rsidP="00886232">
            <w:pPr>
              <w:pStyle w:val="ListParagraph"/>
              <w:numPr>
                <w:ilvl w:val="0"/>
                <w:numId w:val="11"/>
              </w:numPr>
              <w:spacing w:after="0" w:line="360" w:lineRule="auto"/>
              <w:contextualSpacing w:val="0"/>
              <w:rPr>
                <w:rFonts w:ascii="Trebuchet MS" w:hAnsi="Trebuchet MS"/>
                <w:noProof/>
                <w:color w:val="000000"/>
                <w:sz w:val="20"/>
                <w:szCs w:val="20"/>
              </w:rPr>
            </w:pPr>
            <w:r>
              <w:rPr>
                <w:rFonts w:ascii="Trebuchet MS" w:hAnsi="Trebuchet MS"/>
                <w:noProof/>
                <w:color w:val="000000"/>
                <w:sz w:val="20"/>
                <w:szCs w:val="20"/>
              </w:rPr>
              <w:t>If any write-off amount is present in the Total Writeoff Amt column</w:t>
            </w:r>
            <w:r w:rsidR="00BD32BD">
              <w:rPr>
                <w:rFonts w:ascii="Trebuchet MS" w:hAnsi="Trebuchet MS"/>
                <w:noProof/>
                <w:color w:val="000000"/>
                <w:sz w:val="20"/>
                <w:szCs w:val="20"/>
              </w:rPr>
              <w:t>.</w:t>
            </w:r>
          </w:p>
          <w:p w14:paraId="57B73FA4" w14:textId="0AB16243" w:rsidR="00886232" w:rsidRDefault="00886232" w:rsidP="00886232">
            <w:pPr>
              <w:spacing w:line="360" w:lineRule="auto"/>
              <w:rPr>
                <w:rFonts w:ascii="Trebuchet MS" w:eastAsia="Times New Roman" w:hAnsi="Trebuchet MS"/>
                <w:i/>
                <w:iCs/>
                <w:noProof/>
                <w:color w:val="000000"/>
                <w:sz w:val="20"/>
                <w:szCs w:val="20"/>
              </w:rPr>
            </w:pPr>
            <w:r>
              <w:rPr>
                <w:rFonts w:ascii="Trebuchet MS" w:eastAsia="Times New Roman" w:hAnsi="Trebuchet MS"/>
                <w:i/>
                <w:iCs/>
                <w:noProof/>
                <w:color w:val="000000"/>
                <w:sz w:val="20"/>
                <w:szCs w:val="20"/>
                <w:highlight w:val="yellow"/>
              </w:rPr>
              <w:t>All customers which not coming under these conditions need to be approved by FEDM</w:t>
            </w:r>
            <w:r w:rsidR="00E63766">
              <w:rPr>
                <w:rFonts w:ascii="Trebuchet MS" w:eastAsia="Times New Roman" w:hAnsi="Trebuchet MS"/>
                <w:i/>
                <w:iCs/>
                <w:noProof/>
                <w:color w:val="000000"/>
                <w:sz w:val="20"/>
                <w:szCs w:val="20"/>
                <w:highlight w:val="yellow"/>
              </w:rPr>
              <w:t>I/NST</w:t>
            </w:r>
            <w:r>
              <w:rPr>
                <w:rFonts w:ascii="Trebuchet MS" w:eastAsia="Times New Roman" w:hAnsi="Trebuchet MS"/>
                <w:i/>
                <w:iCs/>
                <w:noProof/>
                <w:color w:val="000000"/>
                <w:sz w:val="20"/>
                <w:szCs w:val="20"/>
                <w:highlight w:val="yellow"/>
              </w:rPr>
              <w:t xml:space="preserve"> BRE CB analysis.</w:t>
            </w:r>
          </w:p>
          <w:p w14:paraId="56491F4D" w14:textId="77777777" w:rsidR="00BB7B93" w:rsidRDefault="00BB7B93" w:rsidP="00886232">
            <w:pPr>
              <w:spacing w:line="360" w:lineRule="auto"/>
              <w:rPr>
                <w:rFonts w:ascii="Trebuchet MS" w:eastAsia="Times New Roman" w:hAnsi="Trebuchet MS"/>
                <w:i/>
                <w:iCs/>
                <w:noProof/>
                <w:color w:val="000000"/>
                <w:sz w:val="20"/>
                <w:szCs w:val="20"/>
              </w:rPr>
            </w:pPr>
          </w:p>
          <w:p w14:paraId="6DAD2F3E" w14:textId="76CF5D3A" w:rsidR="00BB7B93" w:rsidRPr="00DC6739" w:rsidRDefault="00BB7B93" w:rsidP="00886232">
            <w:pPr>
              <w:spacing w:line="360" w:lineRule="auto"/>
              <w:rPr>
                <w:rFonts w:ascii="Trebuchet MS" w:eastAsia="Times New Roman" w:hAnsi="Trebuchet MS"/>
                <w:b/>
                <w:bCs/>
                <w:i/>
                <w:iCs/>
                <w:noProof/>
                <w:color w:val="000000"/>
                <w:sz w:val="20"/>
                <w:szCs w:val="20"/>
                <w:u w:val="single"/>
              </w:rPr>
            </w:pPr>
            <w:r w:rsidRPr="00DC6739">
              <w:rPr>
                <w:rFonts w:ascii="Trebuchet MS" w:eastAsia="Times New Roman" w:hAnsi="Trebuchet MS"/>
                <w:b/>
                <w:bCs/>
                <w:i/>
                <w:iCs/>
                <w:noProof/>
                <w:color w:val="000000"/>
                <w:sz w:val="20"/>
                <w:szCs w:val="20"/>
                <w:u w:val="single"/>
              </w:rPr>
              <w:t>Eligibility Computation</w:t>
            </w:r>
          </w:p>
          <w:p w14:paraId="6C908B80" w14:textId="77777777" w:rsidR="00BB7B93" w:rsidRDefault="00BB7B93" w:rsidP="00BB7B93">
            <w:pPr>
              <w:pStyle w:val="ListParagraph"/>
              <w:numPr>
                <w:ilvl w:val="0"/>
                <w:numId w:val="11"/>
              </w:numPr>
              <w:spacing w:after="0" w:line="360" w:lineRule="auto"/>
              <w:contextualSpacing w:val="0"/>
              <w:rPr>
                <w:rFonts w:ascii="Trebuchet MS" w:hAnsi="Trebuchet MS"/>
                <w:noProof/>
                <w:color w:val="000000"/>
                <w:sz w:val="20"/>
                <w:szCs w:val="20"/>
              </w:rPr>
            </w:pPr>
            <w:r>
              <w:rPr>
                <w:rFonts w:ascii="Trebuchet MS" w:hAnsi="Trebuchet MS"/>
                <w:noProof/>
                <w:color w:val="000000"/>
                <w:sz w:val="20"/>
                <w:szCs w:val="20"/>
              </w:rPr>
              <w:t>All active EMI loans in Client and Household member CB should be considered and EMI obligation to be arrived.</w:t>
            </w:r>
          </w:p>
          <w:p w14:paraId="0044AF0E" w14:textId="77777777" w:rsidR="00BB7B93" w:rsidRDefault="00BB7B93" w:rsidP="00BB7B93">
            <w:pPr>
              <w:pStyle w:val="ListParagraph"/>
              <w:numPr>
                <w:ilvl w:val="0"/>
                <w:numId w:val="11"/>
              </w:numPr>
              <w:spacing w:after="0" w:line="360" w:lineRule="auto"/>
              <w:contextualSpacing w:val="0"/>
              <w:rPr>
                <w:rFonts w:ascii="Trebuchet MS" w:hAnsi="Trebuchet MS"/>
                <w:noProof/>
                <w:color w:val="000000"/>
                <w:sz w:val="20"/>
                <w:szCs w:val="20"/>
              </w:rPr>
            </w:pPr>
            <w:r>
              <w:rPr>
                <w:rFonts w:ascii="Trebuchet MS" w:hAnsi="Trebuchet MS"/>
                <w:noProof/>
                <w:color w:val="000000"/>
                <w:sz w:val="20"/>
                <w:szCs w:val="20"/>
              </w:rPr>
              <w:t>Active GOLD having bullet repayments should be also considered by dividing the loan amount by tenure. This EMI should be also added to the EMI obligation computed in the previous step.</w:t>
            </w:r>
          </w:p>
          <w:p w14:paraId="65FC61CF" w14:textId="77777777" w:rsidR="00BB7B93" w:rsidRDefault="00BB7B93" w:rsidP="00BB7B93">
            <w:pPr>
              <w:pStyle w:val="ListParagraph"/>
              <w:numPr>
                <w:ilvl w:val="0"/>
                <w:numId w:val="11"/>
              </w:numPr>
              <w:spacing w:after="0" w:line="360" w:lineRule="auto"/>
              <w:contextualSpacing w:val="0"/>
              <w:rPr>
                <w:rFonts w:ascii="Trebuchet MS" w:hAnsi="Trebuchet MS"/>
                <w:noProof/>
                <w:color w:val="000000"/>
                <w:sz w:val="20"/>
                <w:szCs w:val="20"/>
              </w:rPr>
            </w:pPr>
            <w:r>
              <w:rPr>
                <w:rFonts w:ascii="Trebuchet MS" w:hAnsi="Trebuchet MS"/>
                <w:noProof/>
                <w:color w:val="000000"/>
                <w:sz w:val="20"/>
                <w:szCs w:val="20"/>
              </w:rPr>
              <w:t>The 50% of Total Household income computed should be divided by 12 inorder to arrrive at the monthly maximum permissible EMI obligation.</w:t>
            </w:r>
          </w:p>
          <w:p w14:paraId="1E41251C" w14:textId="77777777" w:rsidR="00BB7B93" w:rsidRDefault="00BB7B93" w:rsidP="00BB7B93">
            <w:pPr>
              <w:pStyle w:val="ListParagraph"/>
              <w:numPr>
                <w:ilvl w:val="0"/>
                <w:numId w:val="11"/>
              </w:numPr>
              <w:spacing w:after="0" w:line="360" w:lineRule="auto"/>
              <w:contextualSpacing w:val="0"/>
              <w:rPr>
                <w:rFonts w:ascii="Trebuchet MS" w:hAnsi="Trebuchet MS"/>
                <w:noProof/>
                <w:color w:val="000000"/>
                <w:sz w:val="20"/>
                <w:szCs w:val="20"/>
              </w:rPr>
            </w:pPr>
            <w:r>
              <w:rPr>
                <w:rFonts w:ascii="Trebuchet MS" w:hAnsi="Trebuchet MS"/>
                <w:noProof/>
                <w:color w:val="000000"/>
                <w:sz w:val="20"/>
                <w:szCs w:val="20"/>
              </w:rPr>
              <w:lastRenderedPageBreak/>
              <w:t>The Current EMI obligation computed from CB should be reduced from the Maximum monthly permissible EMI obligation arrived out of CB.</w:t>
            </w:r>
          </w:p>
          <w:p w14:paraId="71FD89B8" w14:textId="72C43E04" w:rsidR="00886232" w:rsidRPr="00BB7B93" w:rsidRDefault="00BB7B93" w:rsidP="00BB7B93">
            <w:pPr>
              <w:pStyle w:val="ListParagraph"/>
              <w:numPr>
                <w:ilvl w:val="0"/>
                <w:numId w:val="11"/>
              </w:numPr>
              <w:spacing w:after="0" w:line="360" w:lineRule="auto"/>
              <w:contextualSpacing w:val="0"/>
              <w:rPr>
                <w:rFonts w:ascii="Trebuchet MS" w:hAnsi="Trebuchet MS"/>
                <w:noProof/>
                <w:color w:val="000000"/>
                <w:sz w:val="20"/>
                <w:szCs w:val="20"/>
              </w:rPr>
            </w:pPr>
            <w:r>
              <w:rPr>
                <w:rFonts w:ascii="Trebuchet MS" w:hAnsi="Trebuchet MS"/>
                <w:noProof/>
                <w:color w:val="000000"/>
                <w:sz w:val="20"/>
                <w:szCs w:val="20"/>
              </w:rPr>
              <w:t>The new loan’s EMI should be within the computed Available EMI obligation in the last step.</w:t>
            </w:r>
          </w:p>
          <w:p w14:paraId="030ABFA0" w14:textId="3B32DACF" w:rsidR="00CD31E6" w:rsidRDefault="00886232" w:rsidP="00886232">
            <w:pPr>
              <w:pStyle w:val="NoSpacing"/>
              <w:ind w:left="720"/>
              <w:rPr>
                <w:rFonts w:cstheme="minorHAnsi"/>
                <w:sz w:val="24"/>
                <w:szCs w:val="24"/>
              </w:rPr>
            </w:pPr>
            <w:r>
              <w:rPr>
                <w:rFonts w:cstheme="minorHAnsi"/>
                <w:sz w:val="24"/>
                <w:szCs w:val="24"/>
              </w:rPr>
              <w:t xml:space="preserve">                           Once the above-set</w:t>
            </w:r>
            <w:r w:rsidR="00BB7B93">
              <w:rPr>
                <w:rFonts w:cstheme="minorHAnsi"/>
                <w:sz w:val="24"/>
                <w:szCs w:val="24"/>
              </w:rPr>
              <w:t xml:space="preserve"> of</w:t>
            </w:r>
            <w:r>
              <w:rPr>
                <w:rFonts w:cstheme="minorHAnsi"/>
                <w:sz w:val="24"/>
                <w:szCs w:val="24"/>
              </w:rPr>
              <w:t xml:space="preserve"> conditions are met, the system </w:t>
            </w:r>
            <w:r w:rsidR="00BB7B93">
              <w:rPr>
                <w:rFonts w:cstheme="minorHAnsi"/>
                <w:sz w:val="24"/>
                <w:szCs w:val="24"/>
              </w:rPr>
              <w:t>should allow</w:t>
            </w:r>
            <w:r>
              <w:rPr>
                <w:rFonts w:cstheme="minorHAnsi"/>
                <w:sz w:val="24"/>
                <w:szCs w:val="24"/>
              </w:rPr>
              <w:t xml:space="preserve"> the Field officer to enter/capture the other necessary details (KYC, Beneficiary bank details, nominee details etc.) of the customer and will route the customer with the normal process as </w:t>
            </w:r>
            <w:r w:rsidR="00BB7B93">
              <w:rPr>
                <w:rFonts w:cstheme="minorHAnsi"/>
                <w:sz w:val="24"/>
                <w:szCs w:val="24"/>
              </w:rPr>
              <w:t>QC</w:t>
            </w:r>
            <w:r>
              <w:rPr>
                <w:rFonts w:cstheme="minorHAnsi"/>
                <w:sz w:val="24"/>
                <w:szCs w:val="24"/>
              </w:rPr>
              <w:t xml:space="preserve">, </w:t>
            </w:r>
            <w:r w:rsidR="00BB7B93">
              <w:rPr>
                <w:rFonts w:cstheme="minorHAnsi"/>
                <w:sz w:val="24"/>
                <w:szCs w:val="24"/>
              </w:rPr>
              <w:t>Houe verification</w:t>
            </w:r>
            <w:r>
              <w:rPr>
                <w:rFonts w:cstheme="minorHAnsi"/>
                <w:sz w:val="24"/>
                <w:szCs w:val="24"/>
              </w:rPr>
              <w:t>, Sanction, E-sign and disbursement.</w:t>
            </w:r>
          </w:p>
          <w:p w14:paraId="26D836C0" w14:textId="5C55B491" w:rsidR="00886232" w:rsidRDefault="00886232" w:rsidP="00BB7B93">
            <w:pPr>
              <w:jc w:val="both"/>
              <w:rPr>
                <w:rFonts w:cstheme="minorHAnsi"/>
                <w:sz w:val="24"/>
                <w:szCs w:val="24"/>
              </w:rPr>
            </w:pPr>
          </w:p>
          <w:p w14:paraId="0C692A7A" w14:textId="30524989" w:rsidR="00BB7B93" w:rsidRDefault="00232B0A" w:rsidP="00BB7B93">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4384" behindDoc="0" locked="0" layoutInCell="1" allowOverlap="1" wp14:anchorId="0B1C5ADD" wp14:editId="20E160A4">
                      <wp:simplePos x="0" y="0"/>
                      <wp:positionH relativeFrom="column">
                        <wp:posOffset>3279140</wp:posOffset>
                      </wp:positionH>
                      <wp:positionV relativeFrom="paragraph">
                        <wp:posOffset>161925</wp:posOffset>
                      </wp:positionV>
                      <wp:extent cx="1238250" cy="715645"/>
                      <wp:effectExtent l="0" t="0" r="19050" b="27305"/>
                      <wp:wrapNone/>
                      <wp:docPr id="327119543" name="Rectangle: Rounded Corners 1"/>
                      <wp:cNvGraphicFramePr/>
                      <a:graphic xmlns:a="http://schemas.openxmlformats.org/drawingml/2006/main">
                        <a:graphicData uri="http://schemas.microsoft.com/office/word/2010/wordprocessingShape">
                          <wps:wsp>
                            <wps:cNvSpPr/>
                            <wps:spPr>
                              <a:xfrm>
                                <a:off x="0" y="0"/>
                                <a:ext cx="1238250" cy="71564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D4843A" w14:textId="1888B754" w:rsidR="00232B0A" w:rsidRPr="00232B0A" w:rsidRDefault="00232B0A" w:rsidP="00232B0A">
                                  <w:pPr>
                                    <w:jc w:val="center"/>
                                    <w:rPr>
                                      <w:lang w:val="en-US"/>
                                    </w:rPr>
                                  </w:pPr>
                                  <w:r>
                                    <w:rPr>
                                      <w:lang w:val="en-US"/>
                                    </w:rPr>
                                    <w:t>Household CB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1C5ADD" id="Rectangle: Rounded Corners 1" o:spid="_x0000_s1026" style="position:absolute;left:0;text-align:left;margin-left:258.2pt;margin-top:12.75pt;width:97.5pt;height:5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" fillcolor="#4472c4 [3204]" strokecolor="#09101d [484]" strokeweight="1pt">
                      <v:stroke joinstyle="miter"/>
                      <v:textbox>
                        <w:txbxContent>
                          <w:p w14:paraId="11D4843A" w14:textId="1888B754" w:rsidR="00232B0A" w:rsidRPr="00232B0A" w:rsidRDefault="00232B0A" w:rsidP="00232B0A">
                            <w:pPr>
                              <w:jc w:val="center"/>
                              <w:rPr>
                                <w:lang w:val="en-US"/>
                              </w:rPr>
                            </w:pPr>
                            <w:r>
                              <w:rPr>
                                <w:lang w:val="en-US"/>
                              </w:rPr>
                              <w:t>Household CB generation.</w:t>
                            </w:r>
                          </w:p>
                        </w:txbxContent>
                      </v:textbox>
                    </v:roundrect>
                  </w:pict>
                </mc:Fallback>
              </mc:AlternateContent>
            </w:r>
            <w:r>
              <w:rPr>
                <w:rFonts w:cstheme="minorHAnsi"/>
                <w:noProof/>
                <w:sz w:val="24"/>
                <w:szCs w:val="24"/>
              </w:rPr>
              <mc:AlternateContent>
                <mc:Choice Requires="wps">
                  <w:drawing>
                    <wp:anchor distT="0" distB="0" distL="114300" distR="114300" simplePos="0" relativeHeight="251659264" behindDoc="0" locked="0" layoutInCell="1" allowOverlap="1" wp14:anchorId="7EA5F507" wp14:editId="70DB0FE2">
                      <wp:simplePos x="0" y="0"/>
                      <wp:positionH relativeFrom="column">
                        <wp:posOffset>97789</wp:posOffset>
                      </wp:positionH>
                      <wp:positionV relativeFrom="paragraph">
                        <wp:posOffset>132715</wp:posOffset>
                      </wp:positionV>
                      <wp:extent cx="1152525" cy="781685"/>
                      <wp:effectExtent l="0" t="0" r="28575" b="18415"/>
                      <wp:wrapNone/>
                      <wp:docPr id="144844227" name="Rectangle: Rounded Corners 1"/>
                      <wp:cNvGraphicFramePr/>
                      <a:graphic xmlns:a="http://schemas.openxmlformats.org/drawingml/2006/main">
                        <a:graphicData uri="http://schemas.microsoft.com/office/word/2010/wordprocessingShape">
                          <wps:wsp>
                            <wps:cNvSpPr/>
                            <wps:spPr>
                              <a:xfrm>
                                <a:off x="0" y="0"/>
                                <a:ext cx="1152525" cy="78168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7373AE" w14:textId="2B82092F" w:rsidR="00BB7B93" w:rsidRPr="00BB7B93" w:rsidRDefault="00BB7B93" w:rsidP="00BB7B93">
                                  <w:pPr>
                                    <w:jc w:val="center"/>
                                    <w:rPr>
                                      <w:lang w:val="en-US"/>
                                    </w:rPr>
                                  </w:pPr>
                                  <w:r>
                                    <w:rPr>
                                      <w:lang w:val="en-US"/>
                                    </w:rPr>
                                    <w:t>Customer Onboarding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5F507" id="_x0000_s1027" style="position:absolute;left:0;text-align:left;margin-left:7.7pt;margin-top:10.45pt;width:90.75pt;height:6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" fillcolor="#4472c4 [3204]" strokecolor="#09101d [484]" strokeweight="1pt">
                      <v:stroke joinstyle="miter"/>
                      <v:textbox>
                        <w:txbxContent>
                          <w:p w14:paraId="5C7373AE" w14:textId="2B82092F" w:rsidR="00BB7B93" w:rsidRPr="00BB7B93" w:rsidRDefault="00BB7B93" w:rsidP="00BB7B93">
                            <w:pPr>
                              <w:jc w:val="center"/>
                              <w:rPr>
                                <w:lang w:val="en-US"/>
                              </w:rPr>
                            </w:pPr>
                            <w:r>
                              <w:rPr>
                                <w:lang w:val="en-US"/>
                              </w:rPr>
                              <w:t>Customer Onboarding</w:t>
                            </w:r>
                          </w:p>
                        </w:txbxContent>
                      </v:textbox>
                    </v:roundrect>
                  </w:pict>
                </mc:Fallback>
              </mc:AlternateContent>
            </w:r>
            <w:r>
              <w:rPr>
                <w:rFonts w:cstheme="minorHAnsi"/>
                <w:noProof/>
                <w:sz w:val="24"/>
                <w:szCs w:val="24"/>
              </w:rPr>
              <mc:AlternateContent>
                <mc:Choice Requires="wps">
                  <w:drawing>
                    <wp:anchor distT="0" distB="0" distL="114300" distR="114300" simplePos="0" relativeHeight="251662336" behindDoc="0" locked="0" layoutInCell="1" allowOverlap="1" wp14:anchorId="22C55EC2" wp14:editId="350E62D0">
                      <wp:simplePos x="0" y="0"/>
                      <wp:positionH relativeFrom="column">
                        <wp:posOffset>1697989</wp:posOffset>
                      </wp:positionH>
                      <wp:positionV relativeFrom="paragraph">
                        <wp:posOffset>151130</wp:posOffset>
                      </wp:positionV>
                      <wp:extent cx="1190625" cy="725170"/>
                      <wp:effectExtent l="0" t="0" r="28575" b="17780"/>
                      <wp:wrapNone/>
                      <wp:docPr id="17479873" name="Rectangle: Rounded Corners 1"/>
                      <wp:cNvGraphicFramePr/>
                      <a:graphic xmlns:a="http://schemas.openxmlformats.org/drawingml/2006/main">
                        <a:graphicData uri="http://schemas.microsoft.com/office/word/2010/wordprocessingShape">
                          <wps:wsp>
                            <wps:cNvSpPr/>
                            <wps:spPr>
                              <a:xfrm>
                                <a:off x="0" y="0"/>
                                <a:ext cx="1190625" cy="72517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1B125C" w14:textId="6C24F5DF" w:rsidR="00232B0A" w:rsidRPr="00232B0A" w:rsidRDefault="00232B0A" w:rsidP="00232B0A">
                                  <w:pPr>
                                    <w:jc w:val="center"/>
                                    <w:rPr>
                                      <w:lang w:val="en-US"/>
                                    </w:rPr>
                                  </w:pPr>
                                  <w:r>
                                    <w:rPr>
                                      <w:lang w:val="en-US"/>
                                    </w:rPr>
                                    <w:t>Household Member onboarding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C55EC2" id="_x0000_s1028" style="position:absolute;left:0;text-align:left;margin-left:133.7pt;margin-top:11.9pt;width:93.75pt;height:5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" fillcolor="#4472c4 [3204]" strokecolor="#09101d [484]" strokeweight="1pt">
                      <v:stroke joinstyle="miter"/>
                      <v:textbox>
                        <w:txbxContent>
                          <w:p w14:paraId="051B125C" w14:textId="6C24F5DF" w:rsidR="00232B0A" w:rsidRPr="00232B0A" w:rsidRDefault="00232B0A" w:rsidP="00232B0A">
                            <w:pPr>
                              <w:jc w:val="center"/>
                              <w:rPr>
                                <w:lang w:val="en-US"/>
                              </w:rPr>
                            </w:pPr>
                            <w:r>
                              <w:rPr>
                                <w:lang w:val="en-US"/>
                              </w:rPr>
                              <w:t>Household Member onboarding</w:t>
                            </w:r>
                          </w:p>
                        </w:txbxContent>
                      </v:textbox>
                    </v:roundrect>
                  </w:pict>
                </mc:Fallback>
              </mc:AlternateContent>
            </w:r>
            <w:r w:rsidR="00BB7B93">
              <w:rPr>
                <w:rFonts w:cstheme="minorHAnsi"/>
                <w:sz w:val="24"/>
                <w:szCs w:val="24"/>
              </w:rPr>
              <w:t xml:space="preserve">                     </w:t>
            </w:r>
          </w:p>
          <w:p w14:paraId="7A0DBEB9" w14:textId="12556819" w:rsidR="00BB7B93" w:rsidRDefault="00BB7B93" w:rsidP="00BB7B93">
            <w:pPr>
              <w:jc w:val="both"/>
              <w:rPr>
                <w:rFonts w:cstheme="minorHAnsi"/>
                <w:sz w:val="24"/>
                <w:szCs w:val="24"/>
              </w:rPr>
            </w:pPr>
          </w:p>
          <w:p w14:paraId="409BEED3" w14:textId="0FB3CC73" w:rsidR="00BB7B93" w:rsidRDefault="00BB7B93" w:rsidP="00BB7B93">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6432" behindDoc="0" locked="0" layoutInCell="1" allowOverlap="1" wp14:anchorId="57C77F69" wp14:editId="2ACD5E95">
                      <wp:simplePos x="0" y="0"/>
                      <wp:positionH relativeFrom="column">
                        <wp:posOffset>2830195</wp:posOffset>
                      </wp:positionH>
                      <wp:positionV relativeFrom="paragraph">
                        <wp:posOffset>85090</wp:posOffset>
                      </wp:positionV>
                      <wp:extent cx="447675" cy="0"/>
                      <wp:effectExtent l="0" t="76200" r="9525" b="95250"/>
                      <wp:wrapNone/>
                      <wp:docPr id="996211459" name="Straight Arrow Connector 2"/>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466A8A" id="_x0000_t32" coordsize="21600,21600" o:spt="32" o:oned="t" path="m,l21600,21600e" filled="f">
                      <v:path arrowok="t" fillok="f" o:connecttype="none"/>
                      <o:lock v:ext="edit" shapetype="t"/>
                    </v:shapetype>
                    <v:shape id="Straight Arrow Connector 2" o:spid="_x0000_s1026" type="#_x0000_t32" style="position:absolute;margin-left:222.85pt;margin-top:6.7pt;width:35.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" strokecolor="#4472c4 [3204]"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0288" behindDoc="0" locked="0" layoutInCell="1" allowOverlap="1" wp14:anchorId="0946C12E" wp14:editId="3E87B4A6">
                      <wp:simplePos x="0" y="0"/>
                      <wp:positionH relativeFrom="column">
                        <wp:posOffset>1231265</wp:posOffset>
                      </wp:positionH>
                      <wp:positionV relativeFrom="paragraph">
                        <wp:posOffset>94615</wp:posOffset>
                      </wp:positionV>
                      <wp:extent cx="447675" cy="0"/>
                      <wp:effectExtent l="0" t="76200" r="9525" b="95250"/>
                      <wp:wrapNone/>
                      <wp:docPr id="769114682" name="Straight Arrow Connector 2"/>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0A509" id="Straight Arrow Connector 2" o:spid="_x0000_s1026" type="#_x0000_t32" style="position:absolute;margin-left:96.95pt;margin-top:7.45pt;width:35.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" strokecolor="#4472c4 [3204]" strokeweight=".5pt">
                      <v:stroke endarrow="block" joinstyle="miter"/>
                    </v:shape>
                  </w:pict>
                </mc:Fallback>
              </mc:AlternateContent>
            </w:r>
          </w:p>
          <w:p w14:paraId="7C164DA7" w14:textId="769CB072" w:rsidR="00BB7B93" w:rsidRDefault="00BB7B93" w:rsidP="00BB7B93">
            <w:pPr>
              <w:jc w:val="both"/>
              <w:rPr>
                <w:rFonts w:cstheme="minorHAnsi"/>
                <w:sz w:val="24"/>
                <w:szCs w:val="24"/>
              </w:rPr>
            </w:pPr>
          </w:p>
          <w:p w14:paraId="749F9B5C" w14:textId="7CFD11E6" w:rsidR="00BB7B93" w:rsidRDefault="001E43BD" w:rsidP="00BB7B93">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9744" behindDoc="0" locked="0" layoutInCell="1" allowOverlap="1" wp14:anchorId="657E16D3" wp14:editId="7550947E">
                      <wp:simplePos x="0" y="0"/>
                      <wp:positionH relativeFrom="column">
                        <wp:posOffset>1431290</wp:posOffset>
                      </wp:positionH>
                      <wp:positionV relativeFrom="paragraph">
                        <wp:posOffset>113030</wp:posOffset>
                      </wp:positionV>
                      <wp:extent cx="2066925" cy="636905"/>
                      <wp:effectExtent l="38100" t="76200" r="0" b="86995"/>
                      <wp:wrapNone/>
                      <wp:docPr id="1340938705" name="Connector: Curved 5"/>
                      <wp:cNvGraphicFramePr/>
                      <a:graphic xmlns:a="http://schemas.openxmlformats.org/drawingml/2006/main">
                        <a:graphicData uri="http://schemas.microsoft.com/office/word/2010/wordprocessingShape">
                          <wps:wsp>
                            <wps:cNvCnPr/>
                            <wps:spPr>
                              <a:xfrm flipV="1">
                                <a:off x="0" y="0"/>
                                <a:ext cx="2066925" cy="636905"/>
                              </a:xfrm>
                              <a:prstGeom prst="curvedConnector3">
                                <a:avLst>
                                  <a:gd name="adj1" fmla="val 2783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39824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6" type="#_x0000_t38" style="position:absolute;margin-left:112.7pt;margin-top:8.9pt;width:162.75pt;height:50.1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" adj="6013" strokecolor="#4472c4 [3204]" strokeweight=".5pt">
                      <v:stroke startarrow="block" endarrow="block" joinstyle="miter"/>
                    </v:shape>
                  </w:pict>
                </mc:Fallback>
              </mc:AlternateContent>
            </w:r>
          </w:p>
          <w:p w14:paraId="76B263AF" w14:textId="42882B97" w:rsidR="00BB7B93" w:rsidRDefault="00BB7B93" w:rsidP="00BB7B93">
            <w:pPr>
              <w:jc w:val="both"/>
              <w:rPr>
                <w:rFonts w:cstheme="minorHAnsi"/>
                <w:sz w:val="24"/>
                <w:szCs w:val="24"/>
              </w:rPr>
            </w:pPr>
          </w:p>
          <w:p w14:paraId="0AB40EBD" w14:textId="3EB74C2E" w:rsidR="00BB7B93" w:rsidRDefault="00BB7B93" w:rsidP="00BB7B93">
            <w:pPr>
              <w:jc w:val="both"/>
              <w:rPr>
                <w:rFonts w:cstheme="minorHAnsi"/>
                <w:sz w:val="24"/>
                <w:szCs w:val="24"/>
              </w:rPr>
            </w:pPr>
          </w:p>
          <w:p w14:paraId="58DCCD83" w14:textId="5095D352" w:rsidR="00BB7B93" w:rsidRDefault="00232B0A" w:rsidP="00BB7B93">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4624" behindDoc="0" locked="0" layoutInCell="1" allowOverlap="1" wp14:anchorId="5AEC92BE" wp14:editId="7F50DAB6">
                      <wp:simplePos x="0" y="0"/>
                      <wp:positionH relativeFrom="column">
                        <wp:posOffset>3593465</wp:posOffset>
                      </wp:positionH>
                      <wp:positionV relativeFrom="paragraph">
                        <wp:posOffset>164465</wp:posOffset>
                      </wp:positionV>
                      <wp:extent cx="1457325" cy="1524000"/>
                      <wp:effectExtent l="0" t="0" r="28575" b="19050"/>
                      <wp:wrapNone/>
                      <wp:docPr id="323688442" name="Rectangle: Rounded Corners 1"/>
                      <wp:cNvGraphicFramePr/>
                      <a:graphic xmlns:a="http://schemas.openxmlformats.org/drawingml/2006/main">
                        <a:graphicData uri="http://schemas.microsoft.com/office/word/2010/wordprocessingShape">
                          <wps:wsp>
                            <wps:cNvSpPr/>
                            <wps:spPr>
                              <a:xfrm>
                                <a:off x="0" y="0"/>
                                <a:ext cx="1457325" cy="1524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084518" w14:textId="5E8B3E05" w:rsidR="00232B0A" w:rsidRPr="00232B0A" w:rsidRDefault="001E43BD" w:rsidP="00232B0A">
                                  <w:pPr>
                                    <w:jc w:val="center"/>
                                    <w:rPr>
                                      <w:lang w:val="en-US"/>
                                    </w:rPr>
                                  </w:pPr>
                                  <w:r>
                                    <w:rPr>
                                      <w:lang w:val="en-US"/>
                                    </w:rPr>
                                    <w:t>If customer is</w:t>
                                  </w:r>
                                  <w:r w:rsidR="00C16AD4">
                                    <w:rPr>
                                      <w:lang w:val="en-US"/>
                                    </w:rPr>
                                    <w:t xml:space="preserve"> found eligible for loan amount</w:t>
                                  </w:r>
                                  <w:r>
                                    <w:rPr>
                                      <w:lang w:val="en-US"/>
                                    </w:rPr>
                                    <w:t>, prospect</w:t>
                                  </w:r>
                                  <w:r w:rsidR="00C16AD4">
                                    <w:rPr>
                                      <w:lang w:val="en-US"/>
                                    </w:rPr>
                                    <w:t xml:space="preserve"> can be taken forward to other stages and disbursement.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EC92BE" id="_x0000_s1029" style="position:absolute;left:0;text-align:left;margin-left:282.95pt;margin-top:12.95pt;width:114.75pt;height:1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" fillcolor="#4472c4 [3204]" strokecolor="#09101d [484]" strokeweight="1pt">
                      <v:stroke joinstyle="miter"/>
                      <v:textbox>
                        <w:txbxContent>
                          <w:p w14:paraId="3D084518" w14:textId="5E8B3E05" w:rsidR="00232B0A" w:rsidRPr="00232B0A" w:rsidRDefault="001E43BD" w:rsidP="00232B0A">
                            <w:pPr>
                              <w:jc w:val="center"/>
                              <w:rPr>
                                <w:lang w:val="en-US"/>
                              </w:rPr>
                            </w:pPr>
                            <w:r>
                              <w:rPr>
                                <w:lang w:val="en-US"/>
                              </w:rPr>
                              <w:t>If customer is</w:t>
                            </w:r>
                            <w:r w:rsidR="00C16AD4">
                              <w:rPr>
                                <w:lang w:val="en-US"/>
                              </w:rPr>
                              <w:t xml:space="preserve"> found eligible for loan amount</w:t>
                            </w:r>
                            <w:r>
                              <w:rPr>
                                <w:lang w:val="en-US"/>
                              </w:rPr>
                              <w:t>, prospect</w:t>
                            </w:r>
                            <w:r w:rsidR="00C16AD4">
                              <w:rPr>
                                <w:lang w:val="en-US"/>
                              </w:rPr>
                              <w:t xml:space="preserve"> can be taken forward to other stages and disbursement.</w:t>
                            </w:r>
                          </w:p>
                        </w:txbxContent>
                      </v:textbox>
                    </v:roundrect>
                  </w:pict>
                </mc:Fallback>
              </mc:AlternateContent>
            </w:r>
            <w:r>
              <w:rPr>
                <w:rFonts w:cstheme="minorHAnsi"/>
                <w:noProof/>
                <w:sz w:val="24"/>
                <w:szCs w:val="24"/>
              </w:rPr>
              <mc:AlternateContent>
                <mc:Choice Requires="wps">
                  <w:drawing>
                    <wp:anchor distT="0" distB="0" distL="114300" distR="114300" simplePos="0" relativeHeight="251672576" behindDoc="0" locked="0" layoutInCell="1" allowOverlap="1" wp14:anchorId="349707B8" wp14:editId="5E03C619">
                      <wp:simplePos x="0" y="0"/>
                      <wp:positionH relativeFrom="column">
                        <wp:posOffset>1801494</wp:posOffset>
                      </wp:positionH>
                      <wp:positionV relativeFrom="paragraph">
                        <wp:posOffset>55245</wp:posOffset>
                      </wp:positionV>
                      <wp:extent cx="1401445" cy="1328420"/>
                      <wp:effectExtent l="0" t="0" r="27305" b="24130"/>
                      <wp:wrapNone/>
                      <wp:docPr id="1754779510" name="Rectangle: Rounded Corners 1"/>
                      <wp:cNvGraphicFramePr/>
                      <a:graphic xmlns:a="http://schemas.openxmlformats.org/drawingml/2006/main">
                        <a:graphicData uri="http://schemas.microsoft.com/office/word/2010/wordprocessingShape">
                          <wps:wsp>
                            <wps:cNvSpPr/>
                            <wps:spPr>
                              <a:xfrm>
                                <a:off x="0" y="0"/>
                                <a:ext cx="1401445" cy="13284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C494C6" w14:textId="51D39502" w:rsidR="00232B0A" w:rsidRPr="00232B0A" w:rsidRDefault="00232B0A" w:rsidP="00232B0A">
                                  <w:pPr>
                                    <w:jc w:val="center"/>
                                    <w:rPr>
                                      <w:lang w:val="en-US"/>
                                    </w:rPr>
                                  </w:pPr>
                                  <w:r>
                                    <w:rPr>
                                      <w:lang w:val="en-US"/>
                                    </w:rPr>
                                    <w:t xml:space="preserve">Per month EMI obligation to be computed based  on the conditions described above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707B8" id="_x0000_s1030" style="position:absolute;left:0;text-align:left;margin-left:141.85pt;margin-top:4.35pt;width:110.35pt;height:10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" fillcolor="#4472c4 [3204]" strokecolor="#09101d [484]" strokeweight="1pt">
                      <v:stroke joinstyle="miter"/>
                      <v:textbox>
                        <w:txbxContent>
                          <w:p w14:paraId="60C494C6" w14:textId="51D39502" w:rsidR="00232B0A" w:rsidRPr="00232B0A" w:rsidRDefault="00232B0A" w:rsidP="00232B0A">
                            <w:pPr>
                              <w:jc w:val="center"/>
                              <w:rPr>
                                <w:lang w:val="en-US"/>
                              </w:rPr>
                            </w:pPr>
                            <w:r>
                              <w:rPr>
                                <w:lang w:val="en-US"/>
                              </w:rPr>
                              <w:t xml:space="preserve">Per month EMI obligation to be computed </w:t>
                            </w:r>
                            <w:proofErr w:type="gramStart"/>
                            <w:r>
                              <w:rPr>
                                <w:lang w:val="en-US"/>
                              </w:rPr>
                              <w:t>based  on</w:t>
                            </w:r>
                            <w:proofErr w:type="gramEnd"/>
                            <w:r>
                              <w:rPr>
                                <w:lang w:val="en-US"/>
                              </w:rPr>
                              <w:t xml:space="preserve"> the conditions described above </w:t>
                            </w:r>
                          </w:p>
                        </w:txbxContent>
                      </v:textbox>
                    </v:roundrect>
                  </w:pict>
                </mc:Fallback>
              </mc:AlternateContent>
            </w:r>
            <w:r>
              <w:rPr>
                <w:rFonts w:cstheme="minorHAnsi"/>
                <w:noProof/>
                <w:sz w:val="24"/>
                <w:szCs w:val="24"/>
              </w:rPr>
              <mc:AlternateContent>
                <mc:Choice Requires="wps">
                  <w:drawing>
                    <wp:anchor distT="0" distB="0" distL="114300" distR="114300" simplePos="0" relativeHeight="251670528" behindDoc="0" locked="0" layoutInCell="1" allowOverlap="1" wp14:anchorId="180FE07E" wp14:editId="0BFA6004">
                      <wp:simplePos x="0" y="0"/>
                      <wp:positionH relativeFrom="column">
                        <wp:posOffset>77470</wp:posOffset>
                      </wp:positionH>
                      <wp:positionV relativeFrom="paragraph">
                        <wp:posOffset>69215</wp:posOffset>
                      </wp:positionV>
                      <wp:extent cx="1238250" cy="715645"/>
                      <wp:effectExtent l="0" t="0" r="19050" b="27305"/>
                      <wp:wrapNone/>
                      <wp:docPr id="931862230" name="Rectangle: Rounded Corners 1"/>
                      <wp:cNvGraphicFramePr/>
                      <a:graphic xmlns:a="http://schemas.openxmlformats.org/drawingml/2006/main">
                        <a:graphicData uri="http://schemas.microsoft.com/office/word/2010/wordprocessingShape">
                          <wps:wsp>
                            <wps:cNvSpPr/>
                            <wps:spPr>
                              <a:xfrm>
                                <a:off x="0" y="0"/>
                                <a:ext cx="1238250" cy="71564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52D7C3" w14:textId="6EC9312B" w:rsidR="00232B0A" w:rsidRPr="00232B0A" w:rsidRDefault="00232B0A" w:rsidP="00232B0A">
                                  <w:pPr>
                                    <w:jc w:val="center"/>
                                    <w:rPr>
                                      <w:lang w:val="en-US"/>
                                    </w:rPr>
                                  </w:pPr>
                                  <w:r>
                                    <w:rPr>
                                      <w:lang w:val="en-US"/>
                                    </w:rPr>
                                    <w:t>Basic BRE application on the 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0FE07E" id="_x0000_s1031" style="position:absolute;left:0;text-align:left;margin-left:6.1pt;margin-top:5.45pt;width:97.5pt;height:56.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" fillcolor="#4472c4 [3204]" strokecolor="#09101d [484]" strokeweight="1pt">
                      <v:stroke joinstyle="miter"/>
                      <v:textbox>
                        <w:txbxContent>
                          <w:p w14:paraId="5252D7C3" w14:textId="6EC9312B" w:rsidR="00232B0A" w:rsidRPr="00232B0A" w:rsidRDefault="00232B0A" w:rsidP="00232B0A">
                            <w:pPr>
                              <w:jc w:val="center"/>
                              <w:rPr>
                                <w:lang w:val="en-US"/>
                              </w:rPr>
                            </w:pPr>
                            <w:r>
                              <w:rPr>
                                <w:lang w:val="en-US"/>
                              </w:rPr>
                              <w:t>Basic BRE application on the CB.</w:t>
                            </w:r>
                          </w:p>
                        </w:txbxContent>
                      </v:textbox>
                    </v:roundrect>
                  </w:pict>
                </mc:Fallback>
              </mc:AlternateContent>
            </w:r>
          </w:p>
          <w:p w14:paraId="0788279B" w14:textId="5A8B8869" w:rsidR="00BB7B93" w:rsidRDefault="00BB7B93" w:rsidP="00BB7B93">
            <w:pPr>
              <w:jc w:val="both"/>
              <w:rPr>
                <w:rFonts w:cstheme="minorHAnsi"/>
                <w:sz w:val="24"/>
                <w:szCs w:val="24"/>
              </w:rPr>
            </w:pPr>
          </w:p>
          <w:p w14:paraId="5487C3A6" w14:textId="0A104B1A" w:rsidR="00BB7B93" w:rsidRDefault="00232B0A" w:rsidP="00BB7B93">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8720" behindDoc="0" locked="0" layoutInCell="1" allowOverlap="1" wp14:anchorId="6E43F440" wp14:editId="12BB027D">
                      <wp:simplePos x="0" y="0"/>
                      <wp:positionH relativeFrom="column">
                        <wp:posOffset>3204210</wp:posOffset>
                      </wp:positionH>
                      <wp:positionV relativeFrom="paragraph">
                        <wp:posOffset>158750</wp:posOffset>
                      </wp:positionV>
                      <wp:extent cx="447675" cy="0"/>
                      <wp:effectExtent l="0" t="76200" r="9525" b="95250"/>
                      <wp:wrapNone/>
                      <wp:docPr id="1835369434" name="Straight Arrow Connector 2"/>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80518" id="Straight Arrow Connector 2" o:spid="_x0000_s1026" type="#_x0000_t32" style="position:absolute;margin-left:252.3pt;margin-top:12.5pt;width:35.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" strokecolor="#4472c4 [3204]"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76672" behindDoc="0" locked="0" layoutInCell="1" allowOverlap="1" wp14:anchorId="54FA8B9A" wp14:editId="586DA370">
                      <wp:simplePos x="0" y="0"/>
                      <wp:positionH relativeFrom="column">
                        <wp:posOffset>1316990</wp:posOffset>
                      </wp:positionH>
                      <wp:positionV relativeFrom="paragraph">
                        <wp:posOffset>121920</wp:posOffset>
                      </wp:positionV>
                      <wp:extent cx="447675" cy="0"/>
                      <wp:effectExtent l="0" t="76200" r="9525" b="95250"/>
                      <wp:wrapNone/>
                      <wp:docPr id="835422787" name="Straight Arrow Connector 2"/>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DA1D4" id="Straight Arrow Connector 2" o:spid="_x0000_s1026" type="#_x0000_t32" style="position:absolute;margin-left:103.7pt;margin-top:9.6pt;width:35.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" strokecolor="#4472c4 [3204]" strokeweight=".5pt">
                      <v:stroke endarrow="block" joinstyle="miter"/>
                    </v:shape>
                  </w:pict>
                </mc:Fallback>
              </mc:AlternateContent>
            </w:r>
          </w:p>
          <w:p w14:paraId="26C9F770" w14:textId="7405776B" w:rsidR="00BB7B93" w:rsidRDefault="00BB7B93" w:rsidP="00BB7B93">
            <w:pPr>
              <w:jc w:val="both"/>
              <w:rPr>
                <w:rFonts w:cstheme="minorHAnsi"/>
                <w:sz w:val="24"/>
                <w:szCs w:val="24"/>
              </w:rPr>
            </w:pPr>
          </w:p>
          <w:p w14:paraId="2E6F944F" w14:textId="28878BA5" w:rsidR="00BB7B93" w:rsidRDefault="00BB7B93" w:rsidP="00BB7B93">
            <w:pPr>
              <w:jc w:val="both"/>
              <w:rPr>
                <w:rFonts w:cstheme="minorHAnsi"/>
                <w:sz w:val="24"/>
                <w:szCs w:val="24"/>
              </w:rPr>
            </w:pPr>
          </w:p>
          <w:p w14:paraId="5EFBE519" w14:textId="77777777" w:rsidR="00BB7B93" w:rsidRDefault="00BB7B93" w:rsidP="00BB7B93">
            <w:pPr>
              <w:jc w:val="both"/>
              <w:rPr>
                <w:rFonts w:cstheme="minorHAnsi"/>
                <w:sz w:val="24"/>
                <w:szCs w:val="24"/>
              </w:rPr>
            </w:pPr>
          </w:p>
          <w:p w14:paraId="4DFB3044" w14:textId="77777777" w:rsidR="00BB7B93" w:rsidRDefault="00BB7B93" w:rsidP="00BB7B93">
            <w:pPr>
              <w:jc w:val="both"/>
              <w:rPr>
                <w:rFonts w:cstheme="minorHAnsi"/>
                <w:sz w:val="24"/>
                <w:szCs w:val="24"/>
              </w:rPr>
            </w:pPr>
          </w:p>
          <w:p w14:paraId="5DCF9F29" w14:textId="77777777" w:rsidR="00BB7B93" w:rsidRDefault="00BB7B93" w:rsidP="00BB7B93">
            <w:pPr>
              <w:jc w:val="both"/>
              <w:rPr>
                <w:rFonts w:cstheme="minorHAnsi"/>
                <w:sz w:val="24"/>
                <w:szCs w:val="24"/>
              </w:rPr>
            </w:pPr>
          </w:p>
          <w:p w14:paraId="56F5DAC4" w14:textId="77777777" w:rsidR="00BB7B93" w:rsidRDefault="00BB7B93" w:rsidP="00BB7B93">
            <w:pPr>
              <w:jc w:val="both"/>
              <w:rPr>
                <w:rFonts w:cstheme="minorHAnsi"/>
                <w:sz w:val="24"/>
                <w:szCs w:val="24"/>
              </w:rPr>
            </w:pPr>
          </w:p>
          <w:p w14:paraId="5997407B" w14:textId="77777777" w:rsidR="00C16AD4" w:rsidRDefault="00C16AD4" w:rsidP="00BB7B93">
            <w:pPr>
              <w:jc w:val="both"/>
              <w:rPr>
                <w:rFonts w:cstheme="minorHAnsi"/>
                <w:sz w:val="24"/>
                <w:szCs w:val="24"/>
              </w:rPr>
            </w:pPr>
          </w:p>
          <w:p w14:paraId="5D4EC16B" w14:textId="3FC2B8C3" w:rsidR="00C16AD4" w:rsidRDefault="00C16AD4" w:rsidP="00BB7B93">
            <w:pPr>
              <w:jc w:val="both"/>
              <w:rPr>
                <w:rFonts w:cstheme="minorHAnsi"/>
                <w:i/>
                <w:iCs/>
                <w:sz w:val="24"/>
                <w:szCs w:val="24"/>
              </w:rPr>
            </w:pPr>
            <w:r w:rsidRPr="00C16AD4">
              <w:rPr>
                <w:rFonts w:cstheme="minorHAnsi"/>
                <w:i/>
                <w:iCs/>
                <w:sz w:val="24"/>
                <w:szCs w:val="24"/>
              </w:rPr>
              <w:t xml:space="preserve">Note: Loan documentation changes are there for MFI loans. New documentation will be shared separately. </w:t>
            </w:r>
          </w:p>
          <w:p w14:paraId="67ADEF1B" w14:textId="77777777" w:rsidR="006010A5" w:rsidRDefault="006010A5" w:rsidP="00BB7B93">
            <w:pPr>
              <w:jc w:val="both"/>
              <w:rPr>
                <w:rFonts w:cstheme="minorHAnsi"/>
                <w:i/>
                <w:iCs/>
                <w:sz w:val="24"/>
                <w:szCs w:val="24"/>
              </w:rPr>
            </w:pPr>
          </w:p>
          <w:p w14:paraId="6A40CFC0" w14:textId="77777777" w:rsidR="006010A5" w:rsidRDefault="006010A5" w:rsidP="00BB7B93">
            <w:pPr>
              <w:jc w:val="both"/>
              <w:rPr>
                <w:rFonts w:cstheme="minorHAnsi"/>
                <w:i/>
                <w:iCs/>
                <w:sz w:val="24"/>
                <w:szCs w:val="24"/>
              </w:rPr>
            </w:pPr>
          </w:p>
          <w:tbl>
            <w:tblPr>
              <w:tblStyle w:val="TableGrid"/>
              <w:tblW w:w="0" w:type="auto"/>
              <w:tblLook w:val="04A0" w:firstRow="1" w:lastRow="0" w:firstColumn="1" w:lastColumn="0" w:noHBand="0" w:noVBand="1"/>
            </w:tblPr>
            <w:tblGrid>
              <w:gridCol w:w="4551"/>
              <w:gridCol w:w="3586"/>
            </w:tblGrid>
            <w:tr w:rsidR="006010A5" w:rsidRPr="005D7FB3" w14:paraId="63375722" w14:textId="77777777" w:rsidTr="00760BE7">
              <w:tc>
                <w:tcPr>
                  <w:tcW w:w="5192" w:type="dxa"/>
                </w:tcPr>
                <w:p w14:paraId="1F0355ED" w14:textId="77777777" w:rsidR="006010A5" w:rsidRPr="005D7FB3" w:rsidRDefault="006010A5" w:rsidP="006010A5">
                  <w:pPr>
                    <w:rPr>
                      <w:b/>
                      <w:bCs/>
                      <w:lang w:val="en-GB"/>
                    </w:rPr>
                  </w:pPr>
                  <w:r w:rsidRPr="005D7FB3">
                    <w:rPr>
                      <w:b/>
                      <w:bCs/>
                      <w:lang w:val="en-GB"/>
                    </w:rPr>
                    <w:t>Controls to be implemented for MFI module.</w:t>
                  </w:r>
                </w:p>
              </w:tc>
              <w:tc>
                <w:tcPr>
                  <w:tcW w:w="4158" w:type="dxa"/>
                </w:tcPr>
                <w:p w14:paraId="5E043A24" w14:textId="77777777" w:rsidR="006010A5" w:rsidRPr="005D7FB3" w:rsidRDefault="006010A5" w:rsidP="006010A5">
                  <w:pPr>
                    <w:rPr>
                      <w:b/>
                      <w:bCs/>
                      <w:lang w:val="en-GB"/>
                    </w:rPr>
                  </w:pPr>
                  <w:r w:rsidRPr="005D7FB3">
                    <w:rPr>
                      <w:b/>
                      <w:bCs/>
                      <w:lang w:val="en-GB"/>
                    </w:rPr>
                    <w:t xml:space="preserve">Mark compliance </w:t>
                  </w:r>
                  <w:r>
                    <w:rPr>
                      <w:b/>
                      <w:bCs/>
                      <w:lang w:val="en-GB"/>
                    </w:rPr>
                    <w:t>against controls.</w:t>
                  </w:r>
                </w:p>
              </w:tc>
            </w:tr>
            <w:tr w:rsidR="006010A5" w:rsidRPr="00FA4AAB" w14:paraId="44E86905" w14:textId="77777777" w:rsidTr="00760BE7">
              <w:tc>
                <w:tcPr>
                  <w:tcW w:w="5192" w:type="dxa"/>
                </w:tcPr>
                <w:p w14:paraId="5D16AE4F" w14:textId="77777777" w:rsidR="006010A5" w:rsidRPr="00FA4AAB" w:rsidRDefault="006010A5" w:rsidP="006010A5">
                  <w:r w:rsidRPr="00FA4AAB">
                    <w:rPr>
                      <w:lang w:val="en-GB"/>
                    </w:rPr>
                    <w:t xml:space="preserve">MRBD has proposed to introduce </w:t>
                  </w:r>
                  <w:r>
                    <w:rPr>
                      <w:lang w:val="en-GB"/>
                    </w:rPr>
                    <w:t>MFI module.</w:t>
                  </w:r>
                  <w:r w:rsidRPr="00FA4AAB">
                    <w:rPr>
                      <w:lang w:val="en-GB"/>
                    </w:rPr>
                    <w:t xml:space="preserve"> The following </w:t>
                  </w:r>
                  <w:r>
                    <w:rPr>
                      <w:lang w:val="en-GB"/>
                    </w:rPr>
                    <w:t xml:space="preserve">conditions are to be complied with: </w:t>
                  </w:r>
                </w:p>
              </w:tc>
              <w:tc>
                <w:tcPr>
                  <w:tcW w:w="4158" w:type="dxa"/>
                </w:tcPr>
                <w:p w14:paraId="4A29E94F" w14:textId="77777777" w:rsidR="006010A5" w:rsidRPr="00FA4AAB" w:rsidRDefault="006010A5" w:rsidP="006010A5">
                  <w:pPr>
                    <w:rPr>
                      <w:lang w:val="en-GB"/>
                    </w:rPr>
                  </w:pPr>
                </w:p>
              </w:tc>
            </w:tr>
            <w:tr w:rsidR="006010A5" w:rsidRPr="00FA4AAB" w14:paraId="03CA2C05" w14:textId="77777777" w:rsidTr="00760BE7">
              <w:tc>
                <w:tcPr>
                  <w:tcW w:w="5192" w:type="dxa"/>
                </w:tcPr>
                <w:p w14:paraId="2311BF2F" w14:textId="77777777" w:rsidR="006010A5" w:rsidRPr="00FA4AAB" w:rsidRDefault="006010A5" w:rsidP="006010A5">
                  <w:r w:rsidRPr="00FA4AAB">
                    <w:t xml:space="preserve">a.    Due diligence of the vendor, </w:t>
                  </w:r>
                  <w:r w:rsidRPr="005D7FB3">
                    <w:rPr>
                      <w:b/>
                      <w:bCs/>
                    </w:rPr>
                    <w:t>New Street technologies’</w:t>
                  </w:r>
                  <w:r w:rsidRPr="00FA4AAB">
                    <w:rPr>
                      <w:b/>
                      <w:bCs/>
                    </w:rPr>
                    <w:t xml:space="preserve"> </w:t>
                  </w:r>
                  <w:r w:rsidRPr="00FA4AAB">
                    <w:t xml:space="preserve">shall be conducted/ reviewed, as applicable to a Level </w:t>
                  </w:r>
                  <w:r>
                    <w:t>4</w:t>
                  </w:r>
                  <w:r w:rsidRPr="00FA4AAB">
                    <w:t xml:space="preserve"> vendor to ascertain their capability, capacity, and integrity. Due diligence report not older than 12 months shall be submitted during CISO Signoff.</w:t>
                  </w:r>
                </w:p>
              </w:tc>
              <w:tc>
                <w:tcPr>
                  <w:tcW w:w="4158" w:type="dxa"/>
                </w:tcPr>
                <w:p w14:paraId="7AE023CB" w14:textId="77777777" w:rsidR="006010A5" w:rsidRPr="00FA4AAB" w:rsidRDefault="006010A5" w:rsidP="006010A5"/>
              </w:tc>
            </w:tr>
            <w:tr w:rsidR="006010A5" w:rsidRPr="00FA4AAB" w14:paraId="15C8AB09" w14:textId="77777777" w:rsidTr="00760BE7">
              <w:tc>
                <w:tcPr>
                  <w:tcW w:w="5192" w:type="dxa"/>
                </w:tcPr>
                <w:p w14:paraId="7E07664C" w14:textId="77777777" w:rsidR="006010A5" w:rsidRPr="00FA4AAB" w:rsidRDefault="006010A5" w:rsidP="006010A5">
                  <w:r w:rsidRPr="00FA4AAB">
                    <w:t>b.    Code review of the application shall be carried out to ensure that the vendor is following secure coding practices.</w:t>
                  </w:r>
                </w:p>
              </w:tc>
              <w:tc>
                <w:tcPr>
                  <w:tcW w:w="4158" w:type="dxa"/>
                </w:tcPr>
                <w:p w14:paraId="7CEC716F" w14:textId="77777777" w:rsidR="006010A5" w:rsidRPr="00FA4AAB" w:rsidRDefault="006010A5" w:rsidP="006010A5"/>
              </w:tc>
            </w:tr>
            <w:tr w:rsidR="006010A5" w:rsidRPr="00FA4AAB" w14:paraId="34E2BEF6" w14:textId="77777777" w:rsidTr="00760BE7">
              <w:tc>
                <w:tcPr>
                  <w:tcW w:w="5192" w:type="dxa"/>
                </w:tcPr>
                <w:p w14:paraId="4E56278C" w14:textId="77777777" w:rsidR="006010A5" w:rsidRPr="00FA4AAB" w:rsidRDefault="006010A5" w:rsidP="006010A5">
                  <w:r w:rsidRPr="00FA4AAB">
                    <w:t xml:space="preserve">c.     Vulnerability Assessment and Penetration Testing (VAPT)/ security testing of the </w:t>
                  </w:r>
                  <w:r>
                    <w:t>MiFix</w:t>
                  </w:r>
                  <w:r w:rsidRPr="00FA4AAB">
                    <w:t xml:space="preserve"> mobile application, web interface, associated servers &amp; systems shall be conducted for identifying vulnerabilities, if any, and corrective </w:t>
                  </w:r>
                  <w:r w:rsidRPr="00FA4AAB">
                    <w:lastRenderedPageBreak/>
                    <w:t>actions shall be implemented before deployment.</w:t>
                  </w:r>
                </w:p>
              </w:tc>
              <w:tc>
                <w:tcPr>
                  <w:tcW w:w="4158" w:type="dxa"/>
                </w:tcPr>
                <w:p w14:paraId="5A38174D" w14:textId="77777777" w:rsidR="006010A5" w:rsidRPr="00FA4AAB" w:rsidRDefault="006010A5" w:rsidP="006010A5"/>
              </w:tc>
            </w:tr>
            <w:tr w:rsidR="006010A5" w:rsidRPr="00FA4AAB" w14:paraId="0FB61625" w14:textId="77777777" w:rsidTr="00760BE7">
              <w:tc>
                <w:tcPr>
                  <w:tcW w:w="5192" w:type="dxa"/>
                </w:tcPr>
                <w:p w14:paraId="79C4C2F9" w14:textId="77777777" w:rsidR="006010A5" w:rsidRPr="00FA4AAB" w:rsidRDefault="006010A5" w:rsidP="006010A5">
                  <w:r w:rsidRPr="00FA4AAB">
                    <w:t>2.    MFI loans will be extended to customers with an annual household income under ₹3 Lakhs. KYC documents of the customer / family members will be collected, and annual household income and obligations identified through credit bureau check. Inclusion of all earning members and correctness of the KYC documents is crucial for correctly arriving the household income/obligation. The following aspects shall be considered in this regard,  </w:t>
                  </w:r>
                </w:p>
              </w:tc>
              <w:tc>
                <w:tcPr>
                  <w:tcW w:w="4158" w:type="dxa"/>
                </w:tcPr>
                <w:p w14:paraId="0C78C1F9" w14:textId="77777777" w:rsidR="006010A5" w:rsidRPr="00FA4AAB" w:rsidRDefault="006010A5" w:rsidP="006010A5"/>
              </w:tc>
            </w:tr>
            <w:tr w:rsidR="006010A5" w:rsidRPr="00FA4AAB" w14:paraId="6C867B11" w14:textId="77777777" w:rsidTr="00760BE7">
              <w:tc>
                <w:tcPr>
                  <w:tcW w:w="5192" w:type="dxa"/>
                </w:tcPr>
                <w:p w14:paraId="577C551E" w14:textId="77777777" w:rsidR="006010A5" w:rsidRPr="00FA4AAB" w:rsidRDefault="006010A5" w:rsidP="006010A5">
                  <w:r w:rsidRPr="00FA4AAB">
                    <w:t>a.    In addition to the KYC documents, it is recommended to collect supporting documents for identifying all the members in the household.</w:t>
                  </w:r>
                </w:p>
              </w:tc>
              <w:tc>
                <w:tcPr>
                  <w:tcW w:w="4158" w:type="dxa"/>
                </w:tcPr>
                <w:p w14:paraId="57DA4B45" w14:textId="77777777" w:rsidR="006010A5" w:rsidRPr="00FA4AAB" w:rsidRDefault="006010A5" w:rsidP="006010A5"/>
              </w:tc>
            </w:tr>
            <w:tr w:rsidR="006010A5" w:rsidRPr="00FA4AAB" w14:paraId="03E0394B" w14:textId="77777777" w:rsidTr="00760BE7">
              <w:tc>
                <w:tcPr>
                  <w:tcW w:w="5192" w:type="dxa"/>
                </w:tcPr>
                <w:p w14:paraId="7E2C35AE" w14:textId="77777777" w:rsidR="006010A5" w:rsidRPr="00FA4AAB" w:rsidRDefault="006010A5" w:rsidP="006010A5">
                  <w:r w:rsidRPr="00FA4AAB">
                    <w:t>b.    Proper written consent of the borrower and his/her family members for sharing the KYC documents including Aadhar to the BC/Bank shall be obtained. Purpose of sharing the KYC documents shall be explicitly mentioned in the consent form.</w:t>
                  </w:r>
                </w:p>
              </w:tc>
              <w:tc>
                <w:tcPr>
                  <w:tcW w:w="4158" w:type="dxa"/>
                </w:tcPr>
                <w:p w14:paraId="011453D1" w14:textId="77777777" w:rsidR="006010A5" w:rsidRPr="00FA4AAB" w:rsidRDefault="006010A5" w:rsidP="006010A5"/>
              </w:tc>
            </w:tr>
            <w:tr w:rsidR="006010A5" w:rsidRPr="00FA4AAB" w14:paraId="322282AB" w14:textId="77777777" w:rsidTr="00760BE7">
              <w:tc>
                <w:tcPr>
                  <w:tcW w:w="5192" w:type="dxa"/>
                </w:tcPr>
                <w:p w14:paraId="4C02A6D9" w14:textId="77777777" w:rsidR="006010A5" w:rsidRPr="00FA4AAB" w:rsidRDefault="006010A5" w:rsidP="006010A5">
                  <w:r w:rsidRPr="00FA4AAB">
                    <w:t>c.     Logic for computation of the household income/obligations shall be defined and documented.</w:t>
                  </w:r>
                </w:p>
              </w:tc>
              <w:tc>
                <w:tcPr>
                  <w:tcW w:w="4158" w:type="dxa"/>
                </w:tcPr>
                <w:p w14:paraId="1CC7A570" w14:textId="77777777" w:rsidR="006010A5" w:rsidRPr="00FA4AAB" w:rsidRDefault="006010A5" w:rsidP="006010A5"/>
              </w:tc>
            </w:tr>
            <w:tr w:rsidR="006010A5" w:rsidRPr="00FA4AAB" w14:paraId="5A4E179D" w14:textId="77777777" w:rsidTr="00760BE7">
              <w:tc>
                <w:tcPr>
                  <w:tcW w:w="5192" w:type="dxa"/>
                </w:tcPr>
                <w:p w14:paraId="70FBB0CF" w14:textId="77777777" w:rsidR="006010A5" w:rsidRPr="00FA4AAB" w:rsidRDefault="006010A5" w:rsidP="006010A5">
                  <w:r w:rsidRPr="00FA4AAB">
                    <w:t>d.    Suitable declarations shall be incorporated in the loan application form to clearly state that the household income declared by the borrower is as per the definition in MFI directions.</w:t>
                  </w:r>
                </w:p>
              </w:tc>
              <w:tc>
                <w:tcPr>
                  <w:tcW w:w="4158" w:type="dxa"/>
                </w:tcPr>
                <w:p w14:paraId="02BAFB7A" w14:textId="77777777" w:rsidR="006010A5" w:rsidRPr="00FA4AAB" w:rsidRDefault="006010A5" w:rsidP="006010A5"/>
              </w:tc>
            </w:tr>
            <w:tr w:rsidR="006010A5" w:rsidRPr="00FA4AAB" w14:paraId="3869B5FA" w14:textId="77777777" w:rsidTr="00760BE7">
              <w:tc>
                <w:tcPr>
                  <w:tcW w:w="5192" w:type="dxa"/>
                </w:tcPr>
                <w:p w14:paraId="00ECC6E5" w14:textId="77777777" w:rsidR="006010A5" w:rsidRPr="00FA4AAB" w:rsidRDefault="006010A5" w:rsidP="006010A5">
                  <w:r w:rsidRPr="00FA4AAB">
                    <w:t>e.    System level control shall be in place to ensure that CB report of the parties, including those of the family members, are not shared with the BC officials for processing.</w:t>
                  </w:r>
                </w:p>
              </w:tc>
              <w:tc>
                <w:tcPr>
                  <w:tcW w:w="4158" w:type="dxa"/>
                </w:tcPr>
                <w:p w14:paraId="1696F60B" w14:textId="77777777" w:rsidR="006010A5" w:rsidRPr="00FA4AAB" w:rsidRDefault="006010A5" w:rsidP="006010A5"/>
              </w:tc>
            </w:tr>
            <w:tr w:rsidR="006010A5" w:rsidRPr="00FA4AAB" w14:paraId="49902330" w14:textId="77777777" w:rsidTr="00760BE7">
              <w:tc>
                <w:tcPr>
                  <w:tcW w:w="5192" w:type="dxa"/>
                </w:tcPr>
                <w:p w14:paraId="4A76FCB7" w14:textId="77777777" w:rsidR="006010A5" w:rsidRPr="00FA4AAB" w:rsidRDefault="006010A5" w:rsidP="006010A5">
                  <w:r w:rsidRPr="00FA4AAB">
                    <w:t>f.      All the documents collected from the customer/ family members of the customers shall be scanned and uploaded in the application</w:t>
                  </w:r>
                  <w:r>
                    <w:t xml:space="preserve"> for through scrutiny by CPH.</w:t>
                  </w:r>
                </w:p>
              </w:tc>
              <w:tc>
                <w:tcPr>
                  <w:tcW w:w="4158" w:type="dxa"/>
                </w:tcPr>
                <w:p w14:paraId="51C9E62D" w14:textId="77777777" w:rsidR="006010A5" w:rsidRPr="00FA4AAB" w:rsidRDefault="006010A5" w:rsidP="006010A5"/>
              </w:tc>
            </w:tr>
            <w:tr w:rsidR="006010A5" w:rsidRPr="00FA4AAB" w14:paraId="1976F26E" w14:textId="77777777" w:rsidTr="00760BE7">
              <w:tc>
                <w:tcPr>
                  <w:tcW w:w="5192" w:type="dxa"/>
                </w:tcPr>
                <w:p w14:paraId="39A2D648" w14:textId="77777777" w:rsidR="006010A5" w:rsidRPr="00FA4AAB" w:rsidRDefault="006010A5" w:rsidP="006010A5">
                  <w:r w:rsidRPr="00FA4AAB">
                    <w:t>g.    Controls shall be in place to ensure that the loan application can be forwarded for approval only if all the eligibility criteria/ BRE checks are satisfied.</w:t>
                  </w:r>
                </w:p>
              </w:tc>
              <w:tc>
                <w:tcPr>
                  <w:tcW w:w="4158" w:type="dxa"/>
                </w:tcPr>
                <w:p w14:paraId="37036CF0" w14:textId="77777777" w:rsidR="006010A5" w:rsidRPr="00FA4AAB" w:rsidRDefault="006010A5" w:rsidP="006010A5"/>
              </w:tc>
            </w:tr>
            <w:tr w:rsidR="006010A5" w:rsidRPr="00FA4AAB" w14:paraId="559FBCC2" w14:textId="77777777" w:rsidTr="00760BE7">
              <w:tc>
                <w:tcPr>
                  <w:tcW w:w="5192" w:type="dxa"/>
                </w:tcPr>
                <w:p w14:paraId="033F2521" w14:textId="77777777" w:rsidR="006010A5" w:rsidRPr="00FA4AAB" w:rsidRDefault="006010A5" w:rsidP="006010A5">
                  <w:r w:rsidRPr="00FA4AAB">
                    <w:t>5.    It is proposed that multiple API’s for account opening, disbursement, fund transfer etc. will be triggered back-to-back.  In this regard,</w:t>
                  </w:r>
                </w:p>
              </w:tc>
              <w:tc>
                <w:tcPr>
                  <w:tcW w:w="4158" w:type="dxa"/>
                </w:tcPr>
                <w:p w14:paraId="28801B30" w14:textId="77777777" w:rsidR="006010A5" w:rsidRPr="00FA4AAB" w:rsidRDefault="006010A5" w:rsidP="006010A5"/>
              </w:tc>
            </w:tr>
            <w:tr w:rsidR="006010A5" w:rsidRPr="00FA4AAB" w14:paraId="4C5683AE" w14:textId="77777777" w:rsidTr="00760BE7">
              <w:tc>
                <w:tcPr>
                  <w:tcW w:w="5192" w:type="dxa"/>
                </w:tcPr>
                <w:p w14:paraId="6C19316B" w14:textId="77777777" w:rsidR="006010A5" w:rsidRPr="00FA4AAB" w:rsidRDefault="006010A5" w:rsidP="006010A5">
                  <w:r w:rsidRPr="00FA4AAB">
                    <w:t>a.    Subsequent API calls in the net-off process flow shall be initiated only after obtaining the success response of the preceding API call.</w:t>
                  </w:r>
                </w:p>
              </w:tc>
              <w:tc>
                <w:tcPr>
                  <w:tcW w:w="4158" w:type="dxa"/>
                </w:tcPr>
                <w:p w14:paraId="1D89D8FF" w14:textId="77777777" w:rsidR="006010A5" w:rsidRPr="00FA4AAB" w:rsidRDefault="006010A5" w:rsidP="006010A5"/>
              </w:tc>
            </w:tr>
            <w:tr w:rsidR="006010A5" w:rsidRPr="00FA4AAB" w14:paraId="4FF72901" w14:textId="77777777" w:rsidTr="00760BE7">
              <w:tc>
                <w:tcPr>
                  <w:tcW w:w="5192" w:type="dxa"/>
                </w:tcPr>
                <w:p w14:paraId="2E068A45" w14:textId="77777777" w:rsidR="006010A5" w:rsidRPr="00FA4AAB" w:rsidRDefault="006010A5" w:rsidP="006010A5">
                  <w:r w:rsidRPr="00FA4AAB">
                    <w:t>b.    Process to identify &amp; handle failures in the API calls shall be defined and documented.</w:t>
                  </w:r>
                </w:p>
              </w:tc>
              <w:tc>
                <w:tcPr>
                  <w:tcW w:w="4158" w:type="dxa"/>
                </w:tcPr>
                <w:p w14:paraId="4BF34DA9" w14:textId="77777777" w:rsidR="006010A5" w:rsidRPr="00FA4AAB" w:rsidRDefault="006010A5" w:rsidP="006010A5"/>
              </w:tc>
            </w:tr>
            <w:tr w:rsidR="006010A5" w:rsidRPr="00FA4AAB" w14:paraId="495B7246" w14:textId="77777777" w:rsidTr="00760BE7">
              <w:tc>
                <w:tcPr>
                  <w:tcW w:w="5192" w:type="dxa"/>
                </w:tcPr>
                <w:p w14:paraId="57ECF8AF" w14:textId="77777777" w:rsidR="006010A5" w:rsidRPr="00FA4AAB" w:rsidRDefault="006010A5" w:rsidP="006010A5">
                  <w:r w:rsidRPr="00FA4AAB">
                    <w:t xml:space="preserve">7.    Logs &amp; audit trails of the activities handled by various users through the new modules shall </w:t>
                  </w:r>
                  <w:r w:rsidRPr="00FA4AAB">
                    <w:lastRenderedPageBreak/>
                    <w:t>be preserved and easily retrievable for any audit/ investigation purpose.</w:t>
                  </w:r>
                </w:p>
              </w:tc>
              <w:tc>
                <w:tcPr>
                  <w:tcW w:w="4158" w:type="dxa"/>
                </w:tcPr>
                <w:p w14:paraId="390D2BF0" w14:textId="77777777" w:rsidR="006010A5" w:rsidRPr="00FA4AAB" w:rsidRDefault="006010A5" w:rsidP="006010A5"/>
              </w:tc>
            </w:tr>
            <w:tr w:rsidR="006010A5" w:rsidRPr="00FA4AAB" w14:paraId="413249D2" w14:textId="77777777" w:rsidTr="00760BE7">
              <w:tc>
                <w:tcPr>
                  <w:tcW w:w="5192" w:type="dxa"/>
                </w:tcPr>
                <w:p w14:paraId="543BCA56" w14:textId="77777777" w:rsidR="006010A5" w:rsidRPr="00FA4AAB" w:rsidRDefault="006010A5" w:rsidP="006010A5">
                  <w:r w:rsidRPr="00FA4AAB">
                    <w:t>8.    Role based access privileges shall be ensured for various user groups to the new module.</w:t>
                  </w:r>
                </w:p>
              </w:tc>
              <w:tc>
                <w:tcPr>
                  <w:tcW w:w="4158" w:type="dxa"/>
                </w:tcPr>
                <w:p w14:paraId="14CE1618" w14:textId="77777777" w:rsidR="006010A5" w:rsidRPr="00FA4AAB" w:rsidRDefault="006010A5" w:rsidP="006010A5"/>
              </w:tc>
            </w:tr>
            <w:tr w:rsidR="006010A5" w:rsidRPr="00FA4AAB" w14:paraId="54D82D90" w14:textId="77777777" w:rsidTr="00760BE7">
              <w:tc>
                <w:tcPr>
                  <w:tcW w:w="5192" w:type="dxa"/>
                </w:tcPr>
                <w:p w14:paraId="4146D27C" w14:textId="77777777" w:rsidR="006010A5" w:rsidRPr="00FA4AAB" w:rsidRDefault="006010A5" w:rsidP="006010A5">
                  <w:r w:rsidRPr="00FA4AAB">
                    <w:t>9.    Criticality of the service/ process from a business continuity perspective shall be assessed and appropriate arrangements shall be made for ensuring continuity of the service. </w:t>
                  </w:r>
                </w:p>
              </w:tc>
              <w:tc>
                <w:tcPr>
                  <w:tcW w:w="4158" w:type="dxa"/>
                </w:tcPr>
                <w:p w14:paraId="5505A6AD" w14:textId="77777777" w:rsidR="006010A5" w:rsidRPr="00FA4AAB" w:rsidRDefault="006010A5" w:rsidP="006010A5"/>
              </w:tc>
            </w:tr>
            <w:tr w:rsidR="006010A5" w:rsidRPr="00FA4AAB" w14:paraId="6297265B" w14:textId="77777777" w:rsidTr="00760BE7">
              <w:tc>
                <w:tcPr>
                  <w:tcW w:w="5192" w:type="dxa"/>
                </w:tcPr>
                <w:p w14:paraId="0458CAAD" w14:textId="77777777" w:rsidR="006010A5" w:rsidRPr="00FA4AAB" w:rsidRDefault="006010A5" w:rsidP="006010A5">
                  <w:r w:rsidRPr="00FA4AAB">
                    <w:t>10.  Related SOPs covering the end to end activities shall be updated prior to roll out of the changes. Clear communications/ instructions regarding the proposed process shall be given to the stakeholders concerned.</w:t>
                  </w:r>
                </w:p>
              </w:tc>
              <w:tc>
                <w:tcPr>
                  <w:tcW w:w="4158" w:type="dxa"/>
                </w:tcPr>
                <w:p w14:paraId="5D640EC3" w14:textId="77777777" w:rsidR="006010A5" w:rsidRPr="00FA4AAB" w:rsidRDefault="006010A5" w:rsidP="006010A5"/>
              </w:tc>
            </w:tr>
            <w:tr w:rsidR="006010A5" w:rsidRPr="00FA4AAB" w14:paraId="241540B7" w14:textId="77777777" w:rsidTr="00760BE7">
              <w:tc>
                <w:tcPr>
                  <w:tcW w:w="5192" w:type="dxa"/>
                </w:tcPr>
                <w:p w14:paraId="5BA750E4" w14:textId="77777777" w:rsidR="006010A5" w:rsidRPr="00FA4AAB" w:rsidRDefault="006010A5" w:rsidP="006010A5">
                  <w:r w:rsidRPr="00FA4AAB">
                    <w:t>13.  API integration/ deployment shall be as per Policy Section 8.9: API Security of Information System Security Policy</w:t>
                  </w:r>
                </w:p>
              </w:tc>
              <w:tc>
                <w:tcPr>
                  <w:tcW w:w="4158" w:type="dxa"/>
                </w:tcPr>
                <w:p w14:paraId="3CD720E2" w14:textId="77777777" w:rsidR="006010A5" w:rsidRPr="00FA4AAB" w:rsidRDefault="006010A5" w:rsidP="006010A5"/>
              </w:tc>
            </w:tr>
            <w:tr w:rsidR="006010A5" w:rsidRPr="00FA4AAB" w14:paraId="00861C74" w14:textId="77777777" w:rsidTr="00760BE7">
              <w:tc>
                <w:tcPr>
                  <w:tcW w:w="5192" w:type="dxa"/>
                </w:tcPr>
                <w:p w14:paraId="5E607250" w14:textId="77777777" w:rsidR="006010A5" w:rsidRPr="00FA4AAB" w:rsidRDefault="006010A5" w:rsidP="006010A5">
                  <w:r w:rsidRPr="00FA4AAB">
                    <w:t>14.  Once the new modules are developed, detailed UAT shall be conducted covering the end to end process flow to ensure that system functions as envisaged. All the test cases shall be documented and results signed off by MRBD before implementation in production environment.</w:t>
                  </w:r>
                </w:p>
              </w:tc>
              <w:tc>
                <w:tcPr>
                  <w:tcW w:w="4158" w:type="dxa"/>
                </w:tcPr>
                <w:p w14:paraId="350E4BFE" w14:textId="77777777" w:rsidR="006010A5" w:rsidRPr="00FA4AAB" w:rsidRDefault="006010A5" w:rsidP="006010A5"/>
              </w:tc>
            </w:tr>
            <w:tr w:rsidR="006010A5" w:rsidRPr="00FA4AAB" w14:paraId="3A70CA67" w14:textId="77777777" w:rsidTr="00760BE7">
              <w:tc>
                <w:tcPr>
                  <w:tcW w:w="5192" w:type="dxa"/>
                </w:tcPr>
                <w:p w14:paraId="33FE4510" w14:textId="77777777" w:rsidR="006010A5" w:rsidRPr="00FA4AAB" w:rsidRDefault="006010A5" w:rsidP="006010A5">
                  <w:r w:rsidRPr="00FA4AAB">
                    <w:t>15.  The process shall be closely monitored initially and issues identified, if any, shall be rectified immediately</w:t>
                  </w:r>
                </w:p>
              </w:tc>
              <w:tc>
                <w:tcPr>
                  <w:tcW w:w="4158" w:type="dxa"/>
                </w:tcPr>
                <w:p w14:paraId="3CAC561F" w14:textId="77777777" w:rsidR="006010A5" w:rsidRPr="00FA4AAB" w:rsidRDefault="006010A5" w:rsidP="006010A5"/>
              </w:tc>
            </w:tr>
          </w:tbl>
          <w:p w14:paraId="5E77B22E" w14:textId="77777777" w:rsidR="006010A5" w:rsidRPr="00C16AD4" w:rsidRDefault="006010A5" w:rsidP="00BB7B93">
            <w:pPr>
              <w:jc w:val="both"/>
              <w:rPr>
                <w:rFonts w:cstheme="minorHAnsi"/>
                <w:i/>
                <w:iCs/>
                <w:sz w:val="24"/>
                <w:szCs w:val="24"/>
              </w:rPr>
            </w:pPr>
          </w:p>
          <w:p w14:paraId="012F88D2" w14:textId="79FD68C9" w:rsidR="00BB7B93" w:rsidRPr="00BB7B93" w:rsidRDefault="00BB7B93" w:rsidP="00BB7B93">
            <w:pPr>
              <w:jc w:val="both"/>
              <w:rPr>
                <w:rFonts w:cstheme="minorHAnsi"/>
                <w:sz w:val="24"/>
                <w:szCs w:val="24"/>
              </w:rPr>
            </w:pPr>
          </w:p>
        </w:tc>
      </w:tr>
      <w:tr w:rsidR="00A87A0A" w14:paraId="6EA71684" w14:textId="77777777" w:rsidTr="00C50AB6">
        <w:trPr>
          <w:trHeight w:val="1074"/>
        </w:trPr>
        <w:tc>
          <w:tcPr>
            <w:tcW w:w="2127" w:type="dxa"/>
          </w:tcPr>
          <w:p w14:paraId="5EB7A544" w14:textId="1A8AE475" w:rsidR="00A87A0A" w:rsidRDefault="00D5213F" w:rsidP="00C50AB6">
            <w:pPr>
              <w:pStyle w:val="NoSpacing"/>
              <w:rPr>
                <w:rFonts w:ascii="Segoe UI" w:hAnsi="Segoe UI" w:cs="Segoe UI"/>
                <w:iCs/>
                <w:sz w:val="24"/>
                <w:szCs w:val="24"/>
              </w:rPr>
            </w:pPr>
            <w:r>
              <w:rPr>
                <w:rFonts w:ascii="Segoe UI" w:hAnsi="Segoe UI" w:cs="Segoe UI"/>
                <w:iCs/>
                <w:sz w:val="24"/>
                <w:szCs w:val="24"/>
              </w:rPr>
              <w:lastRenderedPageBreak/>
              <w:t>Reason</w:t>
            </w:r>
            <w:r w:rsidR="008D64BE">
              <w:rPr>
                <w:rFonts w:ascii="Segoe UI" w:hAnsi="Segoe UI" w:cs="Segoe UI"/>
                <w:iCs/>
                <w:sz w:val="24"/>
                <w:szCs w:val="24"/>
              </w:rPr>
              <w:t xml:space="preserve"> for change</w:t>
            </w:r>
          </w:p>
        </w:tc>
        <w:tc>
          <w:tcPr>
            <w:tcW w:w="8363" w:type="dxa"/>
          </w:tcPr>
          <w:p w14:paraId="4020646C" w14:textId="34D51420" w:rsidR="00CD31E6" w:rsidRDefault="00886232" w:rsidP="00FC7E66">
            <w:pPr>
              <w:pStyle w:val="NoSpacing"/>
              <w:rPr>
                <w:rFonts w:ascii="Segoe UI" w:hAnsi="Segoe UI" w:cs="Segoe UI"/>
                <w:iCs/>
                <w:sz w:val="24"/>
                <w:szCs w:val="24"/>
              </w:rPr>
            </w:pPr>
            <w:r>
              <w:rPr>
                <w:rFonts w:ascii="Segoe UI" w:hAnsi="Segoe UI" w:cs="Segoe UI"/>
                <w:iCs/>
                <w:sz w:val="24"/>
                <w:szCs w:val="24"/>
              </w:rPr>
              <w:t xml:space="preserve">Regulatory instruction to accommodate requirement of </w:t>
            </w:r>
            <w:r w:rsidR="00BB7B93">
              <w:rPr>
                <w:rFonts w:ascii="Segoe UI" w:hAnsi="Segoe UI" w:cs="Segoe UI"/>
                <w:iCs/>
                <w:sz w:val="24"/>
                <w:szCs w:val="24"/>
              </w:rPr>
              <w:t>Low-income</w:t>
            </w:r>
            <w:r>
              <w:rPr>
                <w:rFonts w:ascii="Segoe UI" w:hAnsi="Segoe UI" w:cs="Segoe UI"/>
                <w:iCs/>
                <w:sz w:val="24"/>
                <w:szCs w:val="24"/>
              </w:rPr>
              <w:t xml:space="preserve"> segment customers.</w:t>
            </w:r>
          </w:p>
          <w:p w14:paraId="464C0D4D" w14:textId="7DD22B3A" w:rsidR="00A87A0A" w:rsidRDefault="00A87A0A" w:rsidP="00C50AB6">
            <w:pPr>
              <w:pStyle w:val="NoSpacing"/>
              <w:rPr>
                <w:rFonts w:ascii="Segoe UI" w:hAnsi="Segoe UI" w:cs="Segoe UI"/>
                <w:iCs/>
                <w:sz w:val="24"/>
                <w:szCs w:val="24"/>
              </w:rPr>
            </w:pPr>
          </w:p>
        </w:tc>
      </w:tr>
      <w:tr w:rsidR="004C6621" w14:paraId="4D25434C" w14:textId="77777777" w:rsidTr="003265C6">
        <w:trPr>
          <w:trHeight w:val="437"/>
        </w:trPr>
        <w:tc>
          <w:tcPr>
            <w:tcW w:w="2127" w:type="dxa"/>
          </w:tcPr>
          <w:p w14:paraId="7D671AC7" w14:textId="775C3908" w:rsidR="004C6621" w:rsidRDefault="004C6621" w:rsidP="00C50AB6">
            <w:pPr>
              <w:pStyle w:val="NoSpacing"/>
              <w:rPr>
                <w:rFonts w:ascii="Segoe UI" w:hAnsi="Segoe UI" w:cs="Segoe UI"/>
                <w:iCs/>
                <w:sz w:val="24"/>
                <w:szCs w:val="24"/>
              </w:rPr>
            </w:pPr>
            <w:r>
              <w:rPr>
                <w:rFonts w:ascii="Segoe UI" w:hAnsi="Segoe UI" w:cs="Segoe UI"/>
                <w:iCs/>
                <w:sz w:val="24"/>
                <w:szCs w:val="24"/>
              </w:rPr>
              <w:t>Request Date</w:t>
            </w:r>
          </w:p>
        </w:tc>
        <w:tc>
          <w:tcPr>
            <w:tcW w:w="8363" w:type="dxa"/>
          </w:tcPr>
          <w:p w14:paraId="777B3821" w14:textId="1ED7ECD1" w:rsidR="004C6621" w:rsidRDefault="00D8540E" w:rsidP="00C50AB6">
            <w:pPr>
              <w:pStyle w:val="NoSpacing"/>
              <w:rPr>
                <w:rFonts w:ascii="Segoe UI" w:hAnsi="Segoe UI" w:cs="Segoe UI"/>
                <w:iCs/>
                <w:sz w:val="24"/>
                <w:szCs w:val="24"/>
              </w:rPr>
            </w:pPr>
            <w:r>
              <w:rPr>
                <w:rFonts w:ascii="Segoe UI" w:hAnsi="Segoe UI" w:cs="Segoe UI"/>
                <w:iCs/>
                <w:sz w:val="24"/>
                <w:szCs w:val="24"/>
              </w:rPr>
              <w:t>16</w:t>
            </w:r>
            <w:r w:rsidR="00F51D20">
              <w:rPr>
                <w:rFonts w:ascii="Segoe UI" w:hAnsi="Segoe UI" w:cs="Segoe UI"/>
                <w:iCs/>
                <w:sz w:val="24"/>
                <w:szCs w:val="24"/>
              </w:rPr>
              <w:t>-</w:t>
            </w:r>
            <w:r>
              <w:rPr>
                <w:rFonts w:ascii="Segoe UI" w:hAnsi="Segoe UI" w:cs="Segoe UI"/>
                <w:iCs/>
                <w:sz w:val="24"/>
                <w:szCs w:val="24"/>
              </w:rPr>
              <w:t>10</w:t>
            </w:r>
            <w:r w:rsidR="00F51D20">
              <w:rPr>
                <w:rFonts w:ascii="Segoe UI" w:hAnsi="Segoe UI" w:cs="Segoe UI"/>
                <w:iCs/>
                <w:sz w:val="24"/>
                <w:szCs w:val="24"/>
              </w:rPr>
              <w:t>-202</w:t>
            </w:r>
            <w:r w:rsidR="00FC7E66">
              <w:rPr>
                <w:rFonts w:ascii="Segoe UI" w:hAnsi="Segoe UI" w:cs="Segoe UI"/>
                <w:iCs/>
                <w:sz w:val="24"/>
                <w:szCs w:val="24"/>
              </w:rPr>
              <w:t>4</w:t>
            </w:r>
            <w:r w:rsidR="00F51D20">
              <w:rPr>
                <w:rFonts w:ascii="Segoe UI" w:hAnsi="Segoe UI" w:cs="Segoe UI"/>
                <w:iCs/>
                <w:sz w:val="24"/>
                <w:szCs w:val="24"/>
              </w:rPr>
              <w:t>.</w:t>
            </w:r>
          </w:p>
        </w:tc>
      </w:tr>
      <w:tr w:rsidR="008D64BE" w14:paraId="0C1A5EBD" w14:textId="77777777" w:rsidTr="003265C6">
        <w:trPr>
          <w:trHeight w:val="460"/>
        </w:trPr>
        <w:tc>
          <w:tcPr>
            <w:tcW w:w="2127" w:type="dxa"/>
          </w:tcPr>
          <w:p w14:paraId="29DC8BC0" w14:textId="2ACBC2D1" w:rsidR="008D64BE" w:rsidRDefault="008D64BE" w:rsidP="00C50AB6">
            <w:pPr>
              <w:pStyle w:val="NoSpacing"/>
              <w:rPr>
                <w:rFonts w:ascii="Segoe UI" w:hAnsi="Segoe UI" w:cs="Segoe UI"/>
                <w:iCs/>
                <w:sz w:val="24"/>
                <w:szCs w:val="24"/>
              </w:rPr>
            </w:pPr>
            <w:r>
              <w:rPr>
                <w:rFonts w:ascii="Segoe UI" w:hAnsi="Segoe UI" w:cs="Segoe UI"/>
                <w:iCs/>
                <w:sz w:val="24"/>
                <w:szCs w:val="24"/>
              </w:rPr>
              <w:t>Priority</w:t>
            </w:r>
          </w:p>
        </w:tc>
        <w:tc>
          <w:tcPr>
            <w:tcW w:w="8363" w:type="dxa"/>
          </w:tcPr>
          <w:p w14:paraId="0CEA1AFF" w14:textId="6ADABB1F" w:rsidR="008D64BE" w:rsidRDefault="00CD31E6" w:rsidP="00C50AB6">
            <w:pPr>
              <w:pStyle w:val="NoSpacing"/>
              <w:rPr>
                <w:rFonts w:ascii="Segoe UI" w:hAnsi="Segoe UI" w:cs="Segoe UI"/>
                <w:iCs/>
                <w:sz w:val="24"/>
                <w:szCs w:val="24"/>
              </w:rPr>
            </w:pPr>
            <w:r>
              <w:rPr>
                <w:rFonts w:ascii="Segoe UI" w:hAnsi="Segoe UI" w:cs="Segoe UI"/>
                <w:iCs/>
                <w:sz w:val="24"/>
                <w:szCs w:val="24"/>
              </w:rPr>
              <w:t>High</w:t>
            </w:r>
          </w:p>
        </w:tc>
      </w:tr>
      <w:tr w:rsidR="00A87A0A" w14:paraId="64F3BE98" w14:textId="77777777" w:rsidTr="004D7820">
        <w:trPr>
          <w:trHeight w:val="946"/>
        </w:trPr>
        <w:tc>
          <w:tcPr>
            <w:tcW w:w="2127" w:type="dxa"/>
          </w:tcPr>
          <w:p w14:paraId="12C28C38" w14:textId="2F92E81C" w:rsidR="00A87A0A" w:rsidRPr="001C49A2" w:rsidRDefault="007E7FEC" w:rsidP="00C50AB6">
            <w:pPr>
              <w:rPr>
                <w:rFonts w:ascii="Segoe UI" w:hAnsi="Segoe UI" w:cs="Segoe UI"/>
                <w:sz w:val="24"/>
              </w:rPr>
            </w:pPr>
            <w:r>
              <w:rPr>
                <w:rFonts w:ascii="Segoe UI" w:hAnsi="Segoe UI" w:cs="Segoe UI"/>
                <w:sz w:val="24"/>
              </w:rPr>
              <w:t>Owner Department</w:t>
            </w:r>
          </w:p>
        </w:tc>
        <w:tc>
          <w:tcPr>
            <w:tcW w:w="8363" w:type="dxa"/>
          </w:tcPr>
          <w:p w14:paraId="4C89FE75" w14:textId="10ABDA97" w:rsidR="00A87A0A" w:rsidRDefault="002D2A98" w:rsidP="00C50AB6">
            <w:pPr>
              <w:pStyle w:val="NoSpacing"/>
              <w:rPr>
                <w:rFonts w:ascii="Segoe UI" w:hAnsi="Segoe UI" w:cs="Segoe UI"/>
                <w:iCs/>
                <w:sz w:val="24"/>
                <w:szCs w:val="24"/>
              </w:rPr>
            </w:pPr>
            <w:r>
              <w:rPr>
                <w:rFonts w:ascii="Segoe UI" w:hAnsi="Segoe UI" w:cs="Segoe UI"/>
                <w:iCs/>
                <w:sz w:val="24"/>
                <w:szCs w:val="24"/>
              </w:rPr>
              <w:t>Micro &amp; Rural Banking Dept.</w:t>
            </w:r>
          </w:p>
        </w:tc>
      </w:tr>
      <w:tr w:rsidR="00A87A0A" w14:paraId="6177619A" w14:textId="77777777" w:rsidTr="00C50AB6">
        <w:trPr>
          <w:trHeight w:val="1074"/>
        </w:trPr>
        <w:tc>
          <w:tcPr>
            <w:tcW w:w="2127" w:type="dxa"/>
          </w:tcPr>
          <w:p w14:paraId="5A91ED96" w14:textId="506ED1E1" w:rsidR="00A87A0A" w:rsidRPr="008F6F5D" w:rsidRDefault="00A87A0A" w:rsidP="00C50AB6">
            <w:pPr>
              <w:tabs>
                <w:tab w:val="left" w:pos="1605"/>
              </w:tabs>
              <w:rPr>
                <w:rFonts w:ascii="Segoe UI" w:hAnsi="Segoe UI" w:cs="Segoe UI"/>
                <w:sz w:val="24"/>
              </w:rPr>
            </w:pPr>
            <w:r w:rsidRPr="008F6F5D">
              <w:rPr>
                <w:rFonts w:ascii="Segoe UI" w:hAnsi="Segoe UI" w:cs="Segoe UI"/>
                <w:sz w:val="24"/>
              </w:rPr>
              <w:t>Request</w:t>
            </w:r>
            <w:r>
              <w:rPr>
                <w:rFonts w:ascii="Segoe UI" w:hAnsi="Segoe UI" w:cs="Segoe UI"/>
                <w:sz w:val="24"/>
              </w:rPr>
              <w:t>or</w:t>
            </w:r>
            <w:r w:rsidRPr="008F6F5D">
              <w:rPr>
                <w:rFonts w:ascii="Segoe UI" w:hAnsi="Segoe UI" w:cs="Segoe UI"/>
                <w:sz w:val="24"/>
              </w:rPr>
              <w:t xml:space="preserve"> Name</w:t>
            </w:r>
          </w:p>
        </w:tc>
        <w:tc>
          <w:tcPr>
            <w:tcW w:w="8363" w:type="dxa"/>
          </w:tcPr>
          <w:p w14:paraId="2B5470C8" w14:textId="5C6A6666" w:rsidR="00A87A0A" w:rsidRDefault="00FC7E66" w:rsidP="00C50AB6">
            <w:pPr>
              <w:pStyle w:val="NoSpacing"/>
              <w:rPr>
                <w:rFonts w:ascii="Segoe UI" w:hAnsi="Segoe UI" w:cs="Segoe UI"/>
                <w:iCs/>
                <w:sz w:val="24"/>
                <w:szCs w:val="24"/>
              </w:rPr>
            </w:pPr>
            <w:r>
              <w:rPr>
                <w:rFonts w:ascii="Segoe UI" w:hAnsi="Segoe UI" w:cs="Segoe UI"/>
                <w:iCs/>
                <w:sz w:val="24"/>
                <w:szCs w:val="24"/>
              </w:rPr>
              <w:t>Jacob V T</w:t>
            </w:r>
          </w:p>
        </w:tc>
      </w:tr>
    </w:tbl>
    <w:p w14:paraId="747112E0" w14:textId="77777777" w:rsidR="004C6621" w:rsidRPr="004C6621" w:rsidRDefault="004C6621" w:rsidP="003265C6">
      <w:pPr>
        <w:pStyle w:val="NoSpacing"/>
        <w:rPr>
          <w:rFonts w:ascii="Segoe UI" w:hAnsi="Segoe UI" w:cs="Segoe UI"/>
          <w:iCs/>
          <w:sz w:val="24"/>
          <w:szCs w:val="24"/>
        </w:rPr>
      </w:pPr>
    </w:p>
    <w:sectPr w:rsidR="004C6621" w:rsidRPr="004C6621" w:rsidSect="003518B6">
      <w:footerReference w:type="default" r:id="rId9"/>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13238" w14:textId="77777777" w:rsidR="0077006C" w:rsidRDefault="0077006C" w:rsidP="00CE71B4">
      <w:pPr>
        <w:spacing w:after="0" w:line="240" w:lineRule="auto"/>
      </w:pPr>
      <w:r>
        <w:separator/>
      </w:r>
    </w:p>
  </w:endnote>
  <w:endnote w:type="continuationSeparator" w:id="0">
    <w:p w14:paraId="34D9F59E" w14:textId="77777777" w:rsidR="0077006C" w:rsidRDefault="0077006C" w:rsidP="00CE7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2DE4B" w14:textId="20C0474C" w:rsidR="00CE71B4" w:rsidRPr="00CE71B4" w:rsidRDefault="00EB1BAB">
    <w:pPr>
      <w:pStyle w:val="Footer"/>
      <w:rPr>
        <w:sz w:val="20"/>
      </w:rPr>
    </w:pPr>
    <w:r>
      <w:rPr>
        <w:sz w:val="20"/>
      </w:rPr>
      <w:t>MiFix-NST</w:t>
    </w:r>
    <w:r w:rsidR="00CE71B4" w:rsidRPr="00CE71B4">
      <w:rPr>
        <w:sz w:val="20"/>
      </w:rPr>
      <w:t>|</w:t>
    </w:r>
    <w:r w:rsidR="00CE71B4">
      <w:rPr>
        <w:sz w:val="20"/>
      </w:rPr>
      <w:t xml:space="preserve"> </w:t>
    </w:r>
    <w:r w:rsidR="008D64BE">
      <w:rPr>
        <w:sz w:val="20"/>
      </w:rPr>
      <w:t>The Federal Bank LTD</w:t>
    </w:r>
  </w:p>
  <w:p w14:paraId="0B36BC90" w14:textId="77777777" w:rsidR="00CE71B4" w:rsidRDefault="00CE7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D76A2" w14:textId="77777777" w:rsidR="0077006C" w:rsidRDefault="0077006C" w:rsidP="00CE71B4">
      <w:pPr>
        <w:spacing w:after="0" w:line="240" w:lineRule="auto"/>
      </w:pPr>
      <w:r>
        <w:separator/>
      </w:r>
    </w:p>
  </w:footnote>
  <w:footnote w:type="continuationSeparator" w:id="0">
    <w:p w14:paraId="7BC3A348" w14:textId="77777777" w:rsidR="0077006C" w:rsidRDefault="0077006C" w:rsidP="00CE7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93FB9"/>
    <w:multiLevelType w:val="hybridMultilevel"/>
    <w:tmpl w:val="ABA20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A01DB"/>
    <w:multiLevelType w:val="hybridMultilevel"/>
    <w:tmpl w:val="B4C0AA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80949B2"/>
    <w:multiLevelType w:val="hybridMultilevel"/>
    <w:tmpl w:val="F8D23A32"/>
    <w:lvl w:ilvl="0" w:tplc="AA4A77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90B0812"/>
    <w:multiLevelType w:val="hybridMultilevel"/>
    <w:tmpl w:val="E4287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F9557C"/>
    <w:multiLevelType w:val="hybridMultilevel"/>
    <w:tmpl w:val="8E781C5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C74717C"/>
    <w:multiLevelType w:val="multilevel"/>
    <w:tmpl w:val="CA2ED6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56D18B2"/>
    <w:multiLevelType w:val="hybridMultilevel"/>
    <w:tmpl w:val="588C61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8006BE7"/>
    <w:multiLevelType w:val="hybridMultilevel"/>
    <w:tmpl w:val="95E038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11C32C3"/>
    <w:multiLevelType w:val="hybridMultilevel"/>
    <w:tmpl w:val="C102F382"/>
    <w:lvl w:ilvl="0" w:tplc="C7709B9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997145"/>
    <w:multiLevelType w:val="hybridMultilevel"/>
    <w:tmpl w:val="55D2D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676872"/>
    <w:multiLevelType w:val="hybridMultilevel"/>
    <w:tmpl w:val="5170AA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2394933"/>
    <w:multiLevelType w:val="hybridMultilevel"/>
    <w:tmpl w:val="B680D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A1301D"/>
    <w:multiLevelType w:val="hybridMultilevel"/>
    <w:tmpl w:val="2CA05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899013">
    <w:abstractNumId w:val="10"/>
  </w:num>
  <w:num w:numId="2" w16cid:durableId="8964030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5978090">
    <w:abstractNumId w:val="8"/>
  </w:num>
  <w:num w:numId="4" w16cid:durableId="2005618519">
    <w:abstractNumId w:val="6"/>
  </w:num>
  <w:num w:numId="5" w16cid:durableId="991979368">
    <w:abstractNumId w:val="2"/>
  </w:num>
  <w:num w:numId="6" w16cid:durableId="1134368262">
    <w:abstractNumId w:val="1"/>
  </w:num>
  <w:num w:numId="7" w16cid:durableId="1828476085">
    <w:abstractNumId w:val="3"/>
  </w:num>
  <w:num w:numId="8" w16cid:durableId="1383480192">
    <w:abstractNumId w:val="9"/>
  </w:num>
  <w:num w:numId="9" w16cid:durableId="223951821">
    <w:abstractNumId w:val="0"/>
  </w:num>
  <w:num w:numId="10" w16cid:durableId="1675693467">
    <w:abstractNumId w:val="7"/>
  </w:num>
  <w:num w:numId="11" w16cid:durableId="860553408">
    <w:abstractNumId w:val="4"/>
  </w:num>
  <w:num w:numId="12" w16cid:durableId="73208051">
    <w:abstractNumId w:val="11"/>
  </w:num>
  <w:num w:numId="13" w16cid:durableId="12168962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A4"/>
    <w:rsid w:val="00034931"/>
    <w:rsid w:val="000A40BF"/>
    <w:rsid w:val="000C38CC"/>
    <w:rsid w:val="000D2B92"/>
    <w:rsid w:val="00116DD5"/>
    <w:rsid w:val="00127532"/>
    <w:rsid w:val="00136B48"/>
    <w:rsid w:val="0015428C"/>
    <w:rsid w:val="00154D69"/>
    <w:rsid w:val="001B492E"/>
    <w:rsid w:val="001C49A2"/>
    <w:rsid w:val="001E43BD"/>
    <w:rsid w:val="001F5A10"/>
    <w:rsid w:val="002220D0"/>
    <w:rsid w:val="00232B0A"/>
    <w:rsid w:val="00244331"/>
    <w:rsid w:val="002565FF"/>
    <w:rsid w:val="00262309"/>
    <w:rsid w:val="002963BA"/>
    <w:rsid w:val="002D2A98"/>
    <w:rsid w:val="00307860"/>
    <w:rsid w:val="0032037A"/>
    <w:rsid w:val="00324920"/>
    <w:rsid w:val="003265C6"/>
    <w:rsid w:val="003518B6"/>
    <w:rsid w:val="00356821"/>
    <w:rsid w:val="003810B2"/>
    <w:rsid w:val="0038505D"/>
    <w:rsid w:val="003A1938"/>
    <w:rsid w:val="003B4D7F"/>
    <w:rsid w:val="00403C14"/>
    <w:rsid w:val="00424CF9"/>
    <w:rsid w:val="00430D4E"/>
    <w:rsid w:val="0044420A"/>
    <w:rsid w:val="00475BBE"/>
    <w:rsid w:val="004847CE"/>
    <w:rsid w:val="004879D2"/>
    <w:rsid w:val="00490BAF"/>
    <w:rsid w:val="00493F61"/>
    <w:rsid w:val="004C6621"/>
    <w:rsid w:val="004D7820"/>
    <w:rsid w:val="004E231F"/>
    <w:rsid w:val="004E51EE"/>
    <w:rsid w:val="004E7566"/>
    <w:rsid w:val="0050581D"/>
    <w:rsid w:val="005176FA"/>
    <w:rsid w:val="005455F6"/>
    <w:rsid w:val="005C62BB"/>
    <w:rsid w:val="005E664F"/>
    <w:rsid w:val="006010A5"/>
    <w:rsid w:val="00622704"/>
    <w:rsid w:val="00683A32"/>
    <w:rsid w:val="006935F9"/>
    <w:rsid w:val="00704AC6"/>
    <w:rsid w:val="00732E47"/>
    <w:rsid w:val="00734EA8"/>
    <w:rsid w:val="00750328"/>
    <w:rsid w:val="0077006C"/>
    <w:rsid w:val="00795CC7"/>
    <w:rsid w:val="00797717"/>
    <w:rsid w:val="007B274C"/>
    <w:rsid w:val="007B4F63"/>
    <w:rsid w:val="007E7FEC"/>
    <w:rsid w:val="00826A25"/>
    <w:rsid w:val="00831BE9"/>
    <w:rsid w:val="0083697B"/>
    <w:rsid w:val="008379F6"/>
    <w:rsid w:val="00862C10"/>
    <w:rsid w:val="00886232"/>
    <w:rsid w:val="008A2B88"/>
    <w:rsid w:val="008C268B"/>
    <w:rsid w:val="008C7ED7"/>
    <w:rsid w:val="008D2C3D"/>
    <w:rsid w:val="008D64BE"/>
    <w:rsid w:val="008F6F5D"/>
    <w:rsid w:val="00906EB4"/>
    <w:rsid w:val="0092749A"/>
    <w:rsid w:val="009D6003"/>
    <w:rsid w:val="009D7FC5"/>
    <w:rsid w:val="009F727E"/>
    <w:rsid w:val="00A00B14"/>
    <w:rsid w:val="00A16D6E"/>
    <w:rsid w:val="00A16F9D"/>
    <w:rsid w:val="00A4077A"/>
    <w:rsid w:val="00A85339"/>
    <w:rsid w:val="00A87A0A"/>
    <w:rsid w:val="00A966ED"/>
    <w:rsid w:val="00A97AB0"/>
    <w:rsid w:val="00B33BD4"/>
    <w:rsid w:val="00BA25F3"/>
    <w:rsid w:val="00BA41DC"/>
    <w:rsid w:val="00BB7B93"/>
    <w:rsid w:val="00BC2BCD"/>
    <w:rsid w:val="00BD32BD"/>
    <w:rsid w:val="00BF530D"/>
    <w:rsid w:val="00C149EC"/>
    <w:rsid w:val="00C16AD4"/>
    <w:rsid w:val="00C50AB6"/>
    <w:rsid w:val="00CA7E30"/>
    <w:rsid w:val="00CC30A4"/>
    <w:rsid w:val="00CD033D"/>
    <w:rsid w:val="00CD31E6"/>
    <w:rsid w:val="00CE71B4"/>
    <w:rsid w:val="00D15A21"/>
    <w:rsid w:val="00D3363D"/>
    <w:rsid w:val="00D36FC5"/>
    <w:rsid w:val="00D5213F"/>
    <w:rsid w:val="00D61D1B"/>
    <w:rsid w:val="00D66895"/>
    <w:rsid w:val="00D8540E"/>
    <w:rsid w:val="00DC6739"/>
    <w:rsid w:val="00DF16C4"/>
    <w:rsid w:val="00E0324E"/>
    <w:rsid w:val="00E149CB"/>
    <w:rsid w:val="00E23152"/>
    <w:rsid w:val="00E26136"/>
    <w:rsid w:val="00E63766"/>
    <w:rsid w:val="00EB028A"/>
    <w:rsid w:val="00EB1BAB"/>
    <w:rsid w:val="00F05B9B"/>
    <w:rsid w:val="00F21203"/>
    <w:rsid w:val="00F36126"/>
    <w:rsid w:val="00F51D20"/>
    <w:rsid w:val="00FC7E66"/>
    <w:rsid w:val="00FD0495"/>
    <w:rsid w:val="00FE2C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2A413"/>
  <w15:docId w15:val="{8232ABA5-CEFA-4EC2-BC14-F18CA8D6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F6F5D"/>
    <w:pPr>
      <w:spacing w:after="0" w:line="240" w:lineRule="auto"/>
    </w:pPr>
  </w:style>
  <w:style w:type="paragraph" w:styleId="Header">
    <w:name w:val="header"/>
    <w:basedOn w:val="Normal"/>
    <w:link w:val="HeaderChar"/>
    <w:uiPriority w:val="99"/>
    <w:unhideWhenUsed/>
    <w:rsid w:val="00CE71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1B4"/>
  </w:style>
  <w:style w:type="paragraph" w:styleId="Footer">
    <w:name w:val="footer"/>
    <w:basedOn w:val="Normal"/>
    <w:link w:val="FooterChar"/>
    <w:uiPriority w:val="99"/>
    <w:unhideWhenUsed/>
    <w:rsid w:val="00CE71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1B4"/>
  </w:style>
  <w:style w:type="paragraph" w:customStyle="1" w:styleId="yiv0059729793msolistparagraph">
    <w:name w:val="yiv0059729793msolistparagraph"/>
    <w:basedOn w:val="Normal"/>
    <w:rsid w:val="00C50AB6"/>
    <w:pPr>
      <w:spacing w:before="100" w:beforeAutospacing="1" w:after="100" w:afterAutospacing="1" w:line="240" w:lineRule="auto"/>
    </w:pPr>
    <w:rPr>
      <w:rFonts w:ascii="Calibri" w:hAnsi="Calibri" w:cs="Calibri"/>
      <w:lang w:eastAsia="en-IN"/>
    </w:rPr>
  </w:style>
  <w:style w:type="paragraph" w:styleId="BalloonText">
    <w:name w:val="Balloon Text"/>
    <w:basedOn w:val="Normal"/>
    <w:link w:val="BalloonTextChar"/>
    <w:uiPriority w:val="99"/>
    <w:semiHidden/>
    <w:unhideWhenUsed/>
    <w:rsid w:val="00886232"/>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886232"/>
    <w:rPr>
      <w:rFonts w:ascii="Tahoma" w:hAnsi="Tahoma" w:cs="Tahoma"/>
      <w:sz w:val="16"/>
      <w:szCs w:val="16"/>
      <w:lang w:val="en-US"/>
    </w:rPr>
  </w:style>
  <w:style w:type="paragraph" w:styleId="ListParagraph">
    <w:name w:val="List Paragraph"/>
    <w:aliases w:val="Annexure,List Paragraph1,heading 9,Bullet 05,Heading 91,Heading 911,List Paragraph2,List Paragraph11,Report Para,Heading 9111,Heading 91111,Heading 911111,Heading 92,Heading 93,Heading 94,Heading 95,Heading 921,Heading 96,Heading 97,Arial"/>
    <w:basedOn w:val="Normal"/>
    <w:link w:val="ListParagraphChar"/>
    <w:uiPriority w:val="34"/>
    <w:qFormat/>
    <w:rsid w:val="00886232"/>
    <w:pPr>
      <w:spacing w:after="200" w:line="276" w:lineRule="auto"/>
      <w:ind w:left="720"/>
      <w:contextualSpacing/>
    </w:pPr>
    <w:rPr>
      <w:rFonts w:ascii="Calibri" w:eastAsia="Times New Roman" w:hAnsi="Calibri" w:cs="Times New Roman"/>
      <w:lang w:val="en-US"/>
    </w:rPr>
  </w:style>
  <w:style w:type="character" w:customStyle="1" w:styleId="ListParagraphChar">
    <w:name w:val="List Paragraph Char"/>
    <w:aliases w:val="Annexure Char,List Paragraph1 Char,heading 9 Char,Bullet 05 Char,Heading 91 Char,Heading 911 Char,List Paragraph2 Char,List Paragraph11 Char,Report Para Char,Heading 9111 Char,Heading 91111 Char,Heading 911111 Char,Heading 92 Char"/>
    <w:basedOn w:val="DefaultParagraphFont"/>
    <w:link w:val="ListParagraph"/>
    <w:uiPriority w:val="34"/>
    <w:locked/>
    <w:rsid w:val="00886232"/>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106678">
      <w:bodyDiv w:val="1"/>
      <w:marLeft w:val="0"/>
      <w:marRight w:val="0"/>
      <w:marTop w:val="0"/>
      <w:marBottom w:val="0"/>
      <w:divBdr>
        <w:top w:val="none" w:sz="0" w:space="0" w:color="auto"/>
        <w:left w:val="none" w:sz="0" w:space="0" w:color="auto"/>
        <w:bottom w:val="none" w:sz="0" w:space="0" w:color="auto"/>
        <w:right w:val="none" w:sz="0" w:space="0" w:color="auto"/>
      </w:divBdr>
    </w:div>
    <w:div w:id="88725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i="http://www.w3.org/2001/XMLSchema-instance" xmlns:xsd="http://www.w3.org/2001/XMLSchema" xmlns="http://www.boldonjames.com/2008/01/sie/internal/label" sislVersion="0" policy="771aafb5-00e9-4cb3-81c2-f6b7603efefb" origin="defaultValue"/>
</file>

<file path=customXml/itemProps1.xml><?xml version="1.0" encoding="utf-8"?>
<ds:datastoreItem xmlns:ds="http://schemas.openxmlformats.org/officeDocument/2006/customXml" ds:itemID="{2E9B87F2-6AE5-49D2-9018-27C33C8A5C4C}">
  <ds:schemaRefs>
    <ds:schemaRef ds:uri="http://schemas.openxmlformats.org/officeDocument/2006/bibliography"/>
  </ds:schemaRefs>
</ds:datastoreItem>
</file>

<file path=customXml/itemProps2.xml><?xml version="1.0" encoding="utf-8"?>
<ds:datastoreItem xmlns:ds="http://schemas.openxmlformats.org/officeDocument/2006/customXml" ds:itemID="{92E59C21-F8DB-4176-9C29-349CBFD65D5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Jayakrishnan R (Planning)</dc:creator>
  <cp:keywords/>
  <dc:description/>
  <cp:lastModifiedBy>JACOB V T (MRBD)</cp:lastModifiedBy>
  <cp:revision>8</cp:revision>
  <dcterms:created xsi:type="dcterms:W3CDTF">2024-10-16T07:07:00Z</dcterms:created>
  <dcterms:modified xsi:type="dcterms:W3CDTF">2024-10-16T10:05:00Z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1c8725ae-4e34-4f98-a3b1-0dec3f5675b7</vt:lpwstr>
  </property>
  <property fmtid="{D5CDD505-2E9C-101B-9397-08002B2CF9AE}" pid="3" name="bjSaver">
    <vt:lpwstr>oUUyieyGcX0nB9d58OEvcvSraoIvPqXs</vt:lpwstr>
  </property>
  <property fmtid="{D5CDD505-2E9C-101B-9397-08002B2CF9AE}" pid="4" name="bjDocumentSecurityLabel">
    <vt:lpwstr>This item has no classification</vt:lpwstr>
  </property>
</Properties>
</file>