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E7AB" w14:textId="14CAA126" w:rsidR="00C943F3" w:rsidRPr="000C3CB1" w:rsidRDefault="058D245B" w:rsidP="5235E0E0">
      <w:pPr>
        <w:pStyle w:val="MainTitle"/>
        <w:rPr>
          <w:rFonts w:ascii="Times New Roman" w:hAnsi="Times New Roman"/>
          <w:sz w:val="24"/>
          <w:szCs w:val="24"/>
        </w:rPr>
      </w:pPr>
      <w:r w:rsidRPr="000C3CB1">
        <w:rPr>
          <w:rFonts w:ascii="Times New Roman" w:hAnsi="Times New Roman"/>
          <w:sz w:val="24"/>
          <w:szCs w:val="24"/>
        </w:rPr>
        <w:t>Joint Liability Group Loan</w:t>
      </w:r>
    </w:p>
    <w:p w14:paraId="2AE042DF" w14:textId="77777777" w:rsidR="00361F0C" w:rsidRPr="000C3CB1" w:rsidRDefault="00361F0C" w:rsidP="5235E0E0">
      <w:pPr>
        <w:pStyle w:val="MainTitle"/>
        <w:rPr>
          <w:rFonts w:ascii="Times New Roman" w:hAnsi="Times New Roman"/>
          <w:sz w:val="24"/>
          <w:szCs w:val="24"/>
        </w:rPr>
      </w:pPr>
    </w:p>
    <w:p w14:paraId="78721DE1" w14:textId="77777777" w:rsidR="00361F0C" w:rsidRPr="000C3CB1" w:rsidRDefault="00361F0C" w:rsidP="5235E0E0">
      <w:pPr>
        <w:pStyle w:val="MainTitle"/>
        <w:rPr>
          <w:rFonts w:ascii="Times New Roman" w:hAnsi="Times New Roman"/>
          <w:sz w:val="24"/>
          <w:szCs w:val="24"/>
        </w:rPr>
      </w:pPr>
    </w:p>
    <w:p w14:paraId="4CF13BC5" w14:textId="77777777" w:rsidR="00361F0C" w:rsidRPr="000C3CB1" w:rsidRDefault="00361F0C" w:rsidP="5235E0E0">
      <w:pPr>
        <w:pStyle w:val="MainTitle"/>
        <w:rPr>
          <w:rFonts w:ascii="Times New Roman" w:hAnsi="Times New Roman"/>
          <w:sz w:val="24"/>
          <w:szCs w:val="24"/>
        </w:rPr>
      </w:pPr>
    </w:p>
    <w:p w14:paraId="5D8ED84B" w14:textId="77777777" w:rsidR="00361F0C" w:rsidRPr="000C3CB1" w:rsidRDefault="00361F0C" w:rsidP="5235E0E0">
      <w:pPr>
        <w:pStyle w:val="MainTitle"/>
        <w:rPr>
          <w:rFonts w:ascii="Times New Roman" w:hAnsi="Times New Roman"/>
          <w:sz w:val="24"/>
          <w:szCs w:val="24"/>
        </w:rPr>
      </w:pPr>
    </w:p>
    <w:p w14:paraId="4C0CAC62" w14:textId="36E61662" w:rsidR="00361F0C" w:rsidRPr="000C3CB1" w:rsidRDefault="006C0026" w:rsidP="00171FAB">
      <w:pPr>
        <w:pStyle w:val="MainTitle"/>
        <w:rPr>
          <w:rFonts w:ascii="Times New Roman" w:hAnsi="Times New Roman"/>
          <w:sz w:val="24"/>
          <w:szCs w:val="24"/>
        </w:rPr>
      </w:pPr>
      <w:r>
        <w:rPr>
          <w:noProof/>
        </w:rPr>
        <w:drawing>
          <wp:inline distT="0" distB="0" distL="0" distR="0" wp14:anchorId="623AC8B7" wp14:editId="00A9417F">
            <wp:extent cx="1608563" cy="429216"/>
            <wp:effectExtent l="0" t="0" r="0" b="9525"/>
            <wp:docPr id="1827159773" name="Picture 2" descr="Federal Bank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deral Bank Ltd"/>
                    <pic:cNvPicPr>
                      <a:picLocks noChangeAspect="1" noChangeArrowheads="1"/>
                    </pic:cNvPicPr>
                  </pic:nvPicPr>
                  <pic:blipFill rotWithShape="1">
                    <a:blip r:embed="rId7">
                      <a:extLst>
                        <a:ext uri="{28A0092B-C50C-407E-A947-70E740481C1C}">
                          <a14:useLocalDpi xmlns:a14="http://schemas.microsoft.com/office/drawing/2010/main" val="0"/>
                        </a:ext>
                      </a:extLst>
                    </a:blip>
                    <a:srcRect l="12396" t="53260" r="12091" b="26651"/>
                    <a:stretch/>
                  </pic:blipFill>
                  <pic:spPr bwMode="auto">
                    <a:xfrm>
                      <a:off x="0" y="0"/>
                      <a:ext cx="1608563" cy="429216"/>
                    </a:xfrm>
                    <a:prstGeom prst="rect">
                      <a:avLst/>
                    </a:prstGeom>
                    <a:noFill/>
                    <a:ln>
                      <a:noFill/>
                    </a:ln>
                    <a:extLst>
                      <a:ext uri="{53640926-AAD7-44D8-BBD7-CCE9431645EC}">
                        <a14:shadowObscured xmlns:a14="http://schemas.microsoft.com/office/drawing/2010/main"/>
                      </a:ext>
                    </a:extLst>
                  </pic:spPr>
                </pic:pic>
              </a:graphicData>
            </a:graphic>
          </wp:inline>
        </w:drawing>
      </w:r>
      <w:r w:rsidR="09508C8F" w:rsidRPr="000C3CB1">
        <w:rPr>
          <w:rFonts w:ascii="Times New Roman" w:hAnsi="Times New Roman"/>
          <w:sz w:val="24"/>
          <w:szCs w:val="24"/>
        </w:rPr>
        <w:t xml:space="preserve"> </w:t>
      </w:r>
      <w:r w:rsidR="1810F316" w:rsidRPr="000C3CB1">
        <w:rPr>
          <w:rFonts w:ascii="Times New Roman" w:hAnsi="Times New Roman"/>
          <w:sz w:val="24"/>
          <w:szCs w:val="24"/>
        </w:rPr>
        <w:t xml:space="preserve">                       </w:t>
      </w:r>
      <w:r w:rsidR="09508C8F" w:rsidRPr="000C3CB1">
        <w:rPr>
          <w:rFonts w:ascii="Times New Roman" w:hAnsi="Times New Roman"/>
          <w:sz w:val="24"/>
          <w:szCs w:val="24"/>
        </w:rPr>
        <w:t xml:space="preserve">     </w:t>
      </w:r>
      <w:r w:rsidR="6C8005B5" w:rsidRPr="000C3CB1">
        <w:rPr>
          <w:rFonts w:ascii="Times New Roman" w:hAnsi="Times New Roman"/>
          <w:noProof/>
        </w:rPr>
        <w:drawing>
          <wp:inline distT="0" distB="0" distL="0" distR="0" wp14:anchorId="45BFCB7F" wp14:editId="4A0DE9B6">
            <wp:extent cx="1590675" cy="513433"/>
            <wp:effectExtent l="0" t="0" r="0" b="1270"/>
            <wp:docPr id="1444404596" name="Picture 1444404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35105"/>
                    <a:stretch/>
                  </pic:blipFill>
                  <pic:spPr bwMode="auto">
                    <a:xfrm>
                      <a:off x="0" y="0"/>
                      <a:ext cx="1591194" cy="513601"/>
                    </a:xfrm>
                    <a:prstGeom prst="rect">
                      <a:avLst/>
                    </a:prstGeom>
                    <a:ln>
                      <a:noFill/>
                    </a:ln>
                    <a:extLst>
                      <a:ext uri="{53640926-AAD7-44D8-BBD7-CCE9431645EC}">
                        <a14:shadowObscured xmlns:a14="http://schemas.microsoft.com/office/drawing/2010/main"/>
                      </a:ext>
                    </a:extLst>
                  </pic:spPr>
                </pic:pic>
              </a:graphicData>
            </a:graphic>
          </wp:inline>
        </w:drawing>
      </w:r>
    </w:p>
    <w:p w14:paraId="1D3DFE1A" w14:textId="77777777" w:rsidR="00361F0C" w:rsidRPr="000C3CB1" w:rsidRDefault="00361F0C" w:rsidP="5235E0E0">
      <w:pPr>
        <w:pStyle w:val="MainTitle"/>
        <w:rPr>
          <w:rFonts w:ascii="Times New Roman" w:hAnsi="Times New Roman"/>
          <w:sz w:val="24"/>
          <w:szCs w:val="24"/>
        </w:rPr>
      </w:pPr>
    </w:p>
    <w:p w14:paraId="618FEB02" w14:textId="2F16A8FE" w:rsidR="00C943F3" w:rsidRPr="000C3CB1" w:rsidRDefault="00C943F3" w:rsidP="5235E0E0">
      <w:pPr>
        <w:pStyle w:val="MainTitle"/>
        <w:rPr>
          <w:rFonts w:ascii="Times New Roman" w:hAnsi="Times New Roman"/>
          <w:sz w:val="24"/>
          <w:szCs w:val="24"/>
        </w:rPr>
      </w:pPr>
    </w:p>
    <w:p w14:paraId="4B5B6DC5" w14:textId="659BE825" w:rsidR="00A55EDA" w:rsidRPr="000C3CB1" w:rsidRDefault="00C943F3" w:rsidP="00171FAB">
      <w:pPr>
        <w:pStyle w:val="MainTitle"/>
        <w:ind w:right="-714"/>
        <w:rPr>
          <w:rFonts w:ascii="Times New Roman" w:hAnsi="Times New Roman"/>
        </w:rPr>
      </w:pPr>
      <w:r w:rsidRPr="000C3CB1">
        <w:rPr>
          <w:rFonts w:ascii="Times New Roman" w:hAnsi="Times New Roman"/>
          <w:sz w:val="24"/>
          <w:szCs w:val="24"/>
        </w:rPr>
        <w:t>Business Requirement Document</w:t>
      </w:r>
    </w:p>
    <w:p w14:paraId="0FCCB30F" w14:textId="23A36DE4" w:rsidR="00A55EDA" w:rsidRPr="000C3CB1" w:rsidRDefault="00A55EDA" w:rsidP="5235E0E0">
      <w:pPr>
        <w:rPr>
          <w:b/>
          <w:bCs/>
          <w:color w:val="000000" w:themeColor="text1"/>
          <w:lang w:val="en-GB"/>
        </w:rPr>
      </w:pPr>
    </w:p>
    <w:p w14:paraId="227277C0" w14:textId="777E380C" w:rsidR="00A55EDA" w:rsidRPr="000C3CB1" w:rsidRDefault="00A55EDA" w:rsidP="5235E0E0">
      <w:pPr>
        <w:rPr>
          <w:b/>
          <w:bCs/>
          <w:color w:val="000000" w:themeColor="text1"/>
          <w:lang w:val="en-GB"/>
        </w:rPr>
      </w:pPr>
    </w:p>
    <w:p w14:paraId="100AEE6A" w14:textId="5FD7D94C" w:rsidR="00A55EDA" w:rsidRPr="000C3CB1" w:rsidRDefault="00A55EDA" w:rsidP="5235E0E0">
      <w:pPr>
        <w:rPr>
          <w:b/>
          <w:bCs/>
          <w:color w:val="000000" w:themeColor="text1"/>
          <w:lang w:val="en-GB"/>
        </w:rPr>
      </w:pPr>
    </w:p>
    <w:p w14:paraId="3A25C4C0" w14:textId="44ECA859" w:rsidR="00A55EDA" w:rsidRPr="000C3CB1" w:rsidRDefault="00A55EDA" w:rsidP="5235E0E0">
      <w:pPr>
        <w:rPr>
          <w:b/>
          <w:bCs/>
          <w:color w:val="000000" w:themeColor="text1"/>
          <w:lang w:val="en-GB"/>
        </w:rPr>
      </w:pPr>
    </w:p>
    <w:p w14:paraId="18165381" w14:textId="179751B7" w:rsidR="00A55EDA" w:rsidRPr="000C3CB1" w:rsidRDefault="61A8830C" w:rsidP="5235E0E0">
      <w:pPr>
        <w:rPr>
          <w:b/>
          <w:bCs/>
          <w:color w:val="000000" w:themeColor="text1"/>
          <w:lang w:val="en-GB"/>
        </w:rPr>
      </w:pPr>
      <w:r w:rsidRPr="000C3CB1">
        <w:rPr>
          <w:b/>
          <w:bCs/>
          <w:color w:val="000000" w:themeColor="text1"/>
          <w:lang w:val="en-GB"/>
        </w:rPr>
        <w:t xml:space="preserve">Version </w:t>
      </w:r>
      <w:r w:rsidR="04A37412" w:rsidRPr="000C3CB1">
        <w:rPr>
          <w:b/>
          <w:bCs/>
          <w:color w:val="000000" w:themeColor="text1"/>
          <w:lang w:val="en-GB"/>
        </w:rPr>
        <w:t>History</w:t>
      </w:r>
    </w:p>
    <w:p w14:paraId="517CE7D5" w14:textId="0241FB2C" w:rsidR="00A55EDA" w:rsidRPr="000C3CB1" w:rsidRDefault="00A55EDA" w:rsidP="5235E0E0"/>
    <w:p w14:paraId="3FD6B204" w14:textId="77777777" w:rsidR="00A55EDA" w:rsidRPr="000C3CB1" w:rsidRDefault="00A55EDA" w:rsidP="5235E0E0"/>
    <w:tbl>
      <w:tblPr>
        <w:tblStyle w:val="PlainTable3"/>
        <w:tblW w:w="9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410"/>
        <w:gridCol w:w="2398"/>
        <w:gridCol w:w="1971"/>
        <w:gridCol w:w="1971"/>
      </w:tblGrid>
      <w:tr w:rsidR="558A406C" w:rsidRPr="000C3CB1" w14:paraId="4620E94D" w14:textId="77777777" w:rsidTr="00171FAB">
        <w:trPr>
          <w:cnfStyle w:val="100000000000" w:firstRow="1" w:lastRow="0" w:firstColumn="0" w:lastColumn="0" w:oddVBand="0" w:evenVBand="0" w:oddHBand="0" w:evenHBand="0" w:firstRowFirstColumn="0" w:firstRowLastColumn="0" w:lastRowFirstColumn="0" w:lastRowLastColumn="0"/>
          <w:trHeight w:val="450"/>
        </w:trPr>
        <w:tc>
          <w:tcPr>
            <w:cnfStyle w:val="001000000100" w:firstRow="0" w:lastRow="0" w:firstColumn="1" w:lastColumn="0" w:oddVBand="0" w:evenVBand="0" w:oddHBand="0" w:evenHBand="0" w:firstRowFirstColumn="1" w:firstRowLastColumn="0" w:lastRowFirstColumn="0" w:lastRowLastColumn="0"/>
            <w:tcW w:w="1456" w:type="dxa"/>
            <w:vMerge w:val="restart"/>
            <w:tcBorders>
              <w:bottom w:val="none" w:sz="0" w:space="0" w:color="auto"/>
              <w:right w:val="none" w:sz="0" w:space="0" w:color="auto"/>
            </w:tcBorders>
            <w:tcMar>
              <w:left w:w="105" w:type="dxa"/>
              <w:right w:w="105" w:type="dxa"/>
            </w:tcMar>
            <w:vAlign w:val="center"/>
          </w:tcPr>
          <w:p w14:paraId="68EC6E8D" w14:textId="37E0DEED" w:rsidR="558A406C" w:rsidRPr="000C3CB1" w:rsidRDefault="558A406C" w:rsidP="5235E0E0">
            <w:pPr>
              <w:pStyle w:val="MainTableHeading"/>
              <w:jc w:val="center"/>
              <w:rPr>
                <w:rFonts w:ascii="Times New Roman" w:hAnsi="Times New Roman"/>
                <w:b/>
                <w:bCs/>
                <w:caps w:val="0"/>
                <w:sz w:val="24"/>
                <w:szCs w:val="24"/>
              </w:rPr>
            </w:pPr>
            <w:r w:rsidRPr="000C3CB1">
              <w:rPr>
                <w:rFonts w:ascii="Times New Roman" w:hAnsi="Times New Roman"/>
                <w:b/>
                <w:bCs/>
                <w:caps w:val="0"/>
                <w:sz w:val="24"/>
                <w:szCs w:val="24"/>
                <w:lang w:val="en-GB"/>
              </w:rPr>
              <w:t>Date</w:t>
            </w:r>
          </w:p>
        </w:tc>
        <w:tc>
          <w:tcPr>
            <w:tcW w:w="1410" w:type="dxa"/>
            <w:vMerge w:val="restart"/>
            <w:tcBorders>
              <w:bottom w:val="none" w:sz="0" w:space="0" w:color="auto"/>
            </w:tcBorders>
            <w:tcMar>
              <w:left w:w="105" w:type="dxa"/>
              <w:right w:w="105" w:type="dxa"/>
            </w:tcMar>
            <w:vAlign w:val="center"/>
          </w:tcPr>
          <w:p w14:paraId="4A9B2774" w14:textId="53A58861" w:rsidR="558A406C" w:rsidRPr="000C3CB1" w:rsidRDefault="558A406C" w:rsidP="5235E0E0">
            <w:pPr>
              <w:pStyle w:val="Main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3CB1">
              <w:rPr>
                <w:rFonts w:ascii="Times New Roman" w:hAnsi="Times New Roman"/>
                <w:b/>
                <w:bCs/>
                <w:caps w:val="0"/>
                <w:sz w:val="24"/>
                <w:szCs w:val="24"/>
                <w:lang w:val="en-GB"/>
              </w:rPr>
              <w:t>Version</w:t>
            </w:r>
          </w:p>
        </w:tc>
        <w:tc>
          <w:tcPr>
            <w:tcW w:w="2398" w:type="dxa"/>
            <w:vMerge w:val="restart"/>
            <w:tcBorders>
              <w:bottom w:val="none" w:sz="0" w:space="0" w:color="auto"/>
            </w:tcBorders>
            <w:tcMar>
              <w:left w:w="105" w:type="dxa"/>
              <w:right w:w="105" w:type="dxa"/>
            </w:tcMar>
            <w:vAlign w:val="center"/>
          </w:tcPr>
          <w:p w14:paraId="6E1EFFFA" w14:textId="0F0692CB" w:rsidR="558A406C" w:rsidRPr="000C3CB1" w:rsidRDefault="558A406C" w:rsidP="5235E0E0">
            <w:pPr>
              <w:pStyle w:val="Main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3CB1">
              <w:rPr>
                <w:rFonts w:ascii="Times New Roman" w:hAnsi="Times New Roman"/>
                <w:b/>
                <w:bCs/>
                <w:caps w:val="0"/>
                <w:sz w:val="24"/>
                <w:szCs w:val="24"/>
                <w:lang w:val="en-GB"/>
              </w:rPr>
              <w:t>Change Summary</w:t>
            </w:r>
          </w:p>
        </w:tc>
        <w:tc>
          <w:tcPr>
            <w:tcW w:w="3942" w:type="dxa"/>
            <w:gridSpan w:val="2"/>
            <w:tcBorders>
              <w:bottom w:val="none" w:sz="0" w:space="0" w:color="auto"/>
            </w:tcBorders>
            <w:tcMar>
              <w:left w:w="105" w:type="dxa"/>
              <w:right w:w="105" w:type="dxa"/>
            </w:tcMar>
          </w:tcPr>
          <w:p w14:paraId="5247668B" w14:textId="25F96295" w:rsidR="558A406C" w:rsidRPr="000C3CB1" w:rsidRDefault="558A406C" w:rsidP="5235E0E0">
            <w:pPr>
              <w:pStyle w:val="Main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C3CB1">
              <w:rPr>
                <w:rFonts w:ascii="Times New Roman" w:hAnsi="Times New Roman"/>
                <w:b/>
                <w:bCs/>
                <w:caps w:val="0"/>
                <w:sz w:val="24"/>
                <w:szCs w:val="24"/>
                <w:lang w:val="en-GB"/>
              </w:rPr>
              <w:t>Signatures of Authorised Signatory</w:t>
            </w:r>
          </w:p>
        </w:tc>
      </w:tr>
      <w:tr w:rsidR="558A406C" w:rsidRPr="000C3CB1" w14:paraId="46CB55E2" w14:textId="77777777" w:rsidTr="00171FA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6" w:type="dxa"/>
            <w:vMerge/>
            <w:tcBorders>
              <w:right w:val="none" w:sz="0" w:space="0" w:color="auto"/>
            </w:tcBorders>
            <w:vAlign w:val="center"/>
          </w:tcPr>
          <w:p w14:paraId="46283A15" w14:textId="77777777" w:rsidR="003C31C4" w:rsidRPr="000C3CB1" w:rsidRDefault="003C31C4"/>
        </w:tc>
        <w:tc>
          <w:tcPr>
            <w:tcW w:w="1410" w:type="dxa"/>
            <w:vMerge/>
            <w:vAlign w:val="center"/>
          </w:tcPr>
          <w:p w14:paraId="65B7F804" w14:textId="77777777" w:rsidR="003C31C4" w:rsidRPr="000C3CB1" w:rsidRDefault="003C31C4">
            <w:pPr>
              <w:cnfStyle w:val="000000100000" w:firstRow="0" w:lastRow="0" w:firstColumn="0" w:lastColumn="0" w:oddVBand="0" w:evenVBand="0" w:oddHBand="1" w:evenHBand="0" w:firstRowFirstColumn="0" w:firstRowLastColumn="0" w:lastRowFirstColumn="0" w:lastRowLastColumn="0"/>
            </w:pPr>
          </w:p>
        </w:tc>
        <w:tc>
          <w:tcPr>
            <w:tcW w:w="2398" w:type="dxa"/>
            <w:vMerge/>
            <w:vAlign w:val="center"/>
          </w:tcPr>
          <w:p w14:paraId="784E91DE" w14:textId="77777777" w:rsidR="003C31C4" w:rsidRPr="000C3CB1" w:rsidRDefault="003C31C4">
            <w:pPr>
              <w:cnfStyle w:val="000000100000" w:firstRow="0" w:lastRow="0" w:firstColumn="0" w:lastColumn="0" w:oddVBand="0" w:evenVBand="0" w:oddHBand="1" w:evenHBand="0" w:firstRowFirstColumn="0" w:firstRowLastColumn="0" w:lastRowFirstColumn="0" w:lastRowLastColumn="0"/>
            </w:pPr>
          </w:p>
        </w:tc>
        <w:tc>
          <w:tcPr>
            <w:tcW w:w="1971" w:type="dxa"/>
            <w:tcMar>
              <w:left w:w="105" w:type="dxa"/>
              <w:right w:w="105" w:type="dxa"/>
            </w:tcMar>
            <w:vAlign w:val="center"/>
          </w:tcPr>
          <w:p w14:paraId="6B5608A2" w14:textId="7841FEE4" w:rsidR="558A406C" w:rsidRPr="000C3CB1" w:rsidRDefault="558A406C" w:rsidP="5235E0E0">
            <w:pPr>
              <w:pStyle w:val="Main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C3CB1">
              <w:rPr>
                <w:rFonts w:ascii="Times New Roman" w:hAnsi="Times New Roman"/>
                <w:sz w:val="24"/>
                <w:szCs w:val="24"/>
                <w:lang w:val="en-GB"/>
              </w:rPr>
              <w:t>Federal Bank</w:t>
            </w:r>
          </w:p>
        </w:tc>
        <w:tc>
          <w:tcPr>
            <w:tcW w:w="1971" w:type="dxa"/>
            <w:tcMar>
              <w:left w:w="105" w:type="dxa"/>
              <w:right w:w="105" w:type="dxa"/>
            </w:tcMar>
            <w:vAlign w:val="center"/>
          </w:tcPr>
          <w:p w14:paraId="7B32BB9B" w14:textId="6F9E8ECC" w:rsidR="558A406C" w:rsidRPr="000C3CB1" w:rsidRDefault="558A406C" w:rsidP="5235E0E0">
            <w:pPr>
              <w:pStyle w:val="Main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C3CB1">
              <w:rPr>
                <w:rFonts w:ascii="Times New Roman" w:hAnsi="Times New Roman"/>
                <w:sz w:val="24"/>
                <w:szCs w:val="24"/>
                <w:lang w:val="en-GB"/>
              </w:rPr>
              <w:t>New Street</w:t>
            </w:r>
          </w:p>
        </w:tc>
      </w:tr>
      <w:tr w:rsidR="558A406C" w:rsidRPr="000C3CB1" w14:paraId="31CA7C62" w14:textId="77777777" w:rsidTr="00171FAB">
        <w:trPr>
          <w:trHeight w:val="570"/>
        </w:trPr>
        <w:tc>
          <w:tcPr>
            <w:cnfStyle w:val="001000000000" w:firstRow="0" w:lastRow="0" w:firstColumn="1" w:lastColumn="0" w:oddVBand="0" w:evenVBand="0" w:oddHBand="0" w:evenHBand="0" w:firstRowFirstColumn="0" w:firstRowLastColumn="0" w:lastRowFirstColumn="0" w:lastRowLastColumn="0"/>
            <w:tcW w:w="1456" w:type="dxa"/>
            <w:tcBorders>
              <w:right w:val="none" w:sz="0" w:space="0" w:color="auto"/>
            </w:tcBorders>
            <w:tcMar>
              <w:left w:w="105" w:type="dxa"/>
              <w:right w:w="105" w:type="dxa"/>
            </w:tcMar>
            <w:vAlign w:val="center"/>
          </w:tcPr>
          <w:p w14:paraId="0348EA11" w14:textId="019FB991" w:rsidR="558A406C" w:rsidRPr="000C3CB1" w:rsidRDefault="00171FAB" w:rsidP="5235E0E0">
            <w:pPr>
              <w:pStyle w:val="MainTableText"/>
              <w:rPr>
                <w:rFonts w:ascii="Times New Roman" w:hAnsi="Times New Roman"/>
                <w:caps w:val="0"/>
                <w:sz w:val="24"/>
                <w:szCs w:val="24"/>
              </w:rPr>
            </w:pPr>
            <w:r w:rsidRPr="000C3CB1">
              <w:rPr>
                <w:rFonts w:ascii="Times New Roman" w:hAnsi="Times New Roman"/>
                <w:b w:val="0"/>
                <w:bCs w:val="0"/>
                <w:caps w:val="0"/>
                <w:sz w:val="24"/>
                <w:szCs w:val="24"/>
                <w:lang w:val="en-GB"/>
              </w:rPr>
              <w:t>1</w:t>
            </w:r>
            <w:r w:rsidR="00D00402">
              <w:rPr>
                <w:rFonts w:ascii="Times New Roman" w:hAnsi="Times New Roman"/>
                <w:b w:val="0"/>
                <w:bCs w:val="0"/>
                <w:caps w:val="0"/>
                <w:sz w:val="24"/>
                <w:szCs w:val="24"/>
                <w:lang w:val="en-GB"/>
              </w:rPr>
              <w:t>9</w:t>
            </w:r>
            <w:r w:rsidR="558A406C" w:rsidRPr="000C3CB1">
              <w:rPr>
                <w:rFonts w:ascii="Times New Roman" w:hAnsi="Times New Roman"/>
                <w:b w:val="0"/>
                <w:bCs w:val="0"/>
                <w:caps w:val="0"/>
                <w:sz w:val="24"/>
                <w:szCs w:val="24"/>
                <w:lang w:val="en-GB"/>
              </w:rPr>
              <w:t>-0</w:t>
            </w:r>
            <w:r w:rsidR="00D00402">
              <w:rPr>
                <w:rFonts w:ascii="Times New Roman" w:hAnsi="Times New Roman"/>
                <w:b w:val="0"/>
                <w:bCs w:val="0"/>
                <w:caps w:val="0"/>
                <w:sz w:val="24"/>
                <w:szCs w:val="24"/>
                <w:lang w:val="en-GB"/>
              </w:rPr>
              <w:t>7</w:t>
            </w:r>
            <w:r w:rsidR="558A406C" w:rsidRPr="000C3CB1">
              <w:rPr>
                <w:rFonts w:ascii="Times New Roman" w:hAnsi="Times New Roman"/>
                <w:b w:val="0"/>
                <w:bCs w:val="0"/>
                <w:caps w:val="0"/>
                <w:sz w:val="24"/>
                <w:szCs w:val="24"/>
                <w:lang w:val="en-GB"/>
              </w:rPr>
              <w:t>-2024</w:t>
            </w:r>
          </w:p>
        </w:tc>
        <w:tc>
          <w:tcPr>
            <w:tcW w:w="1410" w:type="dxa"/>
            <w:tcMar>
              <w:left w:w="105" w:type="dxa"/>
              <w:right w:w="105" w:type="dxa"/>
            </w:tcMar>
            <w:vAlign w:val="center"/>
          </w:tcPr>
          <w:p w14:paraId="6D31E0B6" w14:textId="3349546B" w:rsidR="558A406C" w:rsidRPr="000C3CB1" w:rsidRDefault="558A406C" w:rsidP="5235E0E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C3CB1">
              <w:rPr>
                <w:color w:val="000000" w:themeColor="text1"/>
                <w:lang w:val="en-GB"/>
              </w:rPr>
              <w:t>v1.0</w:t>
            </w:r>
          </w:p>
        </w:tc>
        <w:tc>
          <w:tcPr>
            <w:tcW w:w="2398" w:type="dxa"/>
            <w:tcMar>
              <w:left w:w="105" w:type="dxa"/>
              <w:right w:w="105" w:type="dxa"/>
            </w:tcMar>
            <w:vAlign w:val="center"/>
          </w:tcPr>
          <w:p w14:paraId="54049B85" w14:textId="06841938" w:rsidR="558A406C" w:rsidRPr="000C3CB1" w:rsidRDefault="558A406C" w:rsidP="5235E0E0">
            <w:pPr>
              <w:pStyle w:val="Main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C3CB1">
              <w:rPr>
                <w:rFonts w:ascii="Times New Roman" w:hAnsi="Times New Roman"/>
                <w:sz w:val="24"/>
                <w:szCs w:val="24"/>
                <w:lang w:val="en-GB"/>
              </w:rPr>
              <w:t>Initial Document</w:t>
            </w:r>
          </w:p>
        </w:tc>
        <w:tc>
          <w:tcPr>
            <w:tcW w:w="1971" w:type="dxa"/>
            <w:tcMar>
              <w:left w:w="105" w:type="dxa"/>
              <w:right w:w="105" w:type="dxa"/>
            </w:tcMar>
          </w:tcPr>
          <w:p w14:paraId="6BD0C303" w14:textId="1E13AF55"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71" w:type="dxa"/>
            <w:tcMar>
              <w:left w:w="105" w:type="dxa"/>
              <w:right w:w="105" w:type="dxa"/>
            </w:tcMar>
          </w:tcPr>
          <w:p w14:paraId="2732C5E9" w14:textId="47E1FBF0"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r>
      <w:tr w:rsidR="558A406C" w:rsidRPr="000C3CB1" w14:paraId="38A9A19F" w14:textId="77777777" w:rsidTr="00171FA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56" w:type="dxa"/>
            <w:tcBorders>
              <w:right w:val="none" w:sz="0" w:space="0" w:color="auto"/>
            </w:tcBorders>
            <w:tcMar>
              <w:left w:w="105" w:type="dxa"/>
              <w:right w:w="105" w:type="dxa"/>
            </w:tcMar>
            <w:vAlign w:val="center"/>
          </w:tcPr>
          <w:p w14:paraId="6D2D12D8" w14:textId="28136FA6" w:rsidR="558A406C" w:rsidRPr="000C3CB1" w:rsidRDefault="558A406C" w:rsidP="5235E0E0">
            <w:pPr>
              <w:spacing w:before="20" w:after="20"/>
              <w:rPr>
                <w:caps w:val="0"/>
                <w:color w:val="000000" w:themeColor="text1"/>
              </w:rPr>
            </w:pPr>
          </w:p>
        </w:tc>
        <w:tc>
          <w:tcPr>
            <w:tcW w:w="1410" w:type="dxa"/>
            <w:tcMar>
              <w:left w:w="105" w:type="dxa"/>
              <w:right w:w="105" w:type="dxa"/>
            </w:tcMar>
            <w:vAlign w:val="center"/>
          </w:tcPr>
          <w:p w14:paraId="0E0D7CA9" w14:textId="19E756FF" w:rsidR="558A406C" w:rsidRPr="000C3CB1" w:rsidRDefault="558A406C" w:rsidP="5235E0E0">
            <w:pPr>
              <w:spacing w:before="20" w:after="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398" w:type="dxa"/>
            <w:tcMar>
              <w:left w:w="105" w:type="dxa"/>
              <w:right w:w="105" w:type="dxa"/>
            </w:tcMar>
            <w:vAlign w:val="center"/>
          </w:tcPr>
          <w:p w14:paraId="0D2029BA" w14:textId="17875589" w:rsidR="558A406C" w:rsidRPr="000C3CB1" w:rsidRDefault="558A406C" w:rsidP="5235E0E0">
            <w:pPr>
              <w:spacing w:before="20" w:after="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971" w:type="dxa"/>
            <w:tcMar>
              <w:left w:w="105" w:type="dxa"/>
              <w:right w:w="105" w:type="dxa"/>
            </w:tcMar>
          </w:tcPr>
          <w:p w14:paraId="67082C9D" w14:textId="098FE0B7" w:rsidR="558A406C" w:rsidRPr="000C3CB1" w:rsidRDefault="558A406C" w:rsidP="5235E0E0">
            <w:pPr>
              <w:spacing w:before="20" w:after="2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971" w:type="dxa"/>
            <w:tcMar>
              <w:left w:w="105" w:type="dxa"/>
              <w:right w:w="105" w:type="dxa"/>
            </w:tcMar>
          </w:tcPr>
          <w:p w14:paraId="0ECD4C2A" w14:textId="2FA34B2D" w:rsidR="558A406C" w:rsidRPr="000C3CB1" w:rsidRDefault="558A406C" w:rsidP="5235E0E0">
            <w:pPr>
              <w:spacing w:before="20" w:after="20"/>
              <w:cnfStyle w:val="000000100000" w:firstRow="0" w:lastRow="0" w:firstColumn="0" w:lastColumn="0" w:oddVBand="0" w:evenVBand="0" w:oddHBand="1" w:evenHBand="0" w:firstRowFirstColumn="0" w:firstRowLastColumn="0" w:lastRowFirstColumn="0" w:lastRowLastColumn="0"/>
              <w:rPr>
                <w:color w:val="000000" w:themeColor="text1"/>
              </w:rPr>
            </w:pPr>
          </w:p>
        </w:tc>
      </w:tr>
      <w:tr w:rsidR="558A406C" w:rsidRPr="000C3CB1" w14:paraId="761DAEFF" w14:textId="77777777" w:rsidTr="00171FAB">
        <w:trPr>
          <w:trHeight w:val="315"/>
        </w:trPr>
        <w:tc>
          <w:tcPr>
            <w:cnfStyle w:val="001000000000" w:firstRow="0" w:lastRow="0" w:firstColumn="1" w:lastColumn="0" w:oddVBand="0" w:evenVBand="0" w:oddHBand="0" w:evenHBand="0" w:firstRowFirstColumn="0" w:firstRowLastColumn="0" w:lastRowFirstColumn="0" w:lastRowLastColumn="0"/>
            <w:tcW w:w="1456" w:type="dxa"/>
            <w:tcBorders>
              <w:right w:val="none" w:sz="0" w:space="0" w:color="auto"/>
            </w:tcBorders>
            <w:tcMar>
              <w:left w:w="105" w:type="dxa"/>
              <w:right w:w="105" w:type="dxa"/>
            </w:tcMar>
            <w:vAlign w:val="center"/>
          </w:tcPr>
          <w:p w14:paraId="094E7BDD" w14:textId="390D7A8F" w:rsidR="558A406C" w:rsidRPr="000C3CB1" w:rsidRDefault="558A406C" w:rsidP="5235E0E0">
            <w:pPr>
              <w:spacing w:before="20" w:after="20"/>
              <w:rPr>
                <w:caps w:val="0"/>
                <w:color w:val="000000" w:themeColor="text1"/>
              </w:rPr>
            </w:pPr>
          </w:p>
        </w:tc>
        <w:tc>
          <w:tcPr>
            <w:tcW w:w="1410" w:type="dxa"/>
            <w:tcMar>
              <w:left w:w="105" w:type="dxa"/>
              <w:right w:w="105" w:type="dxa"/>
            </w:tcMar>
            <w:vAlign w:val="center"/>
          </w:tcPr>
          <w:p w14:paraId="0AFDDF48" w14:textId="79C58811"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398" w:type="dxa"/>
            <w:tcMar>
              <w:left w:w="105" w:type="dxa"/>
              <w:right w:w="105" w:type="dxa"/>
            </w:tcMar>
            <w:vAlign w:val="center"/>
          </w:tcPr>
          <w:p w14:paraId="1007D212" w14:textId="562935ED"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71" w:type="dxa"/>
            <w:tcMar>
              <w:left w:w="105" w:type="dxa"/>
              <w:right w:w="105" w:type="dxa"/>
            </w:tcMar>
          </w:tcPr>
          <w:p w14:paraId="13B68543" w14:textId="11D49141"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71" w:type="dxa"/>
            <w:tcMar>
              <w:left w:w="105" w:type="dxa"/>
              <w:right w:w="105" w:type="dxa"/>
            </w:tcMar>
          </w:tcPr>
          <w:p w14:paraId="30743775" w14:textId="1A13CB43" w:rsidR="558A406C" w:rsidRPr="000C3CB1" w:rsidRDefault="558A406C" w:rsidP="5235E0E0">
            <w:pPr>
              <w:spacing w:before="20" w:after="20"/>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A7822EA" w14:textId="5A0E8B2F" w:rsidR="00A55EDA" w:rsidRPr="000C3CB1" w:rsidRDefault="00A55EDA" w:rsidP="5235E0E0"/>
    <w:p w14:paraId="5DE02E38" w14:textId="77777777" w:rsidR="00A55EDA" w:rsidRPr="000C3CB1" w:rsidRDefault="00A55EDA" w:rsidP="5235E0E0"/>
    <w:p w14:paraId="3C27B228" w14:textId="56718573" w:rsidR="00DC7529" w:rsidRPr="000C3CB1" w:rsidRDefault="00DC7529" w:rsidP="5235E0E0"/>
    <w:p w14:paraId="163ED52D" w14:textId="6939E1D1" w:rsidR="00DC7529" w:rsidRPr="000C3CB1" w:rsidRDefault="00DC7529" w:rsidP="5235E0E0"/>
    <w:p w14:paraId="152FA725" w14:textId="0A399639" w:rsidR="00DC7529" w:rsidRPr="000C3CB1" w:rsidRDefault="00DC7529" w:rsidP="5235E0E0">
      <w:pPr>
        <w:spacing w:after="120"/>
      </w:pPr>
    </w:p>
    <w:p w14:paraId="50BEC417" w14:textId="0DFD5E5F" w:rsidR="00DC7529" w:rsidRPr="000C3CB1" w:rsidRDefault="00DC7529" w:rsidP="5235E0E0">
      <w:pPr>
        <w:spacing w:after="120"/>
      </w:pPr>
    </w:p>
    <w:p w14:paraId="21D03050" w14:textId="0BFF8911" w:rsidR="00DC7529" w:rsidRPr="000C3CB1" w:rsidRDefault="00DC7529" w:rsidP="5235E0E0">
      <w:pPr>
        <w:spacing w:after="120"/>
      </w:pPr>
    </w:p>
    <w:p w14:paraId="1B48C66A" w14:textId="29FBCA5D" w:rsidR="00DC7529" w:rsidRPr="000C3CB1" w:rsidRDefault="00DC7529" w:rsidP="5235E0E0">
      <w:pPr>
        <w:spacing w:after="120"/>
      </w:pPr>
    </w:p>
    <w:p w14:paraId="2E119876" w14:textId="17113388" w:rsidR="00DC7529" w:rsidRPr="000C3CB1" w:rsidRDefault="00DC7529" w:rsidP="5235E0E0">
      <w:pPr>
        <w:spacing w:after="120"/>
      </w:pPr>
    </w:p>
    <w:p w14:paraId="105A6921" w14:textId="278BC755" w:rsidR="00DC7529" w:rsidRPr="000C3CB1" w:rsidRDefault="00DC7529" w:rsidP="5235E0E0">
      <w:pPr>
        <w:spacing w:after="120"/>
      </w:pPr>
    </w:p>
    <w:p w14:paraId="5BD6596C" w14:textId="2BFD3D02" w:rsidR="00DC7529" w:rsidRDefault="00DC7529" w:rsidP="5235E0E0">
      <w:pPr>
        <w:spacing w:after="120"/>
      </w:pPr>
    </w:p>
    <w:p w14:paraId="26740C0C" w14:textId="77777777" w:rsidR="00A40509" w:rsidRPr="000C3CB1" w:rsidRDefault="00A40509" w:rsidP="5235E0E0">
      <w:pPr>
        <w:spacing w:after="120"/>
      </w:pPr>
    </w:p>
    <w:p w14:paraId="1F92F0EE" w14:textId="445139DC" w:rsidR="00DC7529" w:rsidRPr="000C3CB1" w:rsidRDefault="00DC7529" w:rsidP="5235E0E0">
      <w:pPr>
        <w:spacing w:after="120"/>
      </w:pPr>
    </w:p>
    <w:p w14:paraId="59B856F1" w14:textId="4D043CD0" w:rsidR="00DC7529" w:rsidRPr="000C3CB1" w:rsidRDefault="00DC7529" w:rsidP="5235E0E0">
      <w:pPr>
        <w:spacing w:after="120"/>
      </w:pPr>
    </w:p>
    <w:p w14:paraId="021FFC51" w14:textId="25B6DE13" w:rsidR="00DC7529" w:rsidRPr="000C3CB1" w:rsidRDefault="00DC7529" w:rsidP="5235E0E0">
      <w:pPr>
        <w:spacing w:after="120"/>
      </w:pPr>
    </w:p>
    <w:p w14:paraId="0EE014D2" w14:textId="314AD9E1" w:rsidR="00DC7529" w:rsidRPr="000C3CB1" w:rsidRDefault="00DC7529" w:rsidP="5235E0E0">
      <w:pPr>
        <w:spacing w:after="120"/>
      </w:pPr>
    </w:p>
    <w:p w14:paraId="0384DA65" w14:textId="207479D5" w:rsidR="00DC7529" w:rsidRPr="000C3CB1" w:rsidRDefault="00DC7529" w:rsidP="5235E0E0">
      <w:pPr>
        <w:pStyle w:val="Heading1"/>
        <w:spacing w:after="120"/>
        <w:rPr>
          <w:rFonts w:ascii="Times New Roman" w:hAnsi="Times New Roman" w:cs="Times New Roman"/>
          <w:sz w:val="24"/>
          <w:szCs w:val="24"/>
        </w:rPr>
      </w:pPr>
      <w:bookmarkStart w:id="0" w:name="_Toc475251652"/>
      <w:bookmarkStart w:id="1" w:name="_Toc485711484"/>
      <w:bookmarkStart w:id="2" w:name="_Toc90196348"/>
      <w:bookmarkStart w:id="3" w:name="_Toc137351783"/>
      <w:bookmarkStart w:id="4" w:name="_Toc122493748"/>
      <w:bookmarkStart w:id="5" w:name="_Toc172310563"/>
      <w:r w:rsidRPr="000C3CB1">
        <w:rPr>
          <w:rFonts w:ascii="Times New Roman" w:hAnsi="Times New Roman" w:cs="Times New Roman"/>
          <w:sz w:val="24"/>
          <w:szCs w:val="24"/>
        </w:rPr>
        <w:lastRenderedPageBreak/>
        <w:t>Table of Contents</w:t>
      </w:r>
      <w:bookmarkEnd w:id="0"/>
      <w:bookmarkEnd w:id="1"/>
      <w:bookmarkEnd w:id="2"/>
      <w:bookmarkEnd w:id="3"/>
      <w:bookmarkEnd w:id="4"/>
      <w:bookmarkEnd w:id="5"/>
    </w:p>
    <w:p w14:paraId="1832D924" w14:textId="45245C66" w:rsidR="558A406C" w:rsidRPr="000C3CB1" w:rsidRDefault="558A406C" w:rsidP="5235E0E0"/>
    <w:sdt>
      <w:sdtPr>
        <w:rPr>
          <w:rStyle w:val="Hyperlink"/>
          <w:b w:val="0"/>
          <w:bCs w:val="0"/>
          <w:caps w:val="0"/>
          <w:smallCaps/>
          <w:sz w:val="24"/>
          <w:szCs w:val="24"/>
        </w:rPr>
        <w:id w:val="976833361"/>
        <w:docPartObj>
          <w:docPartGallery w:val="Table of Contents"/>
          <w:docPartUnique/>
        </w:docPartObj>
      </w:sdtPr>
      <w:sdtEndPr>
        <w:rPr>
          <w:rStyle w:val="Hyperlink"/>
        </w:rPr>
      </w:sdtEndPr>
      <w:sdtContent>
        <w:p w14:paraId="08FC2B5C" w14:textId="4DAF6E44" w:rsidR="0024459E" w:rsidRDefault="2FBE8BA3">
          <w:pPr>
            <w:pStyle w:val="TOC1"/>
            <w:tabs>
              <w:tab w:val="right" w:leader="dot" w:pos="9016"/>
            </w:tabs>
            <w:rPr>
              <w:rFonts w:asciiTheme="minorHAnsi" w:eastAsiaTheme="minorEastAsia" w:hAnsiTheme="minorHAnsi" w:cstheme="minorBidi"/>
              <w:b w:val="0"/>
              <w:bCs w:val="0"/>
              <w:caps w:val="0"/>
              <w:noProof/>
              <w:kern w:val="2"/>
              <w:sz w:val="24"/>
              <w:szCs w:val="24"/>
              <w:lang w:val="en-IN" w:eastAsia="en-IN"/>
              <w14:ligatures w14:val="standardContextual"/>
            </w:rPr>
          </w:pPr>
          <w:r w:rsidRPr="000C3CB1">
            <w:fldChar w:fldCharType="begin"/>
          </w:r>
          <w:r w:rsidR="558A406C" w:rsidRPr="000C3CB1">
            <w:instrText>TOC \o \z \u \h</w:instrText>
          </w:r>
          <w:r w:rsidRPr="000C3CB1">
            <w:fldChar w:fldCharType="separate"/>
          </w:r>
          <w:hyperlink w:anchor="_Toc172310563" w:history="1">
            <w:r w:rsidR="0024459E" w:rsidRPr="00BA21AB">
              <w:rPr>
                <w:rStyle w:val="Hyperlink"/>
                <w:noProof/>
              </w:rPr>
              <w:t>Table of Contents</w:t>
            </w:r>
            <w:r w:rsidR="0024459E">
              <w:rPr>
                <w:noProof/>
                <w:webHidden/>
              </w:rPr>
              <w:tab/>
            </w:r>
            <w:r w:rsidR="0024459E">
              <w:rPr>
                <w:noProof/>
                <w:webHidden/>
              </w:rPr>
              <w:fldChar w:fldCharType="begin"/>
            </w:r>
            <w:r w:rsidR="0024459E">
              <w:rPr>
                <w:noProof/>
                <w:webHidden/>
              </w:rPr>
              <w:instrText xml:space="preserve"> PAGEREF _Toc172310563 \h </w:instrText>
            </w:r>
            <w:r w:rsidR="0024459E">
              <w:rPr>
                <w:noProof/>
                <w:webHidden/>
              </w:rPr>
            </w:r>
            <w:r w:rsidR="0024459E">
              <w:rPr>
                <w:noProof/>
                <w:webHidden/>
              </w:rPr>
              <w:fldChar w:fldCharType="separate"/>
            </w:r>
            <w:r w:rsidR="0024459E">
              <w:rPr>
                <w:noProof/>
                <w:webHidden/>
              </w:rPr>
              <w:t>1</w:t>
            </w:r>
            <w:r w:rsidR="0024459E">
              <w:rPr>
                <w:noProof/>
                <w:webHidden/>
              </w:rPr>
              <w:fldChar w:fldCharType="end"/>
            </w:r>
          </w:hyperlink>
        </w:p>
        <w:p w14:paraId="4D181BD2" w14:textId="7C35F290" w:rsidR="0024459E" w:rsidRDefault="0024459E">
          <w:pPr>
            <w:pStyle w:val="TOC1"/>
            <w:tabs>
              <w:tab w:val="left" w:pos="480"/>
              <w:tab w:val="right" w:leader="dot" w:pos="9016"/>
            </w:tabs>
            <w:rPr>
              <w:rFonts w:asciiTheme="minorHAnsi" w:eastAsiaTheme="minorEastAsia" w:hAnsiTheme="minorHAnsi" w:cstheme="minorBidi"/>
              <w:b w:val="0"/>
              <w:bCs w:val="0"/>
              <w:caps w:val="0"/>
              <w:noProof/>
              <w:kern w:val="2"/>
              <w:sz w:val="24"/>
              <w:szCs w:val="24"/>
              <w:lang w:val="en-IN" w:eastAsia="en-IN"/>
              <w14:ligatures w14:val="standardContextual"/>
            </w:rPr>
          </w:pPr>
          <w:hyperlink w:anchor="_Toc172310564" w:history="1">
            <w:r w:rsidRPr="00BA21AB">
              <w:rPr>
                <w:rStyle w:val="Hyperlink"/>
                <w:noProof/>
              </w:rPr>
              <w:t>1.</w:t>
            </w:r>
            <w:r>
              <w:rPr>
                <w:rFonts w:asciiTheme="minorHAnsi" w:eastAsiaTheme="minorEastAsia" w:hAnsiTheme="minorHAnsi" w:cstheme="minorBidi"/>
                <w:b w:val="0"/>
                <w:bCs w:val="0"/>
                <w:caps w:val="0"/>
                <w:noProof/>
                <w:kern w:val="2"/>
                <w:sz w:val="24"/>
                <w:szCs w:val="24"/>
                <w:lang w:val="en-IN" w:eastAsia="en-IN"/>
                <w14:ligatures w14:val="standardContextual"/>
              </w:rPr>
              <w:tab/>
            </w:r>
            <w:r w:rsidRPr="00BA21AB">
              <w:rPr>
                <w:rStyle w:val="Hyperlink"/>
                <w:noProof/>
              </w:rPr>
              <w:t>Introduction</w:t>
            </w:r>
            <w:r>
              <w:rPr>
                <w:noProof/>
                <w:webHidden/>
              </w:rPr>
              <w:tab/>
            </w:r>
            <w:r>
              <w:rPr>
                <w:noProof/>
                <w:webHidden/>
              </w:rPr>
              <w:fldChar w:fldCharType="begin"/>
            </w:r>
            <w:r>
              <w:rPr>
                <w:noProof/>
                <w:webHidden/>
              </w:rPr>
              <w:instrText xml:space="preserve"> PAGEREF _Toc172310564 \h </w:instrText>
            </w:r>
            <w:r>
              <w:rPr>
                <w:noProof/>
                <w:webHidden/>
              </w:rPr>
            </w:r>
            <w:r>
              <w:rPr>
                <w:noProof/>
                <w:webHidden/>
              </w:rPr>
              <w:fldChar w:fldCharType="separate"/>
            </w:r>
            <w:r>
              <w:rPr>
                <w:noProof/>
                <w:webHidden/>
              </w:rPr>
              <w:t>2</w:t>
            </w:r>
            <w:r>
              <w:rPr>
                <w:noProof/>
                <w:webHidden/>
              </w:rPr>
              <w:fldChar w:fldCharType="end"/>
            </w:r>
          </w:hyperlink>
        </w:p>
        <w:p w14:paraId="30F0385B" w14:textId="7B20490F" w:rsidR="0024459E" w:rsidRDefault="0024459E">
          <w:pPr>
            <w:pStyle w:val="TOC2"/>
            <w:tabs>
              <w:tab w:val="left" w:pos="960"/>
              <w:tab w:val="right" w:leader="dot" w:pos="9016"/>
            </w:tabs>
            <w:rPr>
              <w:rFonts w:asciiTheme="minorHAnsi" w:eastAsiaTheme="minorEastAsia" w:hAnsiTheme="minorHAnsi" w:cstheme="minorBidi"/>
              <w:smallCaps w:val="0"/>
              <w:noProof/>
              <w:kern w:val="2"/>
              <w:sz w:val="24"/>
              <w:szCs w:val="24"/>
              <w:lang w:val="en-IN" w:eastAsia="en-IN"/>
              <w14:ligatures w14:val="standardContextual"/>
            </w:rPr>
          </w:pPr>
          <w:hyperlink w:anchor="_Toc172310565" w:history="1">
            <w:r w:rsidRPr="00BA21AB">
              <w:rPr>
                <w:rStyle w:val="Hyperlink"/>
                <w:i/>
                <w:iCs/>
                <w:noProof/>
              </w:rPr>
              <w:t>1.1.</w:t>
            </w:r>
            <w:r>
              <w:rPr>
                <w:rFonts w:asciiTheme="minorHAnsi" w:eastAsiaTheme="minorEastAsia" w:hAnsiTheme="minorHAnsi" w:cstheme="minorBidi"/>
                <w:smallCaps w:val="0"/>
                <w:noProof/>
                <w:kern w:val="2"/>
                <w:sz w:val="24"/>
                <w:szCs w:val="24"/>
                <w:lang w:val="en-IN" w:eastAsia="en-IN"/>
                <w14:ligatures w14:val="standardContextual"/>
              </w:rPr>
              <w:tab/>
            </w:r>
            <w:r w:rsidRPr="00BA21AB">
              <w:rPr>
                <w:rStyle w:val="Hyperlink"/>
                <w:i/>
                <w:iCs/>
                <w:noProof/>
              </w:rPr>
              <w:t>Document Scope</w:t>
            </w:r>
            <w:r>
              <w:rPr>
                <w:noProof/>
                <w:webHidden/>
              </w:rPr>
              <w:tab/>
            </w:r>
            <w:r>
              <w:rPr>
                <w:noProof/>
                <w:webHidden/>
              </w:rPr>
              <w:fldChar w:fldCharType="begin"/>
            </w:r>
            <w:r>
              <w:rPr>
                <w:noProof/>
                <w:webHidden/>
              </w:rPr>
              <w:instrText xml:space="preserve"> PAGEREF _Toc172310565 \h </w:instrText>
            </w:r>
            <w:r>
              <w:rPr>
                <w:noProof/>
                <w:webHidden/>
              </w:rPr>
            </w:r>
            <w:r>
              <w:rPr>
                <w:noProof/>
                <w:webHidden/>
              </w:rPr>
              <w:fldChar w:fldCharType="separate"/>
            </w:r>
            <w:r>
              <w:rPr>
                <w:noProof/>
                <w:webHidden/>
              </w:rPr>
              <w:t>2</w:t>
            </w:r>
            <w:r>
              <w:rPr>
                <w:noProof/>
                <w:webHidden/>
              </w:rPr>
              <w:fldChar w:fldCharType="end"/>
            </w:r>
          </w:hyperlink>
        </w:p>
        <w:p w14:paraId="0AAED893" w14:textId="68C5CB0E" w:rsidR="0024459E" w:rsidRDefault="0024459E">
          <w:pPr>
            <w:pStyle w:val="TOC2"/>
            <w:tabs>
              <w:tab w:val="left" w:pos="960"/>
              <w:tab w:val="right" w:leader="dot" w:pos="9016"/>
            </w:tabs>
            <w:rPr>
              <w:rFonts w:asciiTheme="minorHAnsi" w:eastAsiaTheme="minorEastAsia" w:hAnsiTheme="minorHAnsi" w:cstheme="minorBidi"/>
              <w:smallCaps w:val="0"/>
              <w:noProof/>
              <w:kern w:val="2"/>
              <w:sz w:val="24"/>
              <w:szCs w:val="24"/>
              <w:lang w:val="en-IN" w:eastAsia="en-IN"/>
              <w14:ligatures w14:val="standardContextual"/>
            </w:rPr>
          </w:pPr>
          <w:hyperlink w:anchor="_Toc172310566" w:history="1">
            <w:r w:rsidRPr="00BA21AB">
              <w:rPr>
                <w:rStyle w:val="Hyperlink"/>
                <w:i/>
                <w:iCs/>
                <w:noProof/>
              </w:rPr>
              <w:t>1.2.</w:t>
            </w:r>
            <w:r>
              <w:rPr>
                <w:rFonts w:asciiTheme="minorHAnsi" w:eastAsiaTheme="minorEastAsia" w:hAnsiTheme="minorHAnsi" w:cstheme="minorBidi"/>
                <w:smallCaps w:val="0"/>
                <w:noProof/>
                <w:kern w:val="2"/>
                <w:sz w:val="24"/>
                <w:szCs w:val="24"/>
                <w:lang w:val="en-IN" w:eastAsia="en-IN"/>
                <w14:ligatures w14:val="standardContextual"/>
              </w:rPr>
              <w:tab/>
            </w:r>
            <w:r w:rsidRPr="00BA21AB">
              <w:rPr>
                <w:rStyle w:val="Hyperlink"/>
                <w:i/>
                <w:iCs/>
                <w:noProof/>
              </w:rPr>
              <w:t>Product Specifications</w:t>
            </w:r>
            <w:r>
              <w:rPr>
                <w:noProof/>
                <w:webHidden/>
              </w:rPr>
              <w:tab/>
            </w:r>
            <w:r>
              <w:rPr>
                <w:noProof/>
                <w:webHidden/>
              </w:rPr>
              <w:fldChar w:fldCharType="begin"/>
            </w:r>
            <w:r>
              <w:rPr>
                <w:noProof/>
                <w:webHidden/>
              </w:rPr>
              <w:instrText xml:space="preserve"> PAGEREF _Toc172310566 \h </w:instrText>
            </w:r>
            <w:r>
              <w:rPr>
                <w:noProof/>
                <w:webHidden/>
              </w:rPr>
            </w:r>
            <w:r>
              <w:rPr>
                <w:noProof/>
                <w:webHidden/>
              </w:rPr>
              <w:fldChar w:fldCharType="separate"/>
            </w:r>
            <w:r>
              <w:rPr>
                <w:noProof/>
                <w:webHidden/>
              </w:rPr>
              <w:t>3</w:t>
            </w:r>
            <w:r>
              <w:rPr>
                <w:noProof/>
                <w:webHidden/>
              </w:rPr>
              <w:fldChar w:fldCharType="end"/>
            </w:r>
          </w:hyperlink>
        </w:p>
        <w:p w14:paraId="70B726E3" w14:textId="07F6B8E1" w:rsidR="0024459E" w:rsidRDefault="0024459E">
          <w:pPr>
            <w:pStyle w:val="TOC2"/>
            <w:tabs>
              <w:tab w:val="left" w:pos="960"/>
              <w:tab w:val="right" w:leader="dot" w:pos="9016"/>
            </w:tabs>
            <w:rPr>
              <w:rFonts w:asciiTheme="minorHAnsi" w:eastAsiaTheme="minorEastAsia" w:hAnsiTheme="minorHAnsi" w:cstheme="minorBidi"/>
              <w:smallCaps w:val="0"/>
              <w:noProof/>
              <w:kern w:val="2"/>
              <w:sz w:val="24"/>
              <w:szCs w:val="24"/>
              <w:lang w:val="en-IN" w:eastAsia="en-IN"/>
              <w14:ligatures w14:val="standardContextual"/>
            </w:rPr>
          </w:pPr>
          <w:hyperlink w:anchor="_Toc172310567" w:history="1">
            <w:r w:rsidRPr="00BA21AB">
              <w:rPr>
                <w:rStyle w:val="Hyperlink"/>
                <w:i/>
                <w:iCs/>
                <w:noProof/>
              </w:rPr>
              <w:t>1.3.</w:t>
            </w:r>
            <w:r>
              <w:rPr>
                <w:rFonts w:asciiTheme="minorHAnsi" w:eastAsiaTheme="minorEastAsia" w:hAnsiTheme="minorHAnsi" w:cstheme="minorBidi"/>
                <w:smallCaps w:val="0"/>
                <w:noProof/>
                <w:kern w:val="2"/>
                <w:sz w:val="24"/>
                <w:szCs w:val="24"/>
                <w:lang w:val="en-IN" w:eastAsia="en-IN"/>
                <w14:ligatures w14:val="standardContextual"/>
              </w:rPr>
              <w:tab/>
            </w:r>
            <w:r w:rsidRPr="00BA21AB">
              <w:rPr>
                <w:rStyle w:val="Hyperlink"/>
                <w:i/>
                <w:iCs/>
                <w:noProof/>
              </w:rPr>
              <w:t>Credit Rule</w:t>
            </w:r>
            <w:r>
              <w:rPr>
                <w:noProof/>
                <w:webHidden/>
              </w:rPr>
              <w:tab/>
            </w:r>
            <w:r>
              <w:rPr>
                <w:noProof/>
                <w:webHidden/>
              </w:rPr>
              <w:fldChar w:fldCharType="begin"/>
            </w:r>
            <w:r>
              <w:rPr>
                <w:noProof/>
                <w:webHidden/>
              </w:rPr>
              <w:instrText xml:space="preserve"> PAGEREF _Toc172310567 \h </w:instrText>
            </w:r>
            <w:r>
              <w:rPr>
                <w:noProof/>
                <w:webHidden/>
              </w:rPr>
            </w:r>
            <w:r>
              <w:rPr>
                <w:noProof/>
                <w:webHidden/>
              </w:rPr>
              <w:fldChar w:fldCharType="separate"/>
            </w:r>
            <w:r>
              <w:rPr>
                <w:noProof/>
                <w:webHidden/>
              </w:rPr>
              <w:t>3</w:t>
            </w:r>
            <w:r>
              <w:rPr>
                <w:noProof/>
                <w:webHidden/>
              </w:rPr>
              <w:fldChar w:fldCharType="end"/>
            </w:r>
          </w:hyperlink>
        </w:p>
        <w:p w14:paraId="3D5BC81A" w14:textId="69C1F88A" w:rsidR="0024459E" w:rsidRDefault="0024459E">
          <w:pPr>
            <w:pStyle w:val="TOC2"/>
            <w:tabs>
              <w:tab w:val="left" w:pos="960"/>
              <w:tab w:val="right" w:leader="dot" w:pos="9016"/>
            </w:tabs>
            <w:rPr>
              <w:rFonts w:asciiTheme="minorHAnsi" w:eastAsiaTheme="minorEastAsia" w:hAnsiTheme="minorHAnsi" w:cstheme="minorBidi"/>
              <w:smallCaps w:val="0"/>
              <w:noProof/>
              <w:kern w:val="2"/>
              <w:sz w:val="24"/>
              <w:szCs w:val="24"/>
              <w:lang w:val="en-IN" w:eastAsia="en-IN"/>
              <w14:ligatures w14:val="standardContextual"/>
            </w:rPr>
          </w:pPr>
          <w:hyperlink w:anchor="_Toc172310568" w:history="1">
            <w:r w:rsidRPr="00BA21AB">
              <w:rPr>
                <w:rStyle w:val="Hyperlink"/>
                <w:i/>
                <w:iCs/>
                <w:noProof/>
              </w:rPr>
              <w:t>1.4.</w:t>
            </w:r>
            <w:r>
              <w:rPr>
                <w:rFonts w:asciiTheme="minorHAnsi" w:eastAsiaTheme="minorEastAsia" w:hAnsiTheme="minorHAnsi" w:cstheme="minorBidi"/>
                <w:smallCaps w:val="0"/>
                <w:noProof/>
                <w:kern w:val="2"/>
                <w:sz w:val="24"/>
                <w:szCs w:val="24"/>
                <w:lang w:val="en-IN" w:eastAsia="en-IN"/>
                <w14:ligatures w14:val="standardContextual"/>
              </w:rPr>
              <w:tab/>
            </w:r>
            <w:r w:rsidRPr="00BA21AB">
              <w:rPr>
                <w:rStyle w:val="Hyperlink"/>
                <w:i/>
                <w:iCs/>
                <w:noProof/>
              </w:rPr>
              <w:t>Process Flow</w:t>
            </w:r>
            <w:r>
              <w:rPr>
                <w:noProof/>
                <w:webHidden/>
              </w:rPr>
              <w:tab/>
            </w:r>
            <w:r>
              <w:rPr>
                <w:noProof/>
                <w:webHidden/>
              </w:rPr>
              <w:fldChar w:fldCharType="begin"/>
            </w:r>
            <w:r>
              <w:rPr>
                <w:noProof/>
                <w:webHidden/>
              </w:rPr>
              <w:instrText xml:space="preserve"> PAGEREF _Toc172310568 \h </w:instrText>
            </w:r>
            <w:r>
              <w:rPr>
                <w:noProof/>
                <w:webHidden/>
              </w:rPr>
            </w:r>
            <w:r>
              <w:rPr>
                <w:noProof/>
                <w:webHidden/>
              </w:rPr>
              <w:fldChar w:fldCharType="separate"/>
            </w:r>
            <w:r>
              <w:rPr>
                <w:noProof/>
                <w:webHidden/>
              </w:rPr>
              <w:t>4</w:t>
            </w:r>
            <w:r>
              <w:rPr>
                <w:noProof/>
                <w:webHidden/>
              </w:rPr>
              <w:fldChar w:fldCharType="end"/>
            </w:r>
          </w:hyperlink>
        </w:p>
        <w:p w14:paraId="05186E2F" w14:textId="30AADBC3" w:rsidR="0024459E" w:rsidRDefault="0024459E">
          <w:pPr>
            <w:pStyle w:val="TOC2"/>
            <w:tabs>
              <w:tab w:val="left" w:pos="960"/>
              <w:tab w:val="right" w:leader="dot" w:pos="9016"/>
            </w:tabs>
            <w:rPr>
              <w:rFonts w:asciiTheme="minorHAnsi" w:eastAsiaTheme="minorEastAsia" w:hAnsiTheme="minorHAnsi" w:cstheme="minorBidi"/>
              <w:smallCaps w:val="0"/>
              <w:noProof/>
              <w:kern w:val="2"/>
              <w:sz w:val="24"/>
              <w:szCs w:val="24"/>
              <w:lang w:val="en-IN" w:eastAsia="en-IN"/>
              <w14:ligatures w14:val="standardContextual"/>
            </w:rPr>
          </w:pPr>
          <w:hyperlink w:anchor="_Toc172310569" w:history="1">
            <w:r w:rsidRPr="00BA21AB">
              <w:rPr>
                <w:rStyle w:val="Hyperlink"/>
                <w:i/>
                <w:iCs/>
                <w:noProof/>
              </w:rPr>
              <w:t>1.5.</w:t>
            </w:r>
            <w:r>
              <w:rPr>
                <w:rFonts w:asciiTheme="minorHAnsi" w:eastAsiaTheme="minorEastAsia" w:hAnsiTheme="minorHAnsi" w:cstheme="minorBidi"/>
                <w:smallCaps w:val="0"/>
                <w:noProof/>
                <w:kern w:val="2"/>
                <w:sz w:val="24"/>
                <w:szCs w:val="24"/>
                <w:lang w:val="en-IN" w:eastAsia="en-IN"/>
                <w14:ligatures w14:val="standardContextual"/>
              </w:rPr>
              <w:tab/>
            </w:r>
            <w:r w:rsidRPr="00BA21AB">
              <w:rPr>
                <w:rStyle w:val="Hyperlink"/>
                <w:i/>
                <w:iCs/>
                <w:noProof/>
              </w:rPr>
              <w:t>Reports</w:t>
            </w:r>
            <w:r>
              <w:rPr>
                <w:noProof/>
                <w:webHidden/>
              </w:rPr>
              <w:tab/>
            </w:r>
            <w:r>
              <w:rPr>
                <w:noProof/>
                <w:webHidden/>
              </w:rPr>
              <w:fldChar w:fldCharType="begin"/>
            </w:r>
            <w:r>
              <w:rPr>
                <w:noProof/>
                <w:webHidden/>
              </w:rPr>
              <w:instrText xml:space="preserve"> PAGEREF _Toc172310569 \h </w:instrText>
            </w:r>
            <w:r>
              <w:rPr>
                <w:noProof/>
                <w:webHidden/>
              </w:rPr>
            </w:r>
            <w:r>
              <w:rPr>
                <w:noProof/>
                <w:webHidden/>
              </w:rPr>
              <w:fldChar w:fldCharType="separate"/>
            </w:r>
            <w:r>
              <w:rPr>
                <w:noProof/>
                <w:webHidden/>
              </w:rPr>
              <w:t>10</w:t>
            </w:r>
            <w:r>
              <w:rPr>
                <w:noProof/>
                <w:webHidden/>
              </w:rPr>
              <w:fldChar w:fldCharType="end"/>
            </w:r>
          </w:hyperlink>
        </w:p>
        <w:p w14:paraId="6AC891BB" w14:textId="1547A14C" w:rsidR="2FBE8BA3" w:rsidRPr="000C3CB1" w:rsidRDefault="2FBE8BA3" w:rsidP="5235E0E0">
          <w:pPr>
            <w:pStyle w:val="TOC2"/>
            <w:tabs>
              <w:tab w:val="left" w:pos="960"/>
              <w:tab w:val="right" w:leader="dot" w:pos="9015"/>
            </w:tabs>
            <w:rPr>
              <w:rStyle w:val="Hyperlink"/>
              <w:sz w:val="24"/>
              <w:szCs w:val="24"/>
            </w:rPr>
          </w:pPr>
          <w:r w:rsidRPr="000C3CB1">
            <w:fldChar w:fldCharType="end"/>
          </w:r>
        </w:p>
      </w:sdtContent>
    </w:sdt>
    <w:p w14:paraId="2686AB70" w14:textId="43563942" w:rsidR="558A406C" w:rsidRPr="000C3CB1" w:rsidRDefault="558A406C" w:rsidP="5235E0E0"/>
    <w:p w14:paraId="1ABB0D44" w14:textId="77777777" w:rsidR="00DC7529" w:rsidRPr="000C3CB1" w:rsidRDefault="00DC7529" w:rsidP="5235E0E0">
      <w:pPr>
        <w:jc w:val="center"/>
        <w:rPr>
          <w:b/>
          <w:bCs/>
          <w:u w:val="single"/>
        </w:rPr>
      </w:pPr>
    </w:p>
    <w:p w14:paraId="3A62FC2C" w14:textId="14B38B5B" w:rsidR="558A406C" w:rsidRPr="000C3CB1" w:rsidRDefault="558A406C" w:rsidP="5235E0E0">
      <w:pPr>
        <w:jc w:val="center"/>
        <w:rPr>
          <w:b/>
          <w:bCs/>
          <w:u w:val="single"/>
        </w:rPr>
      </w:pPr>
    </w:p>
    <w:p w14:paraId="64F7092D" w14:textId="7F406071" w:rsidR="558A406C" w:rsidRPr="000C3CB1" w:rsidRDefault="558A406C" w:rsidP="5235E0E0">
      <w:pPr>
        <w:jc w:val="center"/>
        <w:rPr>
          <w:b/>
          <w:bCs/>
          <w:u w:val="single"/>
        </w:rPr>
      </w:pPr>
    </w:p>
    <w:p w14:paraId="6180A985" w14:textId="4B85D83A" w:rsidR="558A406C" w:rsidRPr="000C3CB1" w:rsidRDefault="558A406C" w:rsidP="5235E0E0">
      <w:pPr>
        <w:jc w:val="center"/>
        <w:rPr>
          <w:b/>
          <w:bCs/>
          <w:u w:val="single"/>
        </w:rPr>
      </w:pPr>
    </w:p>
    <w:p w14:paraId="0888BE66" w14:textId="1C05C980" w:rsidR="558A406C" w:rsidRPr="000C3CB1" w:rsidRDefault="558A406C" w:rsidP="5235E0E0">
      <w:pPr>
        <w:jc w:val="center"/>
        <w:rPr>
          <w:b/>
          <w:bCs/>
          <w:u w:val="single"/>
        </w:rPr>
      </w:pPr>
    </w:p>
    <w:p w14:paraId="00C25214" w14:textId="3F0CB071" w:rsidR="558A406C" w:rsidRPr="000C3CB1" w:rsidRDefault="558A406C" w:rsidP="5235E0E0">
      <w:pPr>
        <w:jc w:val="center"/>
        <w:rPr>
          <w:b/>
          <w:bCs/>
          <w:u w:val="single"/>
        </w:rPr>
      </w:pPr>
    </w:p>
    <w:p w14:paraId="4B67CAB2" w14:textId="7FC70CE7" w:rsidR="558A406C" w:rsidRPr="000C3CB1" w:rsidRDefault="558A406C" w:rsidP="5235E0E0">
      <w:pPr>
        <w:jc w:val="center"/>
        <w:rPr>
          <w:b/>
          <w:bCs/>
          <w:u w:val="single"/>
        </w:rPr>
      </w:pPr>
    </w:p>
    <w:p w14:paraId="63FBB523" w14:textId="4648FFCF" w:rsidR="558A406C" w:rsidRPr="000C3CB1" w:rsidRDefault="558A406C" w:rsidP="5235E0E0">
      <w:pPr>
        <w:jc w:val="center"/>
        <w:rPr>
          <w:b/>
          <w:bCs/>
          <w:u w:val="single"/>
        </w:rPr>
      </w:pPr>
    </w:p>
    <w:p w14:paraId="569CF0B0" w14:textId="500455DF" w:rsidR="558A406C" w:rsidRPr="000C3CB1" w:rsidRDefault="558A406C" w:rsidP="5235E0E0">
      <w:pPr>
        <w:jc w:val="center"/>
        <w:rPr>
          <w:b/>
          <w:bCs/>
          <w:u w:val="single"/>
        </w:rPr>
      </w:pPr>
    </w:p>
    <w:p w14:paraId="515D8821" w14:textId="681AF786" w:rsidR="558A406C" w:rsidRPr="000C3CB1" w:rsidRDefault="558A406C" w:rsidP="5235E0E0">
      <w:pPr>
        <w:jc w:val="center"/>
        <w:rPr>
          <w:b/>
          <w:bCs/>
          <w:u w:val="single"/>
        </w:rPr>
      </w:pPr>
    </w:p>
    <w:p w14:paraId="6E952F17" w14:textId="5A7FF1E7" w:rsidR="558A406C" w:rsidRPr="000C3CB1" w:rsidRDefault="558A406C" w:rsidP="5235E0E0">
      <w:pPr>
        <w:jc w:val="center"/>
        <w:rPr>
          <w:b/>
          <w:bCs/>
          <w:u w:val="single"/>
        </w:rPr>
      </w:pPr>
    </w:p>
    <w:p w14:paraId="70B31B3F" w14:textId="6A06C769" w:rsidR="558A406C" w:rsidRPr="000C3CB1" w:rsidRDefault="558A406C" w:rsidP="5235E0E0">
      <w:pPr>
        <w:jc w:val="center"/>
        <w:rPr>
          <w:b/>
          <w:bCs/>
          <w:u w:val="single"/>
        </w:rPr>
      </w:pPr>
    </w:p>
    <w:p w14:paraId="4031BEEA" w14:textId="42ED9DA9" w:rsidR="558A406C" w:rsidRPr="000C3CB1" w:rsidRDefault="558A406C" w:rsidP="5235E0E0">
      <w:pPr>
        <w:jc w:val="center"/>
        <w:rPr>
          <w:b/>
          <w:bCs/>
          <w:u w:val="single"/>
        </w:rPr>
      </w:pPr>
    </w:p>
    <w:p w14:paraId="0708F312" w14:textId="1CD3C242" w:rsidR="558A406C" w:rsidRPr="000C3CB1" w:rsidRDefault="558A406C" w:rsidP="5235E0E0">
      <w:pPr>
        <w:jc w:val="center"/>
        <w:rPr>
          <w:b/>
          <w:bCs/>
          <w:u w:val="single"/>
        </w:rPr>
      </w:pPr>
    </w:p>
    <w:p w14:paraId="3A83A2BA" w14:textId="6CDAEFC6" w:rsidR="558A406C" w:rsidRPr="000C3CB1" w:rsidRDefault="558A406C" w:rsidP="5235E0E0">
      <w:pPr>
        <w:jc w:val="center"/>
        <w:rPr>
          <w:b/>
          <w:bCs/>
          <w:u w:val="single"/>
        </w:rPr>
      </w:pPr>
    </w:p>
    <w:p w14:paraId="1C69325F" w14:textId="7CBEA08F" w:rsidR="558A406C" w:rsidRPr="000C3CB1" w:rsidRDefault="558A406C" w:rsidP="5235E0E0">
      <w:pPr>
        <w:jc w:val="center"/>
        <w:rPr>
          <w:b/>
          <w:bCs/>
          <w:u w:val="single"/>
        </w:rPr>
      </w:pPr>
    </w:p>
    <w:p w14:paraId="1550FF22" w14:textId="675412A3" w:rsidR="558A406C" w:rsidRPr="000C3CB1" w:rsidRDefault="558A406C" w:rsidP="5235E0E0">
      <w:pPr>
        <w:jc w:val="center"/>
        <w:rPr>
          <w:b/>
          <w:bCs/>
          <w:u w:val="single"/>
        </w:rPr>
      </w:pPr>
    </w:p>
    <w:p w14:paraId="0C74BFB0" w14:textId="53E4F54C" w:rsidR="558A406C" w:rsidRPr="000C3CB1" w:rsidRDefault="558A406C" w:rsidP="5235E0E0">
      <w:pPr>
        <w:jc w:val="center"/>
        <w:rPr>
          <w:b/>
          <w:bCs/>
          <w:u w:val="single"/>
        </w:rPr>
      </w:pPr>
    </w:p>
    <w:p w14:paraId="19F39614" w14:textId="215E7755" w:rsidR="558A406C" w:rsidRPr="000C3CB1" w:rsidRDefault="558A406C" w:rsidP="5235E0E0">
      <w:pPr>
        <w:jc w:val="center"/>
        <w:rPr>
          <w:b/>
          <w:bCs/>
          <w:u w:val="single"/>
        </w:rPr>
      </w:pPr>
    </w:p>
    <w:p w14:paraId="3CEF0971" w14:textId="3AC27BEE" w:rsidR="558A406C" w:rsidRPr="000C3CB1" w:rsidRDefault="558A406C" w:rsidP="5235E0E0">
      <w:pPr>
        <w:jc w:val="center"/>
        <w:rPr>
          <w:b/>
          <w:bCs/>
          <w:u w:val="single"/>
        </w:rPr>
      </w:pPr>
    </w:p>
    <w:p w14:paraId="7CB49920" w14:textId="70344A7C" w:rsidR="558A406C" w:rsidRPr="000C3CB1" w:rsidRDefault="558A406C" w:rsidP="5235E0E0">
      <w:pPr>
        <w:jc w:val="center"/>
        <w:rPr>
          <w:b/>
          <w:bCs/>
          <w:u w:val="single"/>
        </w:rPr>
      </w:pPr>
    </w:p>
    <w:p w14:paraId="3CBE6C02" w14:textId="4D950B05" w:rsidR="558A406C" w:rsidRDefault="558A406C" w:rsidP="003B4B1A">
      <w:pPr>
        <w:rPr>
          <w:b/>
          <w:bCs/>
          <w:u w:val="single"/>
        </w:rPr>
      </w:pPr>
    </w:p>
    <w:p w14:paraId="42EEA3AF" w14:textId="77777777" w:rsidR="003B4B1A" w:rsidRDefault="003B4B1A" w:rsidP="003B4B1A">
      <w:pPr>
        <w:rPr>
          <w:b/>
          <w:bCs/>
          <w:u w:val="single"/>
        </w:rPr>
      </w:pPr>
    </w:p>
    <w:p w14:paraId="1F064879" w14:textId="77777777" w:rsidR="003B4B1A" w:rsidRDefault="003B4B1A" w:rsidP="003B4B1A">
      <w:pPr>
        <w:rPr>
          <w:b/>
          <w:bCs/>
          <w:u w:val="single"/>
        </w:rPr>
      </w:pPr>
    </w:p>
    <w:p w14:paraId="437AB52A" w14:textId="77777777" w:rsidR="003B4B1A" w:rsidRDefault="003B4B1A" w:rsidP="003B4B1A">
      <w:pPr>
        <w:rPr>
          <w:b/>
          <w:bCs/>
          <w:u w:val="single"/>
        </w:rPr>
      </w:pPr>
    </w:p>
    <w:p w14:paraId="65EC6538" w14:textId="77777777" w:rsidR="003B4B1A" w:rsidRDefault="003B4B1A" w:rsidP="003B4B1A">
      <w:pPr>
        <w:rPr>
          <w:b/>
          <w:bCs/>
          <w:u w:val="single"/>
        </w:rPr>
      </w:pPr>
    </w:p>
    <w:p w14:paraId="033C97F4" w14:textId="77777777" w:rsidR="003B4B1A" w:rsidRDefault="003B4B1A" w:rsidP="003B4B1A">
      <w:pPr>
        <w:rPr>
          <w:b/>
          <w:bCs/>
          <w:u w:val="single"/>
        </w:rPr>
      </w:pPr>
    </w:p>
    <w:p w14:paraId="3C6444D4" w14:textId="77777777" w:rsidR="003B4B1A" w:rsidRDefault="003B4B1A" w:rsidP="003B4B1A">
      <w:pPr>
        <w:rPr>
          <w:b/>
          <w:bCs/>
          <w:u w:val="single"/>
        </w:rPr>
      </w:pPr>
    </w:p>
    <w:p w14:paraId="723BF811" w14:textId="77777777" w:rsidR="0024459E" w:rsidRDefault="0024459E" w:rsidP="003B4B1A">
      <w:pPr>
        <w:rPr>
          <w:b/>
          <w:bCs/>
          <w:u w:val="single"/>
        </w:rPr>
      </w:pPr>
    </w:p>
    <w:p w14:paraId="2B751E24" w14:textId="77777777" w:rsidR="0024459E" w:rsidRDefault="0024459E" w:rsidP="003B4B1A">
      <w:pPr>
        <w:rPr>
          <w:b/>
          <w:bCs/>
          <w:u w:val="single"/>
        </w:rPr>
      </w:pPr>
    </w:p>
    <w:p w14:paraId="1B92A80A" w14:textId="77777777" w:rsidR="0024459E" w:rsidRDefault="0024459E" w:rsidP="003B4B1A">
      <w:pPr>
        <w:rPr>
          <w:b/>
          <w:bCs/>
          <w:u w:val="single"/>
        </w:rPr>
      </w:pPr>
    </w:p>
    <w:p w14:paraId="5174B643" w14:textId="77777777" w:rsidR="0024459E" w:rsidRDefault="0024459E" w:rsidP="003B4B1A">
      <w:pPr>
        <w:rPr>
          <w:b/>
          <w:bCs/>
          <w:u w:val="single"/>
        </w:rPr>
      </w:pPr>
    </w:p>
    <w:p w14:paraId="42AA7FF5" w14:textId="77777777" w:rsidR="0024459E" w:rsidRDefault="0024459E" w:rsidP="003B4B1A">
      <w:pPr>
        <w:rPr>
          <w:b/>
          <w:bCs/>
          <w:u w:val="single"/>
        </w:rPr>
      </w:pPr>
    </w:p>
    <w:p w14:paraId="522C0040" w14:textId="77777777" w:rsidR="0024459E" w:rsidRDefault="0024459E" w:rsidP="003B4B1A">
      <w:pPr>
        <w:rPr>
          <w:b/>
          <w:bCs/>
          <w:u w:val="single"/>
        </w:rPr>
      </w:pPr>
    </w:p>
    <w:p w14:paraId="4763F2B5" w14:textId="77777777" w:rsidR="0024459E" w:rsidRDefault="0024459E" w:rsidP="003B4B1A">
      <w:pPr>
        <w:rPr>
          <w:b/>
          <w:bCs/>
          <w:u w:val="single"/>
        </w:rPr>
      </w:pPr>
    </w:p>
    <w:p w14:paraId="48BB7699" w14:textId="77777777" w:rsidR="003B4B1A" w:rsidRPr="000C3CB1" w:rsidRDefault="003B4B1A" w:rsidP="003B4B1A">
      <w:pPr>
        <w:rPr>
          <w:b/>
          <w:bCs/>
          <w:u w:val="single"/>
        </w:rPr>
      </w:pPr>
    </w:p>
    <w:p w14:paraId="0FCAF783" w14:textId="348E2363" w:rsidR="558A406C" w:rsidRPr="000C3CB1" w:rsidRDefault="558A406C" w:rsidP="5235E0E0">
      <w:pPr>
        <w:jc w:val="center"/>
        <w:rPr>
          <w:b/>
          <w:bCs/>
          <w:u w:val="single"/>
        </w:rPr>
      </w:pPr>
    </w:p>
    <w:p w14:paraId="7A865254" w14:textId="77777777" w:rsidR="00DC7529" w:rsidRPr="000C3CB1" w:rsidRDefault="00DC7529" w:rsidP="00E2266C">
      <w:pPr>
        <w:pStyle w:val="Heading1"/>
        <w:numPr>
          <w:ilvl w:val="0"/>
          <w:numId w:val="8"/>
        </w:numPr>
        <w:rPr>
          <w:rFonts w:ascii="Times New Roman" w:hAnsi="Times New Roman" w:cs="Times New Roman"/>
          <w:sz w:val="24"/>
          <w:szCs w:val="24"/>
        </w:rPr>
      </w:pPr>
      <w:bookmarkStart w:id="6" w:name="_Toc137351784"/>
      <w:bookmarkStart w:id="7" w:name="_Toc122493749"/>
      <w:bookmarkStart w:id="8" w:name="_Toc172310564"/>
      <w:r w:rsidRPr="000C3CB1">
        <w:rPr>
          <w:rFonts w:ascii="Times New Roman" w:hAnsi="Times New Roman" w:cs="Times New Roman"/>
          <w:sz w:val="24"/>
          <w:szCs w:val="24"/>
        </w:rPr>
        <w:lastRenderedPageBreak/>
        <w:t>Introduction</w:t>
      </w:r>
      <w:bookmarkEnd w:id="6"/>
      <w:bookmarkEnd w:id="7"/>
      <w:bookmarkEnd w:id="8"/>
    </w:p>
    <w:p w14:paraId="0E114B38" w14:textId="77777777" w:rsidR="00DC7529" w:rsidRPr="000C3CB1" w:rsidRDefault="00DC7529" w:rsidP="5235E0E0"/>
    <w:p w14:paraId="6CBF5EFD" w14:textId="055291BC" w:rsidR="00DC7529" w:rsidRPr="000C3CB1" w:rsidRDefault="00DC7529" w:rsidP="00E2266C">
      <w:pPr>
        <w:pStyle w:val="Heading2"/>
        <w:numPr>
          <w:ilvl w:val="1"/>
          <w:numId w:val="8"/>
        </w:numPr>
        <w:rPr>
          <w:rFonts w:ascii="Times New Roman" w:eastAsia="Times New Roman" w:hAnsi="Times New Roman" w:cs="Times New Roman"/>
          <w:i/>
          <w:iCs/>
          <w:sz w:val="24"/>
          <w:szCs w:val="24"/>
        </w:rPr>
      </w:pPr>
      <w:bookmarkStart w:id="9" w:name="_Toc137351785"/>
      <w:bookmarkStart w:id="10" w:name="_Toc122493750"/>
      <w:bookmarkStart w:id="11" w:name="_Toc172310565"/>
      <w:r w:rsidRPr="000C3CB1">
        <w:rPr>
          <w:rFonts w:ascii="Times New Roman" w:eastAsia="Times New Roman" w:hAnsi="Times New Roman" w:cs="Times New Roman"/>
          <w:i/>
          <w:iCs/>
          <w:sz w:val="24"/>
          <w:szCs w:val="24"/>
        </w:rPr>
        <w:t xml:space="preserve">Document </w:t>
      </w:r>
      <w:bookmarkEnd w:id="9"/>
      <w:bookmarkEnd w:id="10"/>
      <w:r w:rsidR="00DE5D21" w:rsidRPr="000C3CB1">
        <w:rPr>
          <w:rFonts w:ascii="Times New Roman" w:eastAsia="Times New Roman" w:hAnsi="Times New Roman" w:cs="Times New Roman"/>
          <w:i/>
          <w:iCs/>
          <w:sz w:val="24"/>
          <w:szCs w:val="24"/>
        </w:rPr>
        <w:t>Scope</w:t>
      </w:r>
      <w:bookmarkEnd w:id="11"/>
    </w:p>
    <w:p w14:paraId="552DF500" w14:textId="77777777" w:rsidR="00DC7529" w:rsidRPr="000C3CB1" w:rsidRDefault="00DC7529" w:rsidP="5235E0E0">
      <w:r w:rsidRPr="000C3CB1">
        <w:tab/>
      </w:r>
    </w:p>
    <w:p w14:paraId="3B2458B5" w14:textId="644C6DE5" w:rsidR="00DC7529" w:rsidRPr="000C3CB1" w:rsidRDefault="47618C09" w:rsidP="5235E0E0">
      <w:pPr>
        <w:jc w:val="both"/>
      </w:pPr>
      <w:r w:rsidRPr="000C3CB1">
        <w:t xml:space="preserve">This document intends to illustrate </w:t>
      </w:r>
      <w:r w:rsidR="3F2E1585" w:rsidRPr="000C3CB1">
        <w:t>the process to be followed and other detail</w:t>
      </w:r>
      <w:r w:rsidR="22F4B893" w:rsidRPr="000C3CB1">
        <w:t>s</w:t>
      </w:r>
      <w:r w:rsidR="3F2E1585" w:rsidRPr="000C3CB1">
        <w:t xml:space="preserve"> </w:t>
      </w:r>
      <w:r w:rsidR="162355A7" w:rsidRPr="000C3CB1">
        <w:t>f</w:t>
      </w:r>
      <w:r w:rsidR="00015831">
        <w:t>ollowed for Loan Disbursement</w:t>
      </w:r>
    </w:p>
    <w:p w14:paraId="2E4603F4" w14:textId="58C9E070" w:rsidR="00DC7529" w:rsidRPr="000C3CB1" w:rsidRDefault="00DC7529" w:rsidP="5235E0E0">
      <w:pPr>
        <w:jc w:val="both"/>
      </w:pPr>
    </w:p>
    <w:p w14:paraId="4F126F59" w14:textId="409AA8FF" w:rsidR="00DC7529" w:rsidRPr="000C3CB1" w:rsidRDefault="6296FDA5" w:rsidP="00E2266C">
      <w:pPr>
        <w:pStyle w:val="Heading2"/>
        <w:numPr>
          <w:ilvl w:val="1"/>
          <w:numId w:val="8"/>
        </w:numPr>
        <w:rPr>
          <w:rFonts w:ascii="Times New Roman" w:eastAsia="Times New Roman" w:hAnsi="Times New Roman" w:cs="Times New Roman"/>
          <w:i/>
          <w:iCs/>
          <w:sz w:val="24"/>
          <w:szCs w:val="24"/>
        </w:rPr>
      </w:pPr>
      <w:bookmarkStart w:id="12" w:name="_Toc172310566"/>
      <w:r w:rsidRPr="000C3CB1">
        <w:rPr>
          <w:rFonts w:ascii="Times New Roman" w:eastAsia="Times New Roman" w:hAnsi="Times New Roman" w:cs="Times New Roman"/>
          <w:i/>
          <w:iCs/>
          <w:sz w:val="24"/>
          <w:szCs w:val="24"/>
        </w:rPr>
        <w:t>Product Specifications</w:t>
      </w:r>
      <w:bookmarkEnd w:id="12"/>
    </w:p>
    <w:p w14:paraId="11467CA8" w14:textId="77777777" w:rsidR="00DC7529" w:rsidRPr="000C3CB1" w:rsidRDefault="00DC7529" w:rsidP="5235E0E0"/>
    <w:p w14:paraId="26E29F94" w14:textId="074859E6" w:rsidR="00DC7529" w:rsidRPr="000C3CB1" w:rsidRDefault="00014B17" w:rsidP="00E2266C">
      <w:pPr>
        <w:pStyle w:val="ListParagraph"/>
        <w:numPr>
          <w:ilvl w:val="0"/>
          <w:numId w:val="9"/>
        </w:numPr>
      </w:pPr>
      <w:r w:rsidRPr="00757104">
        <w:rPr>
          <w:b/>
          <w:bCs/>
        </w:rPr>
        <w:t>Group Size</w:t>
      </w:r>
      <w:r w:rsidRPr="000C3CB1">
        <w:t xml:space="preserve"> : 4-10 Members</w:t>
      </w:r>
    </w:p>
    <w:p w14:paraId="66AF7922" w14:textId="405B19EE" w:rsidR="00014B17" w:rsidRPr="000C3CB1" w:rsidRDefault="0020065A" w:rsidP="00E2266C">
      <w:pPr>
        <w:pStyle w:val="ListParagraph"/>
        <w:numPr>
          <w:ilvl w:val="0"/>
          <w:numId w:val="9"/>
        </w:numPr>
      </w:pPr>
      <w:r w:rsidRPr="00757104">
        <w:rPr>
          <w:b/>
          <w:bCs/>
        </w:rPr>
        <w:t>Type of Loan</w:t>
      </w:r>
      <w:r w:rsidRPr="000C3CB1">
        <w:t xml:space="preserve"> : </w:t>
      </w:r>
      <w:r w:rsidR="00C571F3" w:rsidRPr="000C3CB1">
        <w:t>Term Loan</w:t>
      </w:r>
    </w:p>
    <w:p w14:paraId="1F15531B" w14:textId="4A354DF6" w:rsidR="00C571F3" w:rsidRPr="000C3CB1" w:rsidRDefault="007B68EF" w:rsidP="00E2266C">
      <w:pPr>
        <w:pStyle w:val="ListParagraph"/>
        <w:numPr>
          <w:ilvl w:val="0"/>
          <w:numId w:val="9"/>
        </w:numPr>
      </w:pPr>
      <w:r w:rsidRPr="00757104">
        <w:rPr>
          <w:b/>
          <w:bCs/>
        </w:rPr>
        <w:t>Available Loan Amounts</w:t>
      </w:r>
      <w:r w:rsidRPr="000C3CB1">
        <w:t xml:space="preserve"> : INR 30,000; INR 40,000; INR 50,000</w:t>
      </w:r>
    </w:p>
    <w:p w14:paraId="6CC1A147" w14:textId="5BC4E029" w:rsidR="007B68EF" w:rsidRPr="000C3CB1" w:rsidRDefault="008A59F3" w:rsidP="00E2266C">
      <w:pPr>
        <w:pStyle w:val="ListParagraph"/>
        <w:numPr>
          <w:ilvl w:val="0"/>
          <w:numId w:val="9"/>
        </w:numPr>
      </w:pPr>
      <w:r w:rsidRPr="00757104">
        <w:rPr>
          <w:b/>
          <w:bCs/>
        </w:rPr>
        <w:t>Loan Tenure</w:t>
      </w:r>
      <w:r w:rsidRPr="000C3CB1">
        <w:t xml:space="preserve"> : 24 Months</w:t>
      </w:r>
    </w:p>
    <w:p w14:paraId="70402E06" w14:textId="3EC74E9D" w:rsidR="00A35264" w:rsidRPr="000C3CB1" w:rsidRDefault="00A35264" w:rsidP="00E2266C">
      <w:pPr>
        <w:pStyle w:val="ListParagraph"/>
        <w:numPr>
          <w:ilvl w:val="0"/>
          <w:numId w:val="9"/>
        </w:numPr>
      </w:pPr>
      <w:r w:rsidRPr="00757104">
        <w:rPr>
          <w:b/>
          <w:bCs/>
        </w:rPr>
        <w:t xml:space="preserve">Repayment </w:t>
      </w:r>
      <w:r w:rsidR="00AD4E09" w:rsidRPr="00757104">
        <w:rPr>
          <w:b/>
          <w:bCs/>
        </w:rPr>
        <w:t>Type</w:t>
      </w:r>
      <w:r w:rsidR="00AD4E09" w:rsidRPr="000C3CB1">
        <w:t xml:space="preserve"> : Monthly </w:t>
      </w:r>
    </w:p>
    <w:p w14:paraId="4C1B686C" w14:textId="716E37C5" w:rsidR="008A59F3" w:rsidRPr="000C3CB1" w:rsidRDefault="00593D1F" w:rsidP="00E2266C">
      <w:pPr>
        <w:pStyle w:val="ListParagraph"/>
        <w:numPr>
          <w:ilvl w:val="0"/>
          <w:numId w:val="9"/>
        </w:numPr>
      </w:pPr>
      <w:r w:rsidRPr="00757104">
        <w:rPr>
          <w:b/>
          <w:bCs/>
        </w:rPr>
        <w:t>Eligible Age for Availing Loan</w:t>
      </w:r>
      <w:r w:rsidRPr="000C3CB1">
        <w:t xml:space="preserve"> : 2</w:t>
      </w:r>
      <w:r w:rsidR="007C2CFD" w:rsidRPr="000C3CB1">
        <w:t xml:space="preserve">1 – </w:t>
      </w:r>
      <w:r w:rsidR="00015831">
        <w:t>58</w:t>
      </w:r>
      <w:r w:rsidR="007C2CFD" w:rsidRPr="000C3CB1">
        <w:t xml:space="preserve"> Years</w:t>
      </w:r>
    </w:p>
    <w:p w14:paraId="2AAB7312" w14:textId="44999E40" w:rsidR="007C2CFD" w:rsidRDefault="001864B6" w:rsidP="00E2266C">
      <w:pPr>
        <w:pStyle w:val="ListParagraph"/>
        <w:numPr>
          <w:ilvl w:val="0"/>
          <w:numId w:val="9"/>
        </w:numPr>
        <w:rPr>
          <w:b/>
          <w:bCs/>
        </w:rPr>
      </w:pPr>
      <w:r w:rsidRPr="00757104">
        <w:rPr>
          <w:b/>
          <w:bCs/>
        </w:rPr>
        <w:t xml:space="preserve">Insurance Coverage Available </w:t>
      </w:r>
    </w:p>
    <w:p w14:paraId="3A955114" w14:textId="369C17A0" w:rsidR="00A81127" w:rsidRPr="00757104" w:rsidRDefault="00A81127" w:rsidP="00E2266C">
      <w:pPr>
        <w:pStyle w:val="ListParagraph"/>
        <w:numPr>
          <w:ilvl w:val="0"/>
          <w:numId w:val="9"/>
        </w:numPr>
        <w:rPr>
          <w:b/>
          <w:bCs/>
        </w:rPr>
      </w:pPr>
      <w:r>
        <w:rPr>
          <w:b/>
          <w:bCs/>
        </w:rPr>
        <w:t xml:space="preserve">Credit Bureau </w:t>
      </w:r>
      <w:r>
        <w:t xml:space="preserve">: </w:t>
      </w:r>
      <w:proofErr w:type="spellStart"/>
      <w:r w:rsidR="00015831">
        <w:t>HighMark</w:t>
      </w:r>
      <w:proofErr w:type="spellEnd"/>
    </w:p>
    <w:p w14:paraId="6D96F22A" w14:textId="77777777" w:rsidR="001864B6" w:rsidRPr="000C3CB1" w:rsidRDefault="001864B6" w:rsidP="00DE5D21"/>
    <w:p w14:paraId="5F10B493" w14:textId="50C1F5DE" w:rsidR="00DC7529" w:rsidRPr="000C3CB1" w:rsidRDefault="6296FDA5" w:rsidP="00E2266C">
      <w:pPr>
        <w:pStyle w:val="Heading2"/>
        <w:numPr>
          <w:ilvl w:val="1"/>
          <w:numId w:val="8"/>
        </w:numPr>
        <w:rPr>
          <w:rFonts w:ascii="Times New Roman" w:eastAsia="Times New Roman" w:hAnsi="Times New Roman" w:cs="Times New Roman"/>
          <w:i/>
          <w:iCs/>
          <w:sz w:val="24"/>
          <w:szCs w:val="24"/>
        </w:rPr>
      </w:pPr>
      <w:bookmarkStart w:id="13" w:name="_Toc172310567"/>
      <w:r w:rsidRPr="000C3CB1">
        <w:rPr>
          <w:rFonts w:ascii="Times New Roman" w:eastAsia="Times New Roman" w:hAnsi="Times New Roman" w:cs="Times New Roman"/>
          <w:i/>
          <w:iCs/>
          <w:sz w:val="24"/>
          <w:szCs w:val="24"/>
        </w:rPr>
        <w:t>Credit Rule</w:t>
      </w:r>
      <w:bookmarkEnd w:id="13"/>
      <w:r w:rsidRPr="000C3CB1">
        <w:rPr>
          <w:rFonts w:ascii="Times New Roman" w:eastAsia="Times New Roman" w:hAnsi="Times New Roman" w:cs="Times New Roman"/>
          <w:i/>
          <w:iCs/>
          <w:sz w:val="24"/>
          <w:szCs w:val="24"/>
        </w:rPr>
        <w:t xml:space="preserve"> </w:t>
      </w:r>
    </w:p>
    <w:p w14:paraId="0D26478D" w14:textId="4697C6E8" w:rsidR="6296FDA5" w:rsidRPr="000C3CB1" w:rsidRDefault="6296FDA5" w:rsidP="5235E0E0">
      <w:pPr>
        <w:rPr>
          <w:color w:val="000000" w:themeColor="text1"/>
        </w:rPr>
      </w:pPr>
    </w:p>
    <w:p w14:paraId="6BCC6C1E" w14:textId="0EAE38EC" w:rsidR="6296FDA5" w:rsidRPr="000C3CB1" w:rsidRDefault="7A2F415C" w:rsidP="5235E0E0">
      <w:r w:rsidRPr="000C3CB1">
        <w:rPr>
          <w:color w:val="000000" w:themeColor="text1"/>
        </w:rPr>
        <w:t xml:space="preserve">Understanding the key credit criteria is essential for borrowers seeking financial products, as they form the basis upon which lenders evaluate creditworthiness and determine loan eligibility. These criteria encompass factors such as credit history, income, debt-to-income ratio, </w:t>
      </w:r>
      <w:r w:rsidR="00DE5D21" w:rsidRPr="000C3CB1">
        <w:rPr>
          <w:color w:val="000000" w:themeColor="text1"/>
        </w:rPr>
        <w:t>and liabilities</w:t>
      </w:r>
      <w:r w:rsidRPr="000C3CB1">
        <w:rPr>
          <w:color w:val="000000" w:themeColor="text1"/>
        </w:rPr>
        <w:t>, shaping the lending landscape for individuals.</w:t>
      </w:r>
    </w:p>
    <w:p w14:paraId="1FA043C0" w14:textId="4B124C02" w:rsidR="00DC7529" w:rsidRPr="000C3CB1" w:rsidRDefault="00DC7529" w:rsidP="5235E0E0">
      <w:pPr>
        <w:jc w:val="both"/>
        <w:rPr>
          <w:color w:val="000000" w:themeColor="text1"/>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4400"/>
        <w:gridCol w:w="4400"/>
      </w:tblGrid>
      <w:tr w:rsidR="007423C7" w:rsidRPr="00373A08" w14:paraId="298E157E" w14:textId="77777777" w:rsidTr="002135D4">
        <w:trPr>
          <w:trHeight w:val="290"/>
        </w:trPr>
        <w:tc>
          <w:tcPr>
            <w:tcW w:w="620" w:type="dxa"/>
            <w:shd w:val="clear" w:color="auto" w:fill="auto"/>
            <w:vAlign w:val="center"/>
            <w:hideMark/>
          </w:tcPr>
          <w:p w14:paraId="13278CAA" w14:textId="77777777" w:rsidR="007423C7" w:rsidRPr="00373A08" w:rsidRDefault="007423C7" w:rsidP="002135D4">
            <w:pPr>
              <w:jc w:val="center"/>
              <w:rPr>
                <w:b/>
                <w:bCs/>
                <w:color w:val="000000"/>
                <w:lang w:val="en-IN" w:eastAsia="en-IN"/>
              </w:rPr>
            </w:pPr>
            <w:r w:rsidRPr="00373A08">
              <w:rPr>
                <w:b/>
                <w:bCs/>
                <w:color w:val="000000"/>
                <w:lang w:val="en-IN" w:eastAsia="en-IN"/>
              </w:rPr>
              <w:t>Sl. No</w:t>
            </w:r>
          </w:p>
        </w:tc>
        <w:tc>
          <w:tcPr>
            <w:tcW w:w="4400" w:type="dxa"/>
            <w:shd w:val="clear" w:color="auto" w:fill="auto"/>
            <w:vAlign w:val="center"/>
            <w:hideMark/>
          </w:tcPr>
          <w:p w14:paraId="6F4C203C" w14:textId="77777777" w:rsidR="007423C7" w:rsidRPr="00373A08" w:rsidRDefault="007423C7" w:rsidP="002135D4">
            <w:pPr>
              <w:jc w:val="center"/>
              <w:rPr>
                <w:b/>
                <w:bCs/>
                <w:color w:val="000000"/>
                <w:lang w:val="en-IN" w:eastAsia="en-IN"/>
              </w:rPr>
            </w:pPr>
            <w:r w:rsidRPr="00373A08">
              <w:rPr>
                <w:b/>
                <w:bCs/>
                <w:color w:val="000000"/>
                <w:lang w:val="en-IN" w:eastAsia="en-IN"/>
              </w:rPr>
              <w:t>LATEST CRE CONDITION</w:t>
            </w:r>
          </w:p>
        </w:tc>
        <w:tc>
          <w:tcPr>
            <w:tcW w:w="4400" w:type="dxa"/>
            <w:shd w:val="clear" w:color="auto" w:fill="auto"/>
            <w:vAlign w:val="center"/>
            <w:hideMark/>
          </w:tcPr>
          <w:p w14:paraId="567D8CC4" w14:textId="77777777" w:rsidR="007423C7" w:rsidRPr="00373A08" w:rsidRDefault="007423C7" w:rsidP="002135D4">
            <w:pPr>
              <w:jc w:val="center"/>
              <w:rPr>
                <w:b/>
                <w:bCs/>
                <w:color w:val="000000"/>
                <w:lang w:val="en-IN" w:eastAsia="en-IN"/>
              </w:rPr>
            </w:pPr>
            <w:r w:rsidRPr="00373A08">
              <w:rPr>
                <w:b/>
                <w:bCs/>
                <w:color w:val="000000"/>
                <w:lang w:val="en-IN" w:eastAsia="en-IN"/>
              </w:rPr>
              <w:t>RULE INTERPRETATION</w:t>
            </w:r>
          </w:p>
        </w:tc>
      </w:tr>
      <w:tr w:rsidR="007423C7" w:rsidRPr="00373A08" w14:paraId="0E6FF5E5" w14:textId="77777777" w:rsidTr="002135D4">
        <w:trPr>
          <w:trHeight w:val="1740"/>
        </w:trPr>
        <w:tc>
          <w:tcPr>
            <w:tcW w:w="620" w:type="dxa"/>
            <w:shd w:val="clear" w:color="auto" w:fill="auto"/>
            <w:noWrap/>
            <w:vAlign w:val="center"/>
            <w:hideMark/>
          </w:tcPr>
          <w:p w14:paraId="4ADB57E4" w14:textId="77777777" w:rsidR="007423C7" w:rsidRPr="00373A08" w:rsidRDefault="007423C7" w:rsidP="002135D4">
            <w:pPr>
              <w:jc w:val="center"/>
              <w:rPr>
                <w:color w:val="000000"/>
                <w:lang w:val="en-IN" w:eastAsia="en-IN"/>
              </w:rPr>
            </w:pPr>
            <w:r w:rsidRPr="00373A08">
              <w:rPr>
                <w:color w:val="000000"/>
                <w:lang w:val="en-IN" w:eastAsia="en-IN"/>
              </w:rPr>
              <w:t>1</w:t>
            </w:r>
          </w:p>
        </w:tc>
        <w:tc>
          <w:tcPr>
            <w:tcW w:w="4400" w:type="dxa"/>
            <w:shd w:val="clear" w:color="auto" w:fill="auto"/>
            <w:vAlign w:val="center"/>
            <w:hideMark/>
          </w:tcPr>
          <w:p w14:paraId="5BC7ACDA" w14:textId="77777777" w:rsidR="007423C7" w:rsidRPr="00373A08" w:rsidRDefault="007423C7" w:rsidP="002135D4">
            <w:pPr>
              <w:rPr>
                <w:color w:val="000000"/>
                <w:lang w:val="en-IN" w:eastAsia="en-IN"/>
              </w:rPr>
            </w:pPr>
            <w:r w:rsidRPr="00373A08">
              <w:rPr>
                <w:color w:val="000000"/>
                <w:lang w:val="en-IN" w:eastAsia="en-IN"/>
              </w:rPr>
              <w:t>Active DPD as per Loan policy both in Advance overlap(30) and Base report(60), is present in the last reported month, if last reported month is xxx, the same should be backtracked and check should be done with just previous month (except gold loans)</w:t>
            </w:r>
          </w:p>
        </w:tc>
        <w:tc>
          <w:tcPr>
            <w:tcW w:w="4400" w:type="dxa"/>
            <w:shd w:val="clear" w:color="auto" w:fill="auto"/>
            <w:vAlign w:val="center"/>
            <w:hideMark/>
          </w:tcPr>
          <w:p w14:paraId="163F1E09" w14:textId="77777777" w:rsidR="007423C7" w:rsidRPr="00373A08" w:rsidRDefault="007423C7" w:rsidP="002135D4">
            <w:pPr>
              <w:rPr>
                <w:color w:val="000000"/>
                <w:lang w:val="en-IN" w:eastAsia="en-IN"/>
              </w:rPr>
            </w:pPr>
            <w:r w:rsidRPr="00373A08">
              <w:rPr>
                <w:color w:val="000000"/>
                <w:lang w:val="en-IN" w:eastAsia="en-IN"/>
              </w:rPr>
              <w:t>For MFI loans, if DPD &gt; 30 days and for consumer (retail) loans, if DPD &gt; 60 days in the last reported month, then customer will be rejected (except gold loans)</w:t>
            </w:r>
          </w:p>
        </w:tc>
      </w:tr>
      <w:tr w:rsidR="007423C7" w:rsidRPr="00373A08" w14:paraId="2A2A8B00" w14:textId="77777777" w:rsidTr="002135D4">
        <w:trPr>
          <w:trHeight w:val="1160"/>
        </w:trPr>
        <w:tc>
          <w:tcPr>
            <w:tcW w:w="620" w:type="dxa"/>
            <w:shd w:val="clear" w:color="auto" w:fill="auto"/>
            <w:noWrap/>
            <w:vAlign w:val="center"/>
            <w:hideMark/>
          </w:tcPr>
          <w:p w14:paraId="783915A0" w14:textId="77777777" w:rsidR="007423C7" w:rsidRPr="00373A08" w:rsidRDefault="007423C7" w:rsidP="002135D4">
            <w:pPr>
              <w:jc w:val="center"/>
              <w:rPr>
                <w:color w:val="000000"/>
                <w:lang w:val="en-IN" w:eastAsia="en-IN"/>
              </w:rPr>
            </w:pPr>
            <w:r w:rsidRPr="00373A08">
              <w:rPr>
                <w:color w:val="000000"/>
                <w:lang w:val="en-IN" w:eastAsia="en-IN"/>
              </w:rPr>
              <w:t>2</w:t>
            </w:r>
          </w:p>
        </w:tc>
        <w:tc>
          <w:tcPr>
            <w:tcW w:w="4400" w:type="dxa"/>
            <w:shd w:val="clear" w:color="auto" w:fill="auto"/>
            <w:vAlign w:val="center"/>
            <w:hideMark/>
          </w:tcPr>
          <w:p w14:paraId="40FF873F" w14:textId="77777777" w:rsidR="007423C7" w:rsidRPr="00373A08" w:rsidRDefault="007423C7" w:rsidP="002135D4">
            <w:pPr>
              <w:rPr>
                <w:color w:val="000000"/>
                <w:lang w:val="en-IN" w:eastAsia="en-IN"/>
              </w:rPr>
            </w:pPr>
            <w:r w:rsidRPr="00373A08">
              <w:rPr>
                <w:color w:val="000000"/>
                <w:lang w:val="en-IN" w:eastAsia="en-IN"/>
              </w:rPr>
              <w:t>Total other MFIs allowed present in report is more than 4 in case of active loans.</w:t>
            </w:r>
          </w:p>
        </w:tc>
        <w:tc>
          <w:tcPr>
            <w:tcW w:w="4400" w:type="dxa"/>
            <w:shd w:val="clear" w:color="auto" w:fill="auto"/>
            <w:vAlign w:val="center"/>
            <w:hideMark/>
          </w:tcPr>
          <w:p w14:paraId="25F459EC" w14:textId="77777777" w:rsidR="007423C7" w:rsidRPr="00373A08" w:rsidRDefault="007423C7" w:rsidP="002135D4">
            <w:pPr>
              <w:rPr>
                <w:color w:val="000000"/>
                <w:lang w:val="en-IN" w:eastAsia="en-IN"/>
              </w:rPr>
            </w:pPr>
            <w:r w:rsidRPr="00373A08">
              <w:rPr>
                <w:color w:val="000000"/>
                <w:lang w:val="en-IN" w:eastAsia="en-IN"/>
              </w:rPr>
              <w:t>If the customer has active microfinance loans from more than 5 MFIs, including the Federal Bank loan currently being availed, then the prospect is rejected</w:t>
            </w:r>
          </w:p>
        </w:tc>
      </w:tr>
      <w:tr w:rsidR="007423C7" w:rsidRPr="00373A08" w14:paraId="444E8CF6" w14:textId="77777777" w:rsidTr="002135D4">
        <w:trPr>
          <w:trHeight w:val="1450"/>
        </w:trPr>
        <w:tc>
          <w:tcPr>
            <w:tcW w:w="620" w:type="dxa"/>
            <w:shd w:val="clear" w:color="auto" w:fill="auto"/>
            <w:noWrap/>
            <w:vAlign w:val="center"/>
            <w:hideMark/>
          </w:tcPr>
          <w:p w14:paraId="3D2357CA" w14:textId="77777777" w:rsidR="007423C7" w:rsidRPr="00373A08" w:rsidRDefault="007423C7" w:rsidP="002135D4">
            <w:pPr>
              <w:jc w:val="center"/>
              <w:rPr>
                <w:color w:val="000000"/>
                <w:lang w:val="en-IN" w:eastAsia="en-IN"/>
              </w:rPr>
            </w:pPr>
            <w:r w:rsidRPr="00373A08">
              <w:rPr>
                <w:color w:val="000000"/>
                <w:lang w:val="en-IN" w:eastAsia="en-IN"/>
              </w:rPr>
              <w:t>3</w:t>
            </w:r>
          </w:p>
        </w:tc>
        <w:tc>
          <w:tcPr>
            <w:tcW w:w="4400" w:type="dxa"/>
            <w:shd w:val="clear" w:color="auto" w:fill="auto"/>
            <w:vAlign w:val="center"/>
            <w:hideMark/>
          </w:tcPr>
          <w:p w14:paraId="0FEBC397" w14:textId="77777777" w:rsidR="007423C7" w:rsidRPr="00373A08" w:rsidRDefault="007423C7" w:rsidP="002135D4">
            <w:pPr>
              <w:rPr>
                <w:color w:val="000000"/>
                <w:lang w:val="en-IN" w:eastAsia="en-IN"/>
              </w:rPr>
            </w:pPr>
            <w:r w:rsidRPr="00373A08">
              <w:rPr>
                <w:color w:val="000000"/>
                <w:lang w:val="en-IN" w:eastAsia="en-IN"/>
              </w:rPr>
              <w:t>Total Indebtedness should not cross more than set limit of 2,50,000/- including proposed loan with the bank (MFI Advance overlap only) (except SHG-group type loans)</w:t>
            </w:r>
          </w:p>
        </w:tc>
        <w:tc>
          <w:tcPr>
            <w:tcW w:w="4400" w:type="dxa"/>
            <w:shd w:val="clear" w:color="auto" w:fill="auto"/>
            <w:vAlign w:val="center"/>
            <w:hideMark/>
          </w:tcPr>
          <w:p w14:paraId="62BB3E36" w14:textId="77777777" w:rsidR="007423C7" w:rsidRPr="00373A08" w:rsidRDefault="007423C7" w:rsidP="002135D4">
            <w:pPr>
              <w:rPr>
                <w:color w:val="000000"/>
                <w:lang w:val="en-IN" w:eastAsia="en-IN"/>
              </w:rPr>
            </w:pPr>
            <w:r w:rsidRPr="00373A08">
              <w:rPr>
                <w:color w:val="000000"/>
                <w:lang w:val="en-IN" w:eastAsia="en-IN"/>
              </w:rPr>
              <w:t>For all active microfinance loans, if the customer’s outstanding loan amount is &gt; 2,50,000, including the Federal Bank loan currently being availed, then the prospect is rejected (except SHG-group type loans)</w:t>
            </w:r>
          </w:p>
        </w:tc>
      </w:tr>
      <w:tr w:rsidR="007423C7" w:rsidRPr="00373A08" w14:paraId="05E55B33" w14:textId="77777777" w:rsidTr="002135D4">
        <w:trPr>
          <w:trHeight w:val="1740"/>
        </w:trPr>
        <w:tc>
          <w:tcPr>
            <w:tcW w:w="620" w:type="dxa"/>
            <w:shd w:val="clear" w:color="auto" w:fill="auto"/>
            <w:noWrap/>
            <w:vAlign w:val="center"/>
            <w:hideMark/>
          </w:tcPr>
          <w:p w14:paraId="14829010" w14:textId="77777777" w:rsidR="007423C7" w:rsidRPr="00373A08" w:rsidRDefault="007423C7" w:rsidP="002135D4">
            <w:pPr>
              <w:jc w:val="center"/>
              <w:rPr>
                <w:color w:val="000000"/>
                <w:lang w:val="en-IN" w:eastAsia="en-IN"/>
              </w:rPr>
            </w:pPr>
            <w:r w:rsidRPr="00373A08">
              <w:rPr>
                <w:color w:val="000000"/>
                <w:lang w:val="en-IN" w:eastAsia="en-IN"/>
              </w:rPr>
              <w:lastRenderedPageBreak/>
              <w:t>4</w:t>
            </w:r>
          </w:p>
        </w:tc>
        <w:tc>
          <w:tcPr>
            <w:tcW w:w="4400" w:type="dxa"/>
            <w:shd w:val="clear" w:color="auto" w:fill="auto"/>
            <w:vAlign w:val="center"/>
            <w:hideMark/>
          </w:tcPr>
          <w:p w14:paraId="6FDD6F5B" w14:textId="77777777" w:rsidR="007423C7" w:rsidRPr="00373A08" w:rsidRDefault="007423C7" w:rsidP="002135D4">
            <w:pPr>
              <w:rPr>
                <w:color w:val="000000"/>
                <w:lang w:val="en-IN" w:eastAsia="en-IN"/>
              </w:rPr>
            </w:pPr>
            <w:r w:rsidRPr="00373A08">
              <w:rPr>
                <w:color w:val="000000"/>
                <w:lang w:val="en-IN" w:eastAsia="en-IN"/>
              </w:rPr>
              <w:t>Any instance of Written off cases, NPA, Settled down cases.</w:t>
            </w:r>
          </w:p>
        </w:tc>
        <w:tc>
          <w:tcPr>
            <w:tcW w:w="4400" w:type="dxa"/>
            <w:shd w:val="clear" w:color="auto" w:fill="auto"/>
            <w:vAlign w:val="center"/>
            <w:hideMark/>
          </w:tcPr>
          <w:p w14:paraId="1D05E315" w14:textId="77777777" w:rsidR="007423C7" w:rsidRPr="00373A08" w:rsidRDefault="007423C7" w:rsidP="002135D4">
            <w:pPr>
              <w:rPr>
                <w:color w:val="000000"/>
                <w:lang w:val="en-IN" w:eastAsia="en-IN"/>
              </w:rPr>
            </w:pPr>
            <w:r w:rsidRPr="00373A08">
              <w:rPr>
                <w:color w:val="000000"/>
                <w:lang w:val="en-IN" w:eastAsia="en-IN"/>
              </w:rPr>
              <w:t>If the customer has any loans with "written off", "NPA" or "settled down" status, then customer will be rejected</w:t>
            </w:r>
          </w:p>
        </w:tc>
      </w:tr>
      <w:tr w:rsidR="007423C7" w:rsidRPr="00373A08" w14:paraId="21A2145B" w14:textId="77777777" w:rsidTr="002135D4">
        <w:trPr>
          <w:trHeight w:val="1450"/>
        </w:trPr>
        <w:tc>
          <w:tcPr>
            <w:tcW w:w="620" w:type="dxa"/>
            <w:shd w:val="clear" w:color="auto" w:fill="auto"/>
            <w:noWrap/>
            <w:vAlign w:val="center"/>
            <w:hideMark/>
          </w:tcPr>
          <w:p w14:paraId="4AE85A57" w14:textId="77777777" w:rsidR="007423C7" w:rsidRPr="00373A08" w:rsidRDefault="007423C7" w:rsidP="002135D4">
            <w:pPr>
              <w:jc w:val="center"/>
              <w:rPr>
                <w:color w:val="000000"/>
                <w:lang w:val="en-IN" w:eastAsia="en-IN"/>
              </w:rPr>
            </w:pPr>
            <w:r w:rsidRPr="00373A08">
              <w:rPr>
                <w:color w:val="000000"/>
                <w:lang w:val="en-IN" w:eastAsia="en-IN"/>
              </w:rPr>
              <w:t>5</w:t>
            </w:r>
          </w:p>
        </w:tc>
        <w:tc>
          <w:tcPr>
            <w:tcW w:w="4400" w:type="dxa"/>
            <w:shd w:val="clear" w:color="auto" w:fill="auto"/>
            <w:vAlign w:val="center"/>
            <w:hideMark/>
          </w:tcPr>
          <w:p w14:paraId="4EDE98E4" w14:textId="77777777" w:rsidR="007423C7" w:rsidRPr="00373A08" w:rsidRDefault="007423C7" w:rsidP="002135D4">
            <w:pPr>
              <w:rPr>
                <w:color w:val="000000"/>
                <w:lang w:val="en-IN" w:eastAsia="en-IN"/>
              </w:rPr>
            </w:pPr>
            <w:r w:rsidRPr="00373A08">
              <w:rPr>
                <w:color w:val="000000"/>
                <w:lang w:val="en-IN" w:eastAsia="en-IN"/>
              </w:rPr>
              <w:t>Any loans having, SUB, DBT, LOS (except gold loans)</w:t>
            </w:r>
          </w:p>
        </w:tc>
        <w:tc>
          <w:tcPr>
            <w:tcW w:w="4400" w:type="dxa"/>
            <w:shd w:val="clear" w:color="auto" w:fill="auto"/>
            <w:vAlign w:val="center"/>
            <w:hideMark/>
          </w:tcPr>
          <w:p w14:paraId="4C9C4223" w14:textId="77777777" w:rsidR="007423C7" w:rsidRPr="00373A08" w:rsidRDefault="007423C7" w:rsidP="002135D4">
            <w:pPr>
              <w:rPr>
                <w:color w:val="000000"/>
                <w:lang w:val="en-IN" w:eastAsia="en-IN"/>
              </w:rPr>
            </w:pPr>
            <w:r w:rsidRPr="00373A08">
              <w:rPr>
                <w:color w:val="000000"/>
                <w:lang w:val="en-IN" w:eastAsia="en-IN"/>
              </w:rPr>
              <w:t>If the customer has any loans with "SUB", "DBT" or "LOS" status, then customer will be rejected (except gold loans)</w:t>
            </w:r>
          </w:p>
        </w:tc>
      </w:tr>
      <w:tr w:rsidR="007423C7" w:rsidRPr="00373A08" w14:paraId="52F0C77C" w14:textId="77777777" w:rsidTr="002135D4">
        <w:trPr>
          <w:trHeight w:val="1160"/>
        </w:trPr>
        <w:tc>
          <w:tcPr>
            <w:tcW w:w="620" w:type="dxa"/>
            <w:shd w:val="clear" w:color="auto" w:fill="auto"/>
            <w:noWrap/>
            <w:vAlign w:val="center"/>
            <w:hideMark/>
          </w:tcPr>
          <w:p w14:paraId="61F3A027" w14:textId="77777777" w:rsidR="007423C7" w:rsidRPr="00373A08" w:rsidRDefault="007423C7" w:rsidP="002135D4">
            <w:pPr>
              <w:jc w:val="center"/>
              <w:rPr>
                <w:color w:val="000000"/>
                <w:lang w:val="en-IN" w:eastAsia="en-IN"/>
              </w:rPr>
            </w:pPr>
            <w:r w:rsidRPr="00373A08">
              <w:rPr>
                <w:color w:val="000000"/>
                <w:lang w:val="en-IN" w:eastAsia="en-IN"/>
              </w:rPr>
              <w:t>6</w:t>
            </w:r>
          </w:p>
        </w:tc>
        <w:tc>
          <w:tcPr>
            <w:tcW w:w="4400" w:type="dxa"/>
            <w:shd w:val="clear" w:color="auto" w:fill="auto"/>
            <w:vAlign w:val="center"/>
            <w:hideMark/>
          </w:tcPr>
          <w:p w14:paraId="5A53E1BE" w14:textId="77777777" w:rsidR="007423C7" w:rsidRPr="00373A08" w:rsidRDefault="007423C7" w:rsidP="002135D4">
            <w:pPr>
              <w:rPr>
                <w:color w:val="000000"/>
                <w:lang w:val="en-IN" w:eastAsia="en-IN"/>
              </w:rPr>
            </w:pPr>
            <w:r w:rsidRPr="00373A08">
              <w:rPr>
                <w:color w:val="000000"/>
                <w:lang w:val="en-IN" w:eastAsia="en-IN"/>
              </w:rPr>
              <w:t>Any loans with Written off amount present or Side heading as Written off, settled, post settled written off.</w:t>
            </w:r>
          </w:p>
        </w:tc>
        <w:tc>
          <w:tcPr>
            <w:tcW w:w="4400" w:type="dxa"/>
            <w:shd w:val="clear" w:color="auto" w:fill="auto"/>
            <w:vAlign w:val="center"/>
            <w:hideMark/>
          </w:tcPr>
          <w:p w14:paraId="5F080D3D" w14:textId="77777777" w:rsidR="007423C7" w:rsidRPr="00373A08" w:rsidRDefault="007423C7" w:rsidP="002135D4">
            <w:pPr>
              <w:rPr>
                <w:color w:val="000000"/>
                <w:lang w:val="en-IN" w:eastAsia="en-IN"/>
              </w:rPr>
            </w:pPr>
            <w:r w:rsidRPr="00373A08">
              <w:rPr>
                <w:color w:val="000000"/>
                <w:lang w:val="en-IN" w:eastAsia="en-IN"/>
              </w:rPr>
              <w:t xml:space="preserve">Within the credit report, if the customer has any loans with "written off amount", or side heading with "written off", "settled", "post settled written off" status, then customer will be rejected </w:t>
            </w:r>
          </w:p>
        </w:tc>
      </w:tr>
      <w:tr w:rsidR="007423C7" w:rsidRPr="00373A08" w14:paraId="42B6AAD3" w14:textId="77777777" w:rsidTr="002135D4">
        <w:trPr>
          <w:trHeight w:val="1160"/>
        </w:trPr>
        <w:tc>
          <w:tcPr>
            <w:tcW w:w="620" w:type="dxa"/>
            <w:shd w:val="clear" w:color="auto" w:fill="auto"/>
            <w:noWrap/>
            <w:vAlign w:val="center"/>
            <w:hideMark/>
          </w:tcPr>
          <w:p w14:paraId="7A21B038" w14:textId="77777777" w:rsidR="007423C7" w:rsidRPr="00373A08" w:rsidRDefault="007423C7" w:rsidP="002135D4">
            <w:pPr>
              <w:jc w:val="center"/>
              <w:rPr>
                <w:color w:val="000000"/>
                <w:lang w:val="en-IN" w:eastAsia="en-IN"/>
              </w:rPr>
            </w:pPr>
            <w:r w:rsidRPr="00373A08">
              <w:rPr>
                <w:color w:val="000000"/>
                <w:lang w:val="en-IN" w:eastAsia="en-IN"/>
              </w:rPr>
              <w:t>7</w:t>
            </w:r>
          </w:p>
        </w:tc>
        <w:tc>
          <w:tcPr>
            <w:tcW w:w="4400" w:type="dxa"/>
            <w:shd w:val="clear" w:color="auto" w:fill="auto"/>
            <w:vAlign w:val="center"/>
            <w:hideMark/>
          </w:tcPr>
          <w:p w14:paraId="79723BD1" w14:textId="77777777" w:rsidR="007423C7" w:rsidRPr="00373A08" w:rsidRDefault="007423C7" w:rsidP="002135D4">
            <w:pPr>
              <w:rPr>
                <w:color w:val="000000"/>
                <w:lang w:val="en-IN" w:eastAsia="en-IN"/>
              </w:rPr>
            </w:pPr>
            <w:r w:rsidRPr="00373A08">
              <w:rPr>
                <w:color w:val="000000"/>
                <w:lang w:val="en-IN" w:eastAsia="en-IN"/>
              </w:rPr>
              <w:t>If the overdue amount is greater than 1 EMI for MFI or 2 EMI for consumer loans, then the customer is rejected (provided EMI amount is available from the CB report)</w:t>
            </w:r>
          </w:p>
        </w:tc>
        <w:tc>
          <w:tcPr>
            <w:tcW w:w="4400" w:type="dxa"/>
            <w:shd w:val="clear" w:color="auto" w:fill="auto"/>
            <w:vAlign w:val="center"/>
            <w:hideMark/>
          </w:tcPr>
          <w:p w14:paraId="2E6DBB49" w14:textId="77777777" w:rsidR="007423C7" w:rsidRPr="00373A08" w:rsidRDefault="007423C7" w:rsidP="002135D4">
            <w:pPr>
              <w:rPr>
                <w:color w:val="000000"/>
                <w:lang w:val="en-IN" w:eastAsia="en-IN"/>
              </w:rPr>
            </w:pPr>
            <w:r w:rsidRPr="00373A08">
              <w:rPr>
                <w:color w:val="000000"/>
                <w:lang w:val="en-IN" w:eastAsia="en-IN"/>
              </w:rPr>
              <w:t>For MFI loans, if the overdue amount is greater the EMI amount of 1 month, then the customer is rejected (except gold loans)</w:t>
            </w:r>
          </w:p>
        </w:tc>
      </w:tr>
      <w:tr w:rsidR="007423C7" w:rsidRPr="00373A08" w14:paraId="0FB55119" w14:textId="77777777" w:rsidTr="002135D4">
        <w:trPr>
          <w:trHeight w:val="1160"/>
        </w:trPr>
        <w:tc>
          <w:tcPr>
            <w:tcW w:w="620" w:type="dxa"/>
            <w:shd w:val="clear" w:color="auto" w:fill="auto"/>
            <w:noWrap/>
            <w:vAlign w:val="center"/>
            <w:hideMark/>
          </w:tcPr>
          <w:p w14:paraId="74C4292E" w14:textId="77777777" w:rsidR="007423C7" w:rsidRPr="00373A08" w:rsidRDefault="007423C7" w:rsidP="002135D4">
            <w:pPr>
              <w:rPr>
                <w:color w:val="000000"/>
                <w:lang w:val="en-IN" w:eastAsia="en-IN"/>
              </w:rPr>
            </w:pPr>
          </w:p>
        </w:tc>
        <w:tc>
          <w:tcPr>
            <w:tcW w:w="4400" w:type="dxa"/>
            <w:shd w:val="clear" w:color="auto" w:fill="auto"/>
            <w:vAlign w:val="center"/>
            <w:hideMark/>
          </w:tcPr>
          <w:p w14:paraId="246CC352" w14:textId="77777777" w:rsidR="007423C7" w:rsidRPr="00373A08" w:rsidRDefault="007423C7" w:rsidP="002135D4">
            <w:pPr>
              <w:jc w:val="center"/>
              <w:rPr>
                <w:sz w:val="20"/>
                <w:szCs w:val="20"/>
                <w:lang w:val="en-IN" w:eastAsia="en-IN"/>
              </w:rPr>
            </w:pPr>
          </w:p>
        </w:tc>
        <w:tc>
          <w:tcPr>
            <w:tcW w:w="4400" w:type="dxa"/>
            <w:shd w:val="clear" w:color="auto" w:fill="auto"/>
            <w:vAlign w:val="center"/>
            <w:hideMark/>
          </w:tcPr>
          <w:p w14:paraId="7B8DF322" w14:textId="77777777" w:rsidR="007423C7" w:rsidRPr="00373A08" w:rsidRDefault="007423C7" w:rsidP="002135D4">
            <w:pPr>
              <w:rPr>
                <w:color w:val="000000"/>
                <w:lang w:val="en-IN" w:eastAsia="en-IN"/>
              </w:rPr>
            </w:pPr>
            <w:r w:rsidRPr="00373A08">
              <w:rPr>
                <w:color w:val="000000"/>
                <w:lang w:val="en-IN" w:eastAsia="en-IN"/>
              </w:rPr>
              <w:t>For consumer loans, if the overdue amount is greater the EMI amount of 2 months, then the customer is rejected (except gold loans)</w:t>
            </w:r>
          </w:p>
        </w:tc>
      </w:tr>
      <w:tr w:rsidR="007423C7" w:rsidRPr="00373A08" w14:paraId="7CEFB5D1" w14:textId="77777777" w:rsidTr="002135D4">
        <w:trPr>
          <w:trHeight w:val="870"/>
        </w:trPr>
        <w:tc>
          <w:tcPr>
            <w:tcW w:w="620" w:type="dxa"/>
            <w:shd w:val="clear" w:color="auto" w:fill="auto"/>
            <w:noWrap/>
            <w:vAlign w:val="center"/>
            <w:hideMark/>
          </w:tcPr>
          <w:p w14:paraId="39F4D55E" w14:textId="77777777" w:rsidR="007423C7" w:rsidRPr="00373A08" w:rsidRDefault="007423C7" w:rsidP="002135D4">
            <w:pPr>
              <w:jc w:val="center"/>
              <w:rPr>
                <w:color w:val="000000"/>
                <w:lang w:val="en-IN" w:eastAsia="en-IN"/>
              </w:rPr>
            </w:pPr>
            <w:r w:rsidRPr="00373A08">
              <w:rPr>
                <w:color w:val="000000"/>
                <w:lang w:val="en-IN" w:eastAsia="en-IN"/>
              </w:rPr>
              <w:t>8</w:t>
            </w:r>
          </w:p>
        </w:tc>
        <w:tc>
          <w:tcPr>
            <w:tcW w:w="4400" w:type="dxa"/>
            <w:shd w:val="clear" w:color="auto" w:fill="auto"/>
            <w:vAlign w:val="center"/>
            <w:hideMark/>
          </w:tcPr>
          <w:p w14:paraId="00AA5437" w14:textId="77777777" w:rsidR="007423C7" w:rsidRPr="00373A08" w:rsidRDefault="007423C7" w:rsidP="002135D4">
            <w:pPr>
              <w:rPr>
                <w:color w:val="000000"/>
                <w:lang w:val="en-IN" w:eastAsia="en-IN"/>
              </w:rPr>
            </w:pPr>
            <w:r w:rsidRPr="00373A08">
              <w:rPr>
                <w:color w:val="000000"/>
                <w:lang w:val="en-IN" w:eastAsia="en-IN"/>
              </w:rPr>
              <w:t>If status is mentioned as "Suit Filed Status/Suit Filed" (except gold loans)</w:t>
            </w:r>
          </w:p>
        </w:tc>
        <w:tc>
          <w:tcPr>
            <w:tcW w:w="4400" w:type="dxa"/>
            <w:shd w:val="clear" w:color="auto" w:fill="auto"/>
            <w:vAlign w:val="center"/>
            <w:hideMark/>
          </w:tcPr>
          <w:p w14:paraId="216D6606" w14:textId="77777777" w:rsidR="007423C7" w:rsidRPr="00373A08" w:rsidRDefault="007423C7" w:rsidP="002135D4">
            <w:pPr>
              <w:rPr>
                <w:color w:val="000000"/>
                <w:lang w:val="en-IN" w:eastAsia="en-IN"/>
              </w:rPr>
            </w:pPr>
            <w:r w:rsidRPr="00373A08">
              <w:rPr>
                <w:color w:val="000000"/>
                <w:lang w:val="en-IN" w:eastAsia="en-IN"/>
              </w:rPr>
              <w:t>If the customer has any loans with "suit filed status" or "suit filed" status, then customer will be rejected (except gold loans)</w:t>
            </w:r>
          </w:p>
        </w:tc>
      </w:tr>
      <w:tr w:rsidR="007423C7" w:rsidRPr="00373A08" w14:paraId="59DB7D8E" w14:textId="77777777" w:rsidTr="002135D4">
        <w:trPr>
          <w:trHeight w:val="1160"/>
        </w:trPr>
        <w:tc>
          <w:tcPr>
            <w:tcW w:w="620" w:type="dxa"/>
            <w:shd w:val="clear" w:color="auto" w:fill="auto"/>
            <w:noWrap/>
            <w:vAlign w:val="center"/>
            <w:hideMark/>
          </w:tcPr>
          <w:p w14:paraId="131EFCC4" w14:textId="77777777" w:rsidR="007423C7" w:rsidRPr="00373A08" w:rsidRDefault="007423C7" w:rsidP="002135D4">
            <w:pPr>
              <w:jc w:val="center"/>
              <w:rPr>
                <w:color w:val="000000"/>
                <w:lang w:val="en-IN" w:eastAsia="en-IN"/>
              </w:rPr>
            </w:pPr>
            <w:r w:rsidRPr="00373A08">
              <w:rPr>
                <w:color w:val="000000"/>
                <w:lang w:val="en-IN" w:eastAsia="en-IN"/>
              </w:rPr>
              <w:t>9</w:t>
            </w:r>
          </w:p>
        </w:tc>
        <w:tc>
          <w:tcPr>
            <w:tcW w:w="4400" w:type="dxa"/>
            <w:shd w:val="clear" w:color="auto" w:fill="auto"/>
            <w:vAlign w:val="center"/>
            <w:hideMark/>
          </w:tcPr>
          <w:p w14:paraId="26D3A161" w14:textId="77777777" w:rsidR="007423C7" w:rsidRPr="00373A08" w:rsidRDefault="007423C7" w:rsidP="002135D4">
            <w:pPr>
              <w:rPr>
                <w:color w:val="000000"/>
                <w:lang w:val="en-IN" w:eastAsia="en-IN"/>
              </w:rPr>
            </w:pPr>
            <w:r w:rsidRPr="00373A08">
              <w:rPr>
                <w:color w:val="000000"/>
                <w:lang w:val="en-IN" w:eastAsia="en-IN"/>
              </w:rPr>
              <w:t xml:space="preserve">If any write-off amount is present in the Total </w:t>
            </w:r>
            <w:proofErr w:type="spellStart"/>
            <w:r w:rsidRPr="00373A08">
              <w:rPr>
                <w:color w:val="000000"/>
                <w:lang w:val="en-IN" w:eastAsia="en-IN"/>
              </w:rPr>
              <w:t>Writeoff</w:t>
            </w:r>
            <w:proofErr w:type="spellEnd"/>
            <w:r w:rsidRPr="00373A08">
              <w:rPr>
                <w:color w:val="000000"/>
                <w:lang w:val="en-IN" w:eastAsia="en-IN"/>
              </w:rPr>
              <w:t xml:space="preserve"> Amt column, settlement amount column.</w:t>
            </w:r>
          </w:p>
        </w:tc>
        <w:tc>
          <w:tcPr>
            <w:tcW w:w="4400" w:type="dxa"/>
            <w:shd w:val="clear" w:color="auto" w:fill="auto"/>
            <w:vAlign w:val="center"/>
            <w:hideMark/>
          </w:tcPr>
          <w:p w14:paraId="1FE2C63B" w14:textId="77777777" w:rsidR="007423C7" w:rsidRPr="00373A08" w:rsidRDefault="007423C7" w:rsidP="002135D4">
            <w:pPr>
              <w:rPr>
                <w:color w:val="000000"/>
                <w:lang w:val="en-IN" w:eastAsia="en-IN"/>
              </w:rPr>
            </w:pPr>
            <w:r w:rsidRPr="00373A08">
              <w:rPr>
                <w:color w:val="000000"/>
                <w:lang w:val="en-IN" w:eastAsia="en-IN"/>
              </w:rPr>
              <w:t xml:space="preserve">Within the credit report, if the customer has any loans with a written off amount within the "total </w:t>
            </w:r>
            <w:proofErr w:type="spellStart"/>
            <w:r w:rsidRPr="00373A08">
              <w:rPr>
                <w:color w:val="000000"/>
                <w:lang w:val="en-IN" w:eastAsia="en-IN"/>
              </w:rPr>
              <w:t>writeoff</w:t>
            </w:r>
            <w:proofErr w:type="spellEnd"/>
            <w:r w:rsidRPr="00373A08">
              <w:rPr>
                <w:color w:val="000000"/>
                <w:lang w:val="en-IN" w:eastAsia="en-IN"/>
              </w:rPr>
              <w:t xml:space="preserve"> amt" or "settlement amount" column, then the customer is rejected</w:t>
            </w:r>
          </w:p>
        </w:tc>
      </w:tr>
    </w:tbl>
    <w:p w14:paraId="6253E7C0" w14:textId="77777777" w:rsidR="00DC7529" w:rsidRPr="007423C7" w:rsidRDefault="00DC7529" w:rsidP="5235E0E0">
      <w:pPr>
        <w:rPr>
          <w:lang w:val="en-IN"/>
        </w:rPr>
      </w:pPr>
    </w:p>
    <w:p w14:paraId="301510AB" w14:textId="27B1071A" w:rsidR="6296FDA5" w:rsidRPr="000C3CB1" w:rsidRDefault="6296FDA5" w:rsidP="00E2266C">
      <w:pPr>
        <w:pStyle w:val="Heading2"/>
        <w:numPr>
          <w:ilvl w:val="1"/>
          <w:numId w:val="8"/>
        </w:numPr>
        <w:spacing w:before="0"/>
        <w:rPr>
          <w:rFonts w:ascii="Times New Roman" w:eastAsia="Times New Roman" w:hAnsi="Times New Roman" w:cs="Times New Roman"/>
          <w:i/>
          <w:iCs/>
          <w:sz w:val="24"/>
          <w:szCs w:val="24"/>
        </w:rPr>
      </w:pPr>
      <w:bookmarkStart w:id="14" w:name="_Toc172310568"/>
      <w:r w:rsidRPr="000C3CB1">
        <w:rPr>
          <w:rFonts w:ascii="Times New Roman" w:eastAsia="Times New Roman" w:hAnsi="Times New Roman" w:cs="Times New Roman"/>
          <w:i/>
          <w:iCs/>
          <w:sz w:val="24"/>
          <w:szCs w:val="24"/>
        </w:rPr>
        <w:t>Process F</w:t>
      </w:r>
      <w:r w:rsidR="13AAF791" w:rsidRPr="000C3CB1">
        <w:rPr>
          <w:rFonts w:ascii="Times New Roman" w:eastAsia="Times New Roman" w:hAnsi="Times New Roman" w:cs="Times New Roman"/>
          <w:i/>
          <w:iCs/>
          <w:sz w:val="24"/>
          <w:szCs w:val="24"/>
        </w:rPr>
        <w:t>l</w:t>
      </w:r>
      <w:r w:rsidRPr="000C3CB1">
        <w:rPr>
          <w:rFonts w:ascii="Times New Roman" w:eastAsia="Times New Roman" w:hAnsi="Times New Roman" w:cs="Times New Roman"/>
          <w:i/>
          <w:iCs/>
          <w:sz w:val="24"/>
          <w:szCs w:val="24"/>
        </w:rPr>
        <w:t>ow</w:t>
      </w:r>
      <w:bookmarkEnd w:id="14"/>
    </w:p>
    <w:p w14:paraId="1CDE6C9A" w14:textId="181AFED3" w:rsidR="558A406C" w:rsidRPr="000C3CB1" w:rsidRDefault="51661BDA" w:rsidP="5235E0E0">
      <w:pPr>
        <w:jc w:val="both"/>
        <w:rPr>
          <w:color w:val="000000" w:themeColor="text1"/>
        </w:rPr>
      </w:pPr>
      <w:r w:rsidRPr="000C3CB1">
        <w:rPr>
          <w:color w:val="000000" w:themeColor="text1"/>
        </w:rPr>
        <w:t xml:space="preserve">The </w:t>
      </w:r>
      <w:r w:rsidR="3014DBA9" w:rsidRPr="000C3CB1">
        <w:rPr>
          <w:color w:val="000000" w:themeColor="text1"/>
        </w:rPr>
        <w:t>loan process outlines the step-by-step procedures to be followed, ensuring clarity and efficiency in handling loan applications, assessments, and approvals. By adhering to this structured process, we aim to streamline operations and provide a seamless experience for both borrowers and lenders.</w:t>
      </w:r>
    </w:p>
    <w:p w14:paraId="588D64ED" w14:textId="1CC15A4D" w:rsidR="558A406C" w:rsidRPr="000C3CB1" w:rsidRDefault="0051482B" w:rsidP="5235E0E0">
      <w:pPr>
        <w:jc w:val="both"/>
        <w:rPr>
          <w:color w:val="000000" w:themeColor="text1"/>
        </w:rPr>
      </w:pPr>
      <w:r>
        <w:rPr>
          <w:noProof/>
        </w:rPr>
        <w:lastRenderedPageBreak/>
        <w:drawing>
          <wp:inline distT="0" distB="0" distL="0" distR="0" wp14:anchorId="0D9D3566" wp14:editId="1B776CEB">
            <wp:extent cx="5731510" cy="3159125"/>
            <wp:effectExtent l="0" t="0" r="2540" b="3175"/>
            <wp:docPr id="594761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9125"/>
                    </a:xfrm>
                    <a:prstGeom prst="rect">
                      <a:avLst/>
                    </a:prstGeom>
                    <a:noFill/>
                    <a:ln>
                      <a:noFill/>
                    </a:ln>
                  </pic:spPr>
                </pic:pic>
              </a:graphicData>
            </a:graphic>
          </wp:inline>
        </w:drawing>
      </w:r>
    </w:p>
    <w:p w14:paraId="5DC48923" w14:textId="77777777" w:rsidR="000C3CB1" w:rsidRPr="000C3CB1" w:rsidRDefault="000C3CB1" w:rsidP="5235E0E0">
      <w:pPr>
        <w:jc w:val="both"/>
        <w:rPr>
          <w:color w:val="000000" w:themeColor="text1"/>
        </w:rPr>
      </w:pPr>
    </w:p>
    <w:p w14:paraId="46234378" w14:textId="77777777" w:rsidR="008C6EEB" w:rsidRPr="000C3CB1" w:rsidRDefault="008C6EEB" w:rsidP="00E2266C">
      <w:pPr>
        <w:pStyle w:val="ListParagraph"/>
        <w:numPr>
          <w:ilvl w:val="0"/>
          <w:numId w:val="11"/>
        </w:numPr>
        <w:spacing w:after="160" w:line="276" w:lineRule="auto"/>
        <w:jc w:val="both"/>
        <w:rPr>
          <w:b/>
          <w:i/>
          <w:iCs/>
        </w:rPr>
      </w:pPr>
      <w:r w:rsidRPr="000C3CB1">
        <w:rPr>
          <w:b/>
          <w:i/>
          <w:iCs/>
        </w:rPr>
        <w:t>Launch Preparations</w:t>
      </w:r>
    </w:p>
    <w:p w14:paraId="51E035F3" w14:textId="77777777" w:rsidR="008C6EEB" w:rsidRPr="000C3CB1" w:rsidRDefault="008C6EEB" w:rsidP="008C6EEB">
      <w:pPr>
        <w:pStyle w:val="ListParagraph"/>
        <w:spacing w:line="276" w:lineRule="auto"/>
        <w:jc w:val="both"/>
      </w:pPr>
      <w:r w:rsidRPr="000C3CB1">
        <w:t xml:space="preserve">Based on the business plan and guided by the Agreement, regulatory requirements, and industry practices, NST will prepare a time schedule to launch the business in the identified geographies. </w:t>
      </w:r>
    </w:p>
    <w:p w14:paraId="21827F93" w14:textId="77777777" w:rsidR="008C6EEB" w:rsidRPr="000C3CB1" w:rsidRDefault="008C6EEB" w:rsidP="008C6EEB">
      <w:pPr>
        <w:pStyle w:val="ListParagraph"/>
        <w:spacing w:line="276" w:lineRule="auto"/>
        <w:jc w:val="both"/>
      </w:pPr>
      <w:r w:rsidRPr="000C3CB1">
        <w:t xml:space="preserve">NST through its DP’s (Delivery Partner) team will commence “Centre Meetings” with target customers in the identified geography to promote awareness of the Bank and its products. </w:t>
      </w:r>
    </w:p>
    <w:p w14:paraId="2664EB24" w14:textId="77777777" w:rsidR="008C6EEB" w:rsidRPr="000C3CB1" w:rsidRDefault="008C6EEB" w:rsidP="008C6EEB">
      <w:pPr>
        <w:pStyle w:val="ListParagraph"/>
        <w:spacing w:line="276" w:lineRule="auto"/>
        <w:jc w:val="both"/>
        <w:rPr>
          <w:b/>
        </w:rPr>
      </w:pPr>
    </w:p>
    <w:p w14:paraId="089D9B86" w14:textId="77777777" w:rsidR="008C6EEB" w:rsidRPr="000C3CB1" w:rsidRDefault="008C6EEB" w:rsidP="00E2266C">
      <w:pPr>
        <w:pStyle w:val="ListParagraph"/>
        <w:numPr>
          <w:ilvl w:val="0"/>
          <w:numId w:val="11"/>
        </w:numPr>
        <w:spacing w:after="160" w:line="276" w:lineRule="auto"/>
        <w:jc w:val="both"/>
        <w:rPr>
          <w:b/>
          <w:i/>
          <w:iCs/>
        </w:rPr>
      </w:pPr>
      <w:bookmarkStart w:id="15" w:name="_Toc69943365"/>
      <w:r w:rsidRPr="000C3CB1">
        <w:rPr>
          <w:b/>
          <w:i/>
          <w:iCs/>
        </w:rPr>
        <w:t>Prospect Identification</w:t>
      </w:r>
      <w:bookmarkEnd w:id="15"/>
    </w:p>
    <w:p w14:paraId="2164162F" w14:textId="77777777" w:rsidR="008C6EEB" w:rsidRPr="000C3CB1" w:rsidRDefault="008C6EEB" w:rsidP="008C6EEB">
      <w:pPr>
        <w:pStyle w:val="ListParagraph"/>
        <w:spacing w:line="276" w:lineRule="auto"/>
        <w:jc w:val="both"/>
      </w:pPr>
      <w:r w:rsidRPr="000C3CB1">
        <w:t xml:space="preserve">Delivery Partner’s (DP) Relationship Managers (RM) will conduct Centre Meeting in the identified area and the interested prospect customers (Prospects) will be identified by the </w:t>
      </w:r>
      <w:proofErr w:type="spellStart"/>
      <w:r w:rsidRPr="000C3CB1">
        <w:t>RMs.</w:t>
      </w:r>
      <w:proofErr w:type="spellEnd"/>
      <w:r w:rsidRPr="000C3CB1">
        <w:t xml:space="preserve"> The preliminary prospect details will be collected by the RM using MiFiX mobile UI and they will be assigned a unique Prospect ID by MiFiX automatically. </w:t>
      </w:r>
    </w:p>
    <w:p w14:paraId="17B3CCE3" w14:textId="77777777" w:rsidR="008C6EEB" w:rsidRPr="000C3CB1" w:rsidRDefault="008C6EEB" w:rsidP="008C6EEB">
      <w:pPr>
        <w:pStyle w:val="ListParagraph"/>
        <w:spacing w:line="276" w:lineRule="auto"/>
        <w:jc w:val="both"/>
        <w:rPr>
          <w:b/>
          <w:i/>
          <w:iCs/>
        </w:rPr>
      </w:pPr>
    </w:p>
    <w:p w14:paraId="67C7E2B3" w14:textId="77777777" w:rsidR="008C6EEB" w:rsidRPr="000C3CB1" w:rsidRDefault="008C6EEB" w:rsidP="00E2266C">
      <w:pPr>
        <w:pStyle w:val="ListParagraph"/>
        <w:numPr>
          <w:ilvl w:val="0"/>
          <w:numId w:val="11"/>
        </w:numPr>
        <w:spacing w:after="160" w:line="276" w:lineRule="auto"/>
        <w:jc w:val="both"/>
        <w:rPr>
          <w:b/>
          <w:bCs/>
          <w:i/>
          <w:iCs/>
        </w:rPr>
      </w:pPr>
      <w:bookmarkStart w:id="16" w:name="_Toc69943366"/>
      <w:r w:rsidRPr="000C3CB1">
        <w:rPr>
          <w:b/>
          <w:bCs/>
          <w:i/>
          <w:iCs/>
        </w:rPr>
        <w:t>Prospect KYC Process</w:t>
      </w:r>
      <w:bookmarkEnd w:id="16"/>
    </w:p>
    <w:p w14:paraId="7A50DCBE" w14:textId="77777777" w:rsidR="008C6EEB" w:rsidRDefault="008C6EEB" w:rsidP="008C6EEB">
      <w:pPr>
        <w:pStyle w:val="ListParagraph"/>
        <w:spacing w:line="276" w:lineRule="auto"/>
        <w:jc w:val="both"/>
      </w:pPr>
      <w:r w:rsidRPr="000C3CB1">
        <w:t>The RM will then use the MiFiX application and a biometric device to scan and verify the AADHAAR card details of the prospective customer. The AADHAAR number will be encrypted to industry standards (currently 256 SHA encryption method is being used) and transmitted to the Bank’s UIDAI interface via the Bank’s server. AADHAAR details will not be stored in any database outside the Bank’s server or its other platforms. The Bank will return the KYC results (PASS/FAIL) via its MiFiX server to the MiFiX UI.</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4180"/>
      </w:tblGrid>
      <w:tr w:rsidR="002A06B3" w:rsidRPr="00373A08" w14:paraId="41A73F35" w14:textId="77777777" w:rsidTr="002A06B3">
        <w:trPr>
          <w:trHeight w:val="580"/>
        </w:trPr>
        <w:tc>
          <w:tcPr>
            <w:tcW w:w="1800" w:type="dxa"/>
            <w:shd w:val="clear" w:color="auto" w:fill="auto"/>
            <w:vAlign w:val="center"/>
            <w:hideMark/>
          </w:tcPr>
          <w:p w14:paraId="3C5A4DC0" w14:textId="77777777" w:rsidR="002A06B3" w:rsidRPr="00373A08" w:rsidRDefault="002A06B3">
            <w:pPr>
              <w:jc w:val="center"/>
              <w:rPr>
                <w:b/>
                <w:bCs/>
                <w:color w:val="000000"/>
                <w:sz w:val="22"/>
                <w:szCs w:val="22"/>
                <w:lang w:val="en-IN" w:eastAsia="en-IN"/>
              </w:rPr>
            </w:pPr>
            <w:r w:rsidRPr="00373A08">
              <w:rPr>
                <w:b/>
                <w:bCs/>
                <w:color w:val="000000"/>
                <w:sz w:val="22"/>
                <w:szCs w:val="22"/>
              </w:rPr>
              <w:t>High-Level Data Category</w:t>
            </w:r>
          </w:p>
        </w:tc>
        <w:tc>
          <w:tcPr>
            <w:tcW w:w="2700" w:type="dxa"/>
            <w:shd w:val="clear" w:color="auto" w:fill="auto"/>
            <w:vAlign w:val="center"/>
            <w:hideMark/>
          </w:tcPr>
          <w:p w14:paraId="6F658A5A" w14:textId="77777777" w:rsidR="002A06B3" w:rsidRPr="00373A08" w:rsidRDefault="002A06B3">
            <w:pPr>
              <w:jc w:val="center"/>
              <w:rPr>
                <w:b/>
                <w:bCs/>
                <w:color w:val="000000"/>
                <w:sz w:val="22"/>
                <w:szCs w:val="22"/>
              </w:rPr>
            </w:pPr>
            <w:r w:rsidRPr="00373A08">
              <w:rPr>
                <w:b/>
                <w:bCs/>
                <w:color w:val="000000"/>
                <w:sz w:val="22"/>
                <w:szCs w:val="22"/>
              </w:rPr>
              <w:t>Data Category</w:t>
            </w:r>
          </w:p>
        </w:tc>
        <w:tc>
          <w:tcPr>
            <w:tcW w:w="4180" w:type="dxa"/>
            <w:shd w:val="clear" w:color="auto" w:fill="auto"/>
            <w:vAlign w:val="center"/>
            <w:hideMark/>
          </w:tcPr>
          <w:p w14:paraId="2579831A" w14:textId="77777777" w:rsidR="002A06B3" w:rsidRPr="00373A08" w:rsidRDefault="002A06B3">
            <w:pPr>
              <w:jc w:val="center"/>
              <w:rPr>
                <w:b/>
                <w:bCs/>
                <w:color w:val="000000"/>
                <w:sz w:val="22"/>
                <w:szCs w:val="22"/>
              </w:rPr>
            </w:pPr>
            <w:r w:rsidRPr="00373A08">
              <w:rPr>
                <w:b/>
                <w:bCs/>
                <w:color w:val="000000"/>
                <w:sz w:val="22"/>
                <w:szCs w:val="22"/>
              </w:rPr>
              <w:t>Data Point</w:t>
            </w:r>
          </w:p>
        </w:tc>
      </w:tr>
      <w:tr w:rsidR="002A06B3" w:rsidRPr="00373A08" w14:paraId="59C601A5" w14:textId="77777777" w:rsidTr="002A06B3">
        <w:trPr>
          <w:trHeight w:val="290"/>
        </w:trPr>
        <w:tc>
          <w:tcPr>
            <w:tcW w:w="1800" w:type="dxa"/>
            <w:shd w:val="clear" w:color="auto" w:fill="auto"/>
            <w:noWrap/>
            <w:vAlign w:val="bottom"/>
            <w:hideMark/>
          </w:tcPr>
          <w:p w14:paraId="4830A806" w14:textId="77777777" w:rsidR="002A06B3" w:rsidRPr="00373A08" w:rsidRDefault="002A06B3">
            <w:pPr>
              <w:rPr>
                <w:color w:val="000000"/>
                <w:sz w:val="22"/>
                <w:szCs w:val="22"/>
              </w:rPr>
            </w:pPr>
            <w:r w:rsidRPr="00373A08">
              <w:rPr>
                <w:color w:val="000000"/>
                <w:sz w:val="22"/>
                <w:szCs w:val="22"/>
              </w:rPr>
              <w:t>L1 Info</w:t>
            </w:r>
          </w:p>
        </w:tc>
        <w:tc>
          <w:tcPr>
            <w:tcW w:w="2700" w:type="dxa"/>
            <w:shd w:val="clear" w:color="auto" w:fill="auto"/>
            <w:noWrap/>
            <w:vAlign w:val="bottom"/>
            <w:hideMark/>
          </w:tcPr>
          <w:p w14:paraId="0DAACADF" w14:textId="77777777" w:rsidR="002A06B3" w:rsidRPr="00373A08" w:rsidRDefault="002A06B3">
            <w:pPr>
              <w:rPr>
                <w:color w:val="000000"/>
                <w:sz w:val="22"/>
                <w:szCs w:val="22"/>
              </w:rPr>
            </w:pPr>
            <w:r w:rsidRPr="00373A08">
              <w:rPr>
                <w:color w:val="000000"/>
                <w:sz w:val="22"/>
                <w:szCs w:val="22"/>
              </w:rPr>
              <w:t>Applicant Details</w:t>
            </w:r>
          </w:p>
        </w:tc>
        <w:tc>
          <w:tcPr>
            <w:tcW w:w="4180" w:type="dxa"/>
            <w:shd w:val="clear" w:color="auto" w:fill="auto"/>
            <w:noWrap/>
            <w:vAlign w:val="bottom"/>
            <w:hideMark/>
          </w:tcPr>
          <w:p w14:paraId="6C357492" w14:textId="77777777" w:rsidR="002A06B3" w:rsidRPr="00373A08" w:rsidRDefault="002A06B3">
            <w:pPr>
              <w:rPr>
                <w:color w:val="000000"/>
                <w:sz w:val="22"/>
                <w:szCs w:val="22"/>
              </w:rPr>
            </w:pPr>
            <w:r w:rsidRPr="00373A08">
              <w:rPr>
                <w:color w:val="000000"/>
                <w:sz w:val="22"/>
                <w:szCs w:val="22"/>
              </w:rPr>
              <w:t>Full Name</w:t>
            </w:r>
          </w:p>
        </w:tc>
      </w:tr>
      <w:tr w:rsidR="002A06B3" w:rsidRPr="00373A08" w14:paraId="72FE76E1" w14:textId="77777777" w:rsidTr="002A06B3">
        <w:trPr>
          <w:trHeight w:val="290"/>
        </w:trPr>
        <w:tc>
          <w:tcPr>
            <w:tcW w:w="1800" w:type="dxa"/>
            <w:shd w:val="clear" w:color="auto" w:fill="auto"/>
            <w:noWrap/>
            <w:vAlign w:val="bottom"/>
            <w:hideMark/>
          </w:tcPr>
          <w:p w14:paraId="1C39F37B" w14:textId="77777777" w:rsidR="002A06B3" w:rsidRPr="00373A08" w:rsidRDefault="002A06B3">
            <w:pPr>
              <w:rPr>
                <w:color w:val="000000"/>
                <w:sz w:val="22"/>
                <w:szCs w:val="22"/>
              </w:rPr>
            </w:pPr>
          </w:p>
        </w:tc>
        <w:tc>
          <w:tcPr>
            <w:tcW w:w="2700" w:type="dxa"/>
            <w:shd w:val="clear" w:color="auto" w:fill="auto"/>
            <w:noWrap/>
            <w:vAlign w:val="bottom"/>
            <w:hideMark/>
          </w:tcPr>
          <w:p w14:paraId="763E75AB" w14:textId="77777777" w:rsidR="002A06B3" w:rsidRPr="00373A08" w:rsidRDefault="002A06B3">
            <w:pPr>
              <w:rPr>
                <w:sz w:val="20"/>
                <w:szCs w:val="20"/>
              </w:rPr>
            </w:pPr>
          </w:p>
        </w:tc>
        <w:tc>
          <w:tcPr>
            <w:tcW w:w="4180" w:type="dxa"/>
            <w:shd w:val="clear" w:color="auto" w:fill="auto"/>
            <w:noWrap/>
            <w:vAlign w:val="bottom"/>
            <w:hideMark/>
          </w:tcPr>
          <w:p w14:paraId="553525F8" w14:textId="77777777" w:rsidR="002A06B3" w:rsidRPr="00373A08" w:rsidRDefault="002A06B3">
            <w:pPr>
              <w:rPr>
                <w:color w:val="000000"/>
                <w:sz w:val="22"/>
                <w:szCs w:val="22"/>
              </w:rPr>
            </w:pPr>
            <w:r w:rsidRPr="00373A08">
              <w:rPr>
                <w:color w:val="000000"/>
                <w:sz w:val="22"/>
                <w:szCs w:val="22"/>
              </w:rPr>
              <w:t>Date of Birth</w:t>
            </w:r>
          </w:p>
        </w:tc>
      </w:tr>
      <w:tr w:rsidR="002A06B3" w:rsidRPr="00373A08" w14:paraId="0CD3CE6B" w14:textId="77777777" w:rsidTr="002A06B3">
        <w:trPr>
          <w:trHeight w:val="290"/>
        </w:trPr>
        <w:tc>
          <w:tcPr>
            <w:tcW w:w="1800" w:type="dxa"/>
            <w:shd w:val="clear" w:color="auto" w:fill="auto"/>
            <w:noWrap/>
            <w:vAlign w:val="bottom"/>
            <w:hideMark/>
          </w:tcPr>
          <w:p w14:paraId="27238323" w14:textId="77777777" w:rsidR="002A06B3" w:rsidRPr="00373A08" w:rsidRDefault="002A06B3">
            <w:pPr>
              <w:rPr>
                <w:color w:val="000000"/>
                <w:sz w:val="22"/>
                <w:szCs w:val="22"/>
              </w:rPr>
            </w:pPr>
          </w:p>
        </w:tc>
        <w:tc>
          <w:tcPr>
            <w:tcW w:w="2700" w:type="dxa"/>
            <w:shd w:val="clear" w:color="auto" w:fill="auto"/>
            <w:noWrap/>
            <w:vAlign w:val="bottom"/>
            <w:hideMark/>
          </w:tcPr>
          <w:p w14:paraId="186A90B0" w14:textId="77777777" w:rsidR="002A06B3" w:rsidRPr="00373A08" w:rsidRDefault="002A06B3">
            <w:pPr>
              <w:rPr>
                <w:sz w:val="20"/>
                <w:szCs w:val="20"/>
              </w:rPr>
            </w:pPr>
          </w:p>
        </w:tc>
        <w:tc>
          <w:tcPr>
            <w:tcW w:w="4180" w:type="dxa"/>
            <w:shd w:val="clear" w:color="auto" w:fill="auto"/>
            <w:noWrap/>
            <w:vAlign w:val="bottom"/>
            <w:hideMark/>
          </w:tcPr>
          <w:p w14:paraId="4B3D618A" w14:textId="77777777" w:rsidR="002A06B3" w:rsidRPr="00373A08" w:rsidRDefault="002A06B3">
            <w:pPr>
              <w:rPr>
                <w:color w:val="000000"/>
                <w:sz w:val="22"/>
                <w:szCs w:val="22"/>
              </w:rPr>
            </w:pPr>
            <w:r w:rsidRPr="00373A08">
              <w:rPr>
                <w:color w:val="000000"/>
                <w:sz w:val="22"/>
                <w:szCs w:val="22"/>
              </w:rPr>
              <w:t>Gender</w:t>
            </w:r>
          </w:p>
        </w:tc>
      </w:tr>
      <w:tr w:rsidR="002A06B3" w:rsidRPr="00373A08" w14:paraId="04424D7B" w14:textId="77777777" w:rsidTr="002A06B3">
        <w:trPr>
          <w:trHeight w:val="290"/>
        </w:trPr>
        <w:tc>
          <w:tcPr>
            <w:tcW w:w="1800" w:type="dxa"/>
            <w:shd w:val="clear" w:color="auto" w:fill="auto"/>
            <w:noWrap/>
            <w:vAlign w:val="bottom"/>
            <w:hideMark/>
          </w:tcPr>
          <w:p w14:paraId="34A285D6" w14:textId="77777777" w:rsidR="002A06B3" w:rsidRPr="00373A08" w:rsidRDefault="002A06B3">
            <w:pPr>
              <w:rPr>
                <w:color w:val="000000"/>
                <w:sz w:val="22"/>
                <w:szCs w:val="22"/>
              </w:rPr>
            </w:pPr>
          </w:p>
        </w:tc>
        <w:tc>
          <w:tcPr>
            <w:tcW w:w="2700" w:type="dxa"/>
            <w:shd w:val="clear" w:color="auto" w:fill="auto"/>
            <w:noWrap/>
            <w:vAlign w:val="bottom"/>
            <w:hideMark/>
          </w:tcPr>
          <w:p w14:paraId="59F5279A" w14:textId="77777777" w:rsidR="002A06B3" w:rsidRPr="00373A08" w:rsidRDefault="002A06B3">
            <w:pPr>
              <w:rPr>
                <w:sz w:val="20"/>
                <w:szCs w:val="20"/>
              </w:rPr>
            </w:pPr>
          </w:p>
        </w:tc>
        <w:tc>
          <w:tcPr>
            <w:tcW w:w="4180" w:type="dxa"/>
            <w:shd w:val="clear" w:color="auto" w:fill="auto"/>
            <w:noWrap/>
            <w:vAlign w:val="bottom"/>
            <w:hideMark/>
          </w:tcPr>
          <w:p w14:paraId="2CFD1603" w14:textId="77777777" w:rsidR="002A06B3" w:rsidRPr="00373A08" w:rsidRDefault="002A06B3">
            <w:pPr>
              <w:rPr>
                <w:color w:val="000000"/>
                <w:sz w:val="22"/>
                <w:szCs w:val="22"/>
              </w:rPr>
            </w:pPr>
            <w:r w:rsidRPr="00373A08">
              <w:rPr>
                <w:color w:val="000000"/>
                <w:sz w:val="22"/>
                <w:szCs w:val="22"/>
              </w:rPr>
              <w:t>C/O</w:t>
            </w:r>
          </w:p>
        </w:tc>
      </w:tr>
      <w:tr w:rsidR="002A06B3" w:rsidRPr="00373A08" w14:paraId="4CB8B76B" w14:textId="77777777" w:rsidTr="002A06B3">
        <w:trPr>
          <w:trHeight w:val="290"/>
        </w:trPr>
        <w:tc>
          <w:tcPr>
            <w:tcW w:w="1800" w:type="dxa"/>
            <w:shd w:val="clear" w:color="auto" w:fill="auto"/>
            <w:noWrap/>
            <w:vAlign w:val="bottom"/>
            <w:hideMark/>
          </w:tcPr>
          <w:p w14:paraId="7EA319BB" w14:textId="77777777" w:rsidR="002A06B3" w:rsidRPr="00373A08" w:rsidRDefault="002A06B3">
            <w:pPr>
              <w:rPr>
                <w:color w:val="000000"/>
                <w:sz w:val="22"/>
                <w:szCs w:val="22"/>
              </w:rPr>
            </w:pPr>
          </w:p>
        </w:tc>
        <w:tc>
          <w:tcPr>
            <w:tcW w:w="2700" w:type="dxa"/>
            <w:shd w:val="clear" w:color="auto" w:fill="auto"/>
            <w:noWrap/>
            <w:vAlign w:val="bottom"/>
            <w:hideMark/>
          </w:tcPr>
          <w:p w14:paraId="521F2806" w14:textId="77777777" w:rsidR="002A06B3" w:rsidRPr="00373A08" w:rsidRDefault="002A06B3">
            <w:pPr>
              <w:rPr>
                <w:sz w:val="20"/>
                <w:szCs w:val="20"/>
              </w:rPr>
            </w:pPr>
          </w:p>
        </w:tc>
        <w:tc>
          <w:tcPr>
            <w:tcW w:w="4180" w:type="dxa"/>
            <w:shd w:val="clear" w:color="auto" w:fill="auto"/>
            <w:noWrap/>
            <w:vAlign w:val="bottom"/>
            <w:hideMark/>
          </w:tcPr>
          <w:p w14:paraId="104F4939" w14:textId="77777777" w:rsidR="002A06B3" w:rsidRPr="00373A08" w:rsidRDefault="002A06B3">
            <w:pPr>
              <w:rPr>
                <w:color w:val="000000"/>
                <w:sz w:val="22"/>
                <w:szCs w:val="22"/>
              </w:rPr>
            </w:pPr>
            <w:r w:rsidRPr="00373A08">
              <w:rPr>
                <w:color w:val="000000"/>
                <w:sz w:val="22"/>
                <w:szCs w:val="22"/>
              </w:rPr>
              <w:t>Father's Name</w:t>
            </w:r>
          </w:p>
        </w:tc>
      </w:tr>
      <w:tr w:rsidR="002A06B3" w:rsidRPr="00373A08" w14:paraId="6E6F7C22" w14:textId="77777777" w:rsidTr="002A06B3">
        <w:trPr>
          <w:trHeight w:val="290"/>
        </w:trPr>
        <w:tc>
          <w:tcPr>
            <w:tcW w:w="1800" w:type="dxa"/>
            <w:shd w:val="clear" w:color="auto" w:fill="auto"/>
            <w:noWrap/>
            <w:vAlign w:val="bottom"/>
            <w:hideMark/>
          </w:tcPr>
          <w:p w14:paraId="6561680C" w14:textId="77777777" w:rsidR="002A06B3" w:rsidRPr="00373A08" w:rsidRDefault="002A06B3">
            <w:pPr>
              <w:rPr>
                <w:color w:val="000000"/>
                <w:sz w:val="22"/>
                <w:szCs w:val="22"/>
              </w:rPr>
            </w:pPr>
          </w:p>
        </w:tc>
        <w:tc>
          <w:tcPr>
            <w:tcW w:w="2700" w:type="dxa"/>
            <w:shd w:val="clear" w:color="auto" w:fill="auto"/>
            <w:noWrap/>
            <w:vAlign w:val="bottom"/>
            <w:hideMark/>
          </w:tcPr>
          <w:p w14:paraId="64E18EF1" w14:textId="77777777" w:rsidR="002A06B3" w:rsidRPr="00373A08" w:rsidRDefault="002A06B3">
            <w:pPr>
              <w:rPr>
                <w:sz w:val="20"/>
                <w:szCs w:val="20"/>
              </w:rPr>
            </w:pPr>
          </w:p>
        </w:tc>
        <w:tc>
          <w:tcPr>
            <w:tcW w:w="4180" w:type="dxa"/>
            <w:shd w:val="clear" w:color="auto" w:fill="auto"/>
            <w:noWrap/>
            <w:vAlign w:val="bottom"/>
            <w:hideMark/>
          </w:tcPr>
          <w:p w14:paraId="3C3593AF" w14:textId="77777777" w:rsidR="002A06B3" w:rsidRPr="00373A08" w:rsidRDefault="002A06B3">
            <w:pPr>
              <w:rPr>
                <w:color w:val="000000"/>
                <w:sz w:val="22"/>
                <w:szCs w:val="22"/>
              </w:rPr>
            </w:pPr>
            <w:r w:rsidRPr="00373A08">
              <w:rPr>
                <w:color w:val="000000"/>
                <w:sz w:val="22"/>
                <w:szCs w:val="22"/>
              </w:rPr>
              <w:t>Mother's Name</w:t>
            </w:r>
          </w:p>
        </w:tc>
      </w:tr>
      <w:tr w:rsidR="002A06B3" w:rsidRPr="00373A08" w14:paraId="1C91A89E" w14:textId="77777777" w:rsidTr="002A06B3">
        <w:trPr>
          <w:trHeight w:val="290"/>
        </w:trPr>
        <w:tc>
          <w:tcPr>
            <w:tcW w:w="1800" w:type="dxa"/>
            <w:shd w:val="clear" w:color="auto" w:fill="auto"/>
            <w:noWrap/>
            <w:vAlign w:val="bottom"/>
            <w:hideMark/>
          </w:tcPr>
          <w:p w14:paraId="45FA2335" w14:textId="77777777" w:rsidR="002A06B3" w:rsidRPr="00373A08" w:rsidRDefault="002A06B3">
            <w:pPr>
              <w:rPr>
                <w:color w:val="000000"/>
                <w:sz w:val="22"/>
                <w:szCs w:val="22"/>
              </w:rPr>
            </w:pPr>
          </w:p>
        </w:tc>
        <w:tc>
          <w:tcPr>
            <w:tcW w:w="2700" w:type="dxa"/>
            <w:shd w:val="clear" w:color="auto" w:fill="auto"/>
            <w:noWrap/>
            <w:vAlign w:val="bottom"/>
            <w:hideMark/>
          </w:tcPr>
          <w:p w14:paraId="28256FAA" w14:textId="77777777" w:rsidR="002A06B3" w:rsidRPr="00373A08" w:rsidRDefault="002A06B3">
            <w:pPr>
              <w:rPr>
                <w:sz w:val="20"/>
                <w:szCs w:val="20"/>
              </w:rPr>
            </w:pPr>
          </w:p>
        </w:tc>
        <w:tc>
          <w:tcPr>
            <w:tcW w:w="4180" w:type="dxa"/>
            <w:shd w:val="clear" w:color="auto" w:fill="auto"/>
            <w:noWrap/>
            <w:vAlign w:val="bottom"/>
            <w:hideMark/>
          </w:tcPr>
          <w:p w14:paraId="3F398435" w14:textId="77777777" w:rsidR="002A06B3" w:rsidRPr="00373A08" w:rsidRDefault="002A06B3">
            <w:pPr>
              <w:rPr>
                <w:color w:val="000000"/>
                <w:sz w:val="22"/>
                <w:szCs w:val="22"/>
              </w:rPr>
            </w:pPr>
            <w:r w:rsidRPr="00373A08">
              <w:rPr>
                <w:color w:val="000000"/>
                <w:sz w:val="22"/>
                <w:szCs w:val="22"/>
              </w:rPr>
              <w:t>Prospect e-KYC Photo</w:t>
            </w:r>
          </w:p>
        </w:tc>
      </w:tr>
      <w:tr w:rsidR="002A06B3" w:rsidRPr="00373A08" w14:paraId="01B79699" w14:textId="77777777" w:rsidTr="002A06B3">
        <w:trPr>
          <w:trHeight w:val="290"/>
        </w:trPr>
        <w:tc>
          <w:tcPr>
            <w:tcW w:w="1800" w:type="dxa"/>
            <w:shd w:val="clear" w:color="auto" w:fill="auto"/>
            <w:noWrap/>
            <w:vAlign w:val="bottom"/>
            <w:hideMark/>
          </w:tcPr>
          <w:p w14:paraId="1AFE7431" w14:textId="77777777" w:rsidR="002A06B3" w:rsidRPr="00373A08" w:rsidRDefault="002A06B3">
            <w:pPr>
              <w:rPr>
                <w:color w:val="000000"/>
                <w:sz w:val="22"/>
                <w:szCs w:val="22"/>
              </w:rPr>
            </w:pPr>
          </w:p>
        </w:tc>
        <w:tc>
          <w:tcPr>
            <w:tcW w:w="2700" w:type="dxa"/>
            <w:shd w:val="clear" w:color="auto" w:fill="auto"/>
            <w:noWrap/>
            <w:vAlign w:val="bottom"/>
            <w:hideMark/>
          </w:tcPr>
          <w:p w14:paraId="2EBC3785" w14:textId="77777777" w:rsidR="002A06B3" w:rsidRPr="00373A08" w:rsidRDefault="002A06B3">
            <w:pPr>
              <w:rPr>
                <w:sz w:val="20"/>
                <w:szCs w:val="20"/>
              </w:rPr>
            </w:pPr>
          </w:p>
        </w:tc>
        <w:tc>
          <w:tcPr>
            <w:tcW w:w="4180" w:type="dxa"/>
            <w:shd w:val="clear" w:color="auto" w:fill="auto"/>
            <w:noWrap/>
            <w:vAlign w:val="bottom"/>
            <w:hideMark/>
          </w:tcPr>
          <w:p w14:paraId="05AABA3E" w14:textId="77777777" w:rsidR="002A06B3" w:rsidRPr="00373A08" w:rsidRDefault="002A06B3">
            <w:pPr>
              <w:rPr>
                <w:color w:val="000000"/>
                <w:sz w:val="22"/>
                <w:szCs w:val="22"/>
              </w:rPr>
            </w:pPr>
            <w:r w:rsidRPr="00373A08">
              <w:rPr>
                <w:color w:val="000000"/>
                <w:sz w:val="22"/>
                <w:szCs w:val="22"/>
              </w:rPr>
              <w:t>Prospect Religion</w:t>
            </w:r>
          </w:p>
        </w:tc>
      </w:tr>
      <w:tr w:rsidR="002A06B3" w:rsidRPr="00373A08" w14:paraId="2CDD5F78" w14:textId="77777777" w:rsidTr="002A06B3">
        <w:trPr>
          <w:trHeight w:val="290"/>
        </w:trPr>
        <w:tc>
          <w:tcPr>
            <w:tcW w:w="1800" w:type="dxa"/>
            <w:shd w:val="clear" w:color="auto" w:fill="auto"/>
            <w:noWrap/>
            <w:vAlign w:val="bottom"/>
            <w:hideMark/>
          </w:tcPr>
          <w:p w14:paraId="7B19164A" w14:textId="77777777" w:rsidR="002A06B3" w:rsidRPr="00373A08" w:rsidRDefault="002A06B3">
            <w:pPr>
              <w:rPr>
                <w:color w:val="000000"/>
                <w:sz w:val="22"/>
                <w:szCs w:val="22"/>
              </w:rPr>
            </w:pPr>
          </w:p>
        </w:tc>
        <w:tc>
          <w:tcPr>
            <w:tcW w:w="2700" w:type="dxa"/>
            <w:shd w:val="clear" w:color="auto" w:fill="auto"/>
            <w:noWrap/>
            <w:vAlign w:val="bottom"/>
            <w:hideMark/>
          </w:tcPr>
          <w:p w14:paraId="0C790342" w14:textId="77777777" w:rsidR="002A06B3" w:rsidRPr="00373A08" w:rsidRDefault="002A06B3">
            <w:pPr>
              <w:rPr>
                <w:color w:val="000000"/>
                <w:sz w:val="22"/>
                <w:szCs w:val="22"/>
              </w:rPr>
            </w:pPr>
            <w:r w:rsidRPr="00373A08">
              <w:rPr>
                <w:color w:val="000000"/>
                <w:sz w:val="22"/>
                <w:szCs w:val="22"/>
              </w:rPr>
              <w:t>KYC Address</w:t>
            </w:r>
          </w:p>
        </w:tc>
        <w:tc>
          <w:tcPr>
            <w:tcW w:w="4180" w:type="dxa"/>
            <w:shd w:val="clear" w:color="auto" w:fill="auto"/>
            <w:noWrap/>
            <w:vAlign w:val="bottom"/>
            <w:hideMark/>
          </w:tcPr>
          <w:p w14:paraId="197EB473" w14:textId="77777777" w:rsidR="002A06B3" w:rsidRPr="00373A08" w:rsidRDefault="002A06B3">
            <w:pPr>
              <w:rPr>
                <w:color w:val="000000"/>
                <w:sz w:val="22"/>
                <w:szCs w:val="22"/>
              </w:rPr>
            </w:pPr>
            <w:r w:rsidRPr="00373A08">
              <w:rPr>
                <w:color w:val="000000"/>
                <w:sz w:val="22"/>
                <w:szCs w:val="22"/>
              </w:rPr>
              <w:t>House Number</w:t>
            </w:r>
          </w:p>
        </w:tc>
      </w:tr>
      <w:tr w:rsidR="002A06B3" w:rsidRPr="00373A08" w14:paraId="268D8EEA" w14:textId="77777777" w:rsidTr="002A06B3">
        <w:trPr>
          <w:trHeight w:val="290"/>
        </w:trPr>
        <w:tc>
          <w:tcPr>
            <w:tcW w:w="1800" w:type="dxa"/>
            <w:shd w:val="clear" w:color="auto" w:fill="auto"/>
            <w:noWrap/>
            <w:vAlign w:val="bottom"/>
            <w:hideMark/>
          </w:tcPr>
          <w:p w14:paraId="43A44135" w14:textId="77777777" w:rsidR="002A06B3" w:rsidRPr="00373A08" w:rsidRDefault="002A06B3">
            <w:pPr>
              <w:rPr>
                <w:color w:val="000000"/>
                <w:sz w:val="22"/>
                <w:szCs w:val="22"/>
              </w:rPr>
            </w:pPr>
          </w:p>
        </w:tc>
        <w:tc>
          <w:tcPr>
            <w:tcW w:w="2700" w:type="dxa"/>
            <w:shd w:val="clear" w:color="auto" w:fill="auto"/>
            <w:noWrap/>
            <w:vAlign w:val="bottom"/>
            <w:hideMark/>
          </w:tcPr>
          <w:p w14:paraId="0F665417" w14:textId="77777777" w:rsidR="002A06B3" w:rsidRPr="00373A08" w:rsidRDefault="002A06B3">
            <w:pPr>
              <w:rPr>
                <w:sz w:val="20"/>
                <w:szCs w:val="20"/>
              </w:rPr>
            </w:pPr>
          </w:p>
        </w:tc>
        <w:tc>
          <w:tcPr>
            <w:tcW w:w="4180" w:type="dxa"/>
            <w:shd w:val="clear" w:color="auto" w:fill="auto"/>
            <w:noWrap/>
            <w:vAlign w:val="bottom"/>
            <w:hideMark/>
          </w:tcPr>
          <w:p w14:paraId="63B4B4EB" w14:textId="77777777" w:rsidR="002A06B3" w:rsidRPr="00373A08" w:rsidRDefault="002A06B3">
            <w:pPr>
              <w:rPr>
                <w:color w:val="000000"/>
                <w:sz w:val="22"/>
                <w:szCs w:val="22"/>
              </w:rPr>
            </w:pPr>
            <w:r w:rsidRPr="00373A08">
              <w:rPr>
                <w:color w:val="000000"/>
                <w:sz w:val="22"/>
                <w:szCs w:val="22"/>
              </w:rPr>
              <w:t>Street</w:t>
            </w:r>
          </w:p>
        </w:tc>
      </w:tr>
      <w:tr w:rsidR="002A06B3" w:rsidRPr="00373A08" w14:paraId="373A495A" w14:textId="77777777" w:rsidTr="002A06B3">
        <w:trPr>
          <w:trHeight w:val="290"/>
        </w:trPr>
        <w:tc>
          <w:tcPr>
            <w:tcW w:w="1800" w:type="dxa"/>
            <w:shd w:val="clear" w:color="auto" w:fill="auto"/>
            <w:noWrap/>
            <w:vAlign w:val="bottom"/>
            <w:hideMark/>
          </w:tcPr>
          <w:p w14:paraId="1FB05DEF" w14:textId="77777777" w:rsidR="002A06B3" w:rsidRPr="00373A08" w:rsidRDefault="002A06B3">
            <w:pPr>
              <w:rPr>
                <w:color w:val="000000"/>
                <w:sz w:val="22"/>
                <w:szCs w:val="22"/>
              </w:rPr>
            </w:pPr>
          </w:p>
        </w:tc>
        <w:tc>
          <w:tcPr>
            <w:tcW w:w="2700" w:type="dxa"/>
            <w:shd w:val="clear" w:color="auto" w:fill="auto"/>
            <w:noWrap/>
            <w:vAlign w:val="bottom"/>
            <w:hideMark/>
          </w:tcPr>
          <w:p w14:paraId="4C1052C5" w14:textId="77777777" w:rsidR="002A06B3" w:rsidRPr="00373A08" w:rsidRDefault="002A06B3">
            <w:pPr>
              <w:rPr>
                <w:sz w:val="20"/>
                <w:szCs w:val="20"/>
              </w:rPr>
            </w:pPr>
          </w:p>
        </w:tc>
        <w:tc>
          <w:tcPr>
            <w:tcW w:w="4180" w:type="dxa"/>
            <w:shd w:val="clear" w:color="auto" w:fill="auto"/>
            <w:noWrap/>
            <w:vAlign w:val="bottom"/>
            <w:hideMark/>
          </w:tcPr>
          <w:p w14:paraId="29442B35" w14:textId="77777777" w:rsidR="002A06B3" w:rsidRPr="00373A08" w:rsidRDefault="002A06B3">
            <w:pPr>
              <w:rPr>
                <w:color w:val="000000"/>
                <w:sz w:val="22"/>
                <w:szCs w:val="22"/>
              </w:rPr>
            </w:pPr>
            <w:r w:rsidRPr="00373A08">
              <w:rPr>
                <w:color w:val="000000"/>
                <w:sz w:val="22"/>
                <w:szCs w:val="22"/>
              </w:rPr>
              <w:t>Locality</w:t>
            </w:r>
          </w:p>
        </w:tc>
      </w:tr>
      <w:tr w:rsidR="002A06B3" w:rsidRPr="00373A08" w14:paraId="7624F00A" w14:textId="77777777" w:rsidTr="002A06B3">
        <w:trPr>
          <w:trHeight w:val="290"/>
        </w:trPr>
        <w:tc>
          <w:tcPr>
            <w:tcW w:w="1800" w:type="dxa"/>
            <w:shd w:val="clear" w:color="auto" w:fill="auto"/>
            <w:noWrap/>
            <w:vAlign w:val="bottom"/>
            <w:hideMark/>
          </w:tcPr>
          <w:p w14:paraId="521CC4E8" w14:textId="77777777" w:rsidR="002A06B3" w:rsidRPr="00373A08" w:rsidRDefault="002A06B3">
            <w:pPr>
              <w:rPr>
                <w:color w:val="000000"/>
                <w:sz w:val="22"/>
                <w:szCs w:val="22"/>
              </w:rPr>
            </w:pPr>
          </w:p>
        </w:tc>
        <w:tc>
          <w:tcPr>
            <w:tcW w:w="2700" w:type="dxa"/>
            <w:shd w:val="clear" w:color="auto" w:fill="auto"/>
            <w:noWrap/>
            <w:vAlign w:val="bottom"/>
            <w:hideMark/>
          </w:tcPr>
          <w:p w14:paraId="34BACF80" w14:textId="77777777" w:rsidR="002A06B3" w:rsidRPr="00373A08" w:rsidRDefault="002A06B3">
            <w:pPr>
              <w:rPr>
                <w:sz w:val="20"/>
                <w:szCs w:val="20"/>
              </w:rPr>
            </w:pPr>
          </w:p>
        </w:tc>
        <w:tc>
          <w:tcPr>
            <w:tcW w:w="4180" w:type="dxa"/>
            <w:shd w:val="clear" w:color="auto" w:fill="auto"/>
            <w:noWrap/>
            <w:vAlign w:val="bottom"/>
            <w:hideMark/>
          </w:tcPr>
          <w:p w14:paraId="7DB72575" w14:textId="77777777" w:rsidR="002A06B3" w:rsidRPr="00373A08" w:rsidRDefault="002A06B3">
            <w:pPr>
              <w:rPr>
                <w:color w:val="000000"/>
                <w:sz w:val="22"/>
                <w:szCs w:val="22"/>
              </w:rPr>
            </w:pPr>
            <w:r w:rsidRPr="00373A08">
              <w:rPr>
                <w:color w:val="000000"/>
                <w:sz w:val="22"/>
                <w:szCs w:val="22"/>
              </w:rPr>
              <w:t>Landmark</w:t>
            </w:r>
          </w:p>
        </w:tc>
      </w:tr>
      <w:tr w:rsidR="002A06B3" w:rsidRPr="00373A08" w14:paraId="1BEE992B" w14:textId="77777777" w:rsidTr="002A06B3">
        <w:trPr>
          <w:trHeight w:val="290"/>
        </w:trPr>
        <w:tc>
          <w:tcPr>
            <w:tcW w:w="1800" w:type="dxa"/>
            <w:shd w:val="clear" w:color="auto" w:fill="auto"/>
            <w:noWrap/>
            <w:vAlign w:val="bottom"/>
            <w:hideMark/>
          </w:tcPr>
          <w:p w14:paraId="02199743" w14:textId="77777777" w:rsidR="002A06B3" w:rsidRPr="00373A08" w:rsidRDefault="002A06B3">
            <w:pPr>
              <w:rPr>
                <w:color w:val="000000"/>
                <w:sz w:val="22"/>
                <w:szCs w:val="22"/>
              </w:rPr>
            </w:pPr>
          </w:p>
        </w:tc>
        <w:tc>
          <w:tcPr>
            <w:tcW w:w="2700" w:type="dxa"/>
            <w:shd w:val="clear" w:color="auto" w:fill="auto"/>
            <w:noWrap/>
            <w:vAlign w:val="bottom"/>
            <w:hideMark/>
          </w:tcPr>
          <w:p w14:paraId="2ACCA0E9" w14:textId="77777777" w:rsidR="002A06B3" w:rsidRPr="00373A08" w:rsidRDefault="002A06B3">
            <w:pPr>
              <w:rPr>
                <w:sz w:val="20"/>
                <w:szCs w:val="20"/>
              </w:rPr>
            </w:pPr>
          </w:p>
        </w:tc>
        <w:tc>
          <w:tcPr>
            <w:tcW w:w="4180" w:type="dxa"/>
            <w:shd w:val="clear" w:color="auto" w:fill="auto"/>
            <w:noWrap/>
            <w:vAlign w:val="bottom"/>
            <w:hideMark/>
          </w:tcPr>
          <w:p w14:paraId="0745CDA3" w14:textId="77777777" w:rsidR="002A06B3" w:rsidRPr="00373A08" w:rsidRDefault="002A06B3">
            <w:pPr>
              <w:rPr>
                <w:color w:val="000000"/>
                <w:sz w:val="22"/>
                <w:szCs w:val="22"/>
              </w:rPr>
            </w:pPr>
            <w:r w:rsidRPr="00373A08">
              <w:rPr>
                <w:color w:val="000000"/>
                <w:sz w:val="22"/>
                <w:szCs w:val="22"/>
              </w:rPr>
              <w:t>VTC</w:t>
            </w:r>
          </w:p>
        </w:tc>
      </w:tr>
      <w:tr w:rsidR="002A06B3" w:rsidRPr="00373A08" w14:paraId="66301B9E" w14:textId="77777777" w:rsidTr="002A06B3">
        <w:trPr>
          <w:trHeight w:val="290"/>
        </w:trPr>
        <w:tc>
          <w:tcPr>
            <w:tcW w:w="1800" w:type="dxa"/>
            <w:shd w:val="clear" w:color="auto" w:fill="auto"/>
            <w:noWrap/>
            <w:vAlign w:val="bottom"/>
            <w:hideMark/>
          </w:tcPr>
          <w:p w14:paraId="2B76CDE1" w14:textId="77777777" w:rsidR="002A06B3" w:rsidRPr="00373A08" w:rsidRDefault="002A06B3">
            <w:pPr>
              <w:rPr>
                <w:color w:val="000000"/>
                <w:sz w:val="22"/>
                <w:szCs w:val="22"/>
              </w:rPr>
            </w:pPr>
          </w:p>
        </w:tc>
        <w:tc>
          <w:tcPr>
            <w:tcW w:w="2700" w:type="dxa"/>
            <w:shd w:val="clear" w:color="auto" w:fill="auto"/>
            <w:noWrap/>
            <w:vAlign w:val="bottom"/>
            <w:hideMark/>
          </w:tcPr>
          <w:p w14:paraId="07C5009E" w14:textId="77777777" w:rsidR="002A06B3" w:rsidRPr="00373A08" w:rsidRDefault="002A06B3">
            <w:pPr>
              <w:rPr>
                <w:sz w:val="20"/>
                <w:szCs w:val="20"/>
              </w:rPr>
            </w:pPr>
          </w:p>
        </w:tc>
        <w:tc>
          <w:tcPr>
            <w:tcW w:w="4180" w:type="dxa"/>
            <w:shd w:val="clear" w:color="auto" w:fill="auto"/>
            <w:noWrap/>
            <w:vAlign w:val="bottom"/>
            <w:hideMark/>
          </w:tcPr>
          <w:p w14:paraId="2BB552A4" w14:textId="77777777" w:rsidR="002A06B3" w:rsidRPr="00373A08" w:rsidRDefault="002A06B3">
            <w:pPr>
              <w:rPr>
                <w:color w:val="000000"/>
                <w:sz w:val="22"/>
                <w:szCs w:val="22"/>
              </w:rPr>
            </w:pPr>
            <w:r w:rsidRPr="00373A08">
              <w:rPr>
                <w:color w:val="000000"/>
                <w:sz w:val="22"/>
                <w:szCs w:val="22"/>
              </w:rPr>
              <w:t>State</w:t>
            </w:r>
          </w:p>
        </w:tc>
      </w:tr>
      <w:tr w:rsidR="002A06B3" w:rsidRPr="00373A08" w14:paraId="03C57C29" w14:textId="77777777" w:rsidTr="002A06B3">
        <w:trPr>
          <w:trHeight w:val="290"/>
        </w:trPr>
        <w:tc>
          <w:tcPr>
            <w:tcW w:w="1800" w:type="dxa"/>
            <w:shd w:val="clear" w:color="auto" w:fill="auto"/>
            <w:noWrap/>
            <w:vAlign w:val="bottom"/>
            <w:hideMark/>
          </w:tcPr>
          <w:p w14:paraId="5EA06585" w14:textId="77777777" w:rsidR="002A06B3" w:rsidRPr="00373A08" w:rsidRDefault="002A06B3">
            <w:pPr>
              <w:rPr>
                <w:color w:val="000000"/>
                <w:sz w:val="22"/>
                <w:szCs w:val="22"/>
              </w:rPr>
            </w:pPr>
          </w:p>
        </w:tc>
        <w:tc>
          <w:tcPr>
            <w:tcW w:w="2700" w:type="dxa"/>
            <w:shd w:val="clear" w:color="auto" w:fill="auto"/>
            <w:noWrap/>
            <w:vAlign w:val="bottom"/>
            <w:hideMark/>
          </w:tcPr>
          <w:p w14:paraId="4A639973" w14:textId="77777777" w:rsidR="002A06B3" w:rsidRPr="00373A08" w:rsidRDefault="002A06B3">
            <w:pPr>
              <w:rPr>
                <w:sz w:val="20"/>
                <w:szCs w:val="20"/>
              </w:rPr>
            </w:pPr>
          </w:p>
        </w:tc>
        <w:tc>
          <w:tcPr>
            <w:tcW w:w="4180" w:type="dxa"/>
            <w:shd w:val="clear" w:color="auto" w:fill="auto"/>
            <w:noWrap/>
            <w:vAlign w:val="bottom"/>
            <w:hideMark/>
          </w:tcPr>
          <w:p w14:paraId="6A02AD76" w14:textId="77777777" w:rsidR="002A06B3" w:rsidRPr="00373A08" w:rsidRDefault="002A06B3">
            <w:pPr>
              <w:rPr>
                <w:color w:val="000000"/>
                <w:sz w:val="22"/>
                <w:szCs w:val="22"/>
              </w:rPr>
            </w:pPr>
            <w:r w:rsidRPr="00373A08">
              <w:rPr>
                <w:color w:val="000000"/>
                <w:sz w:val="22"/>
                <w:szCs w:val="22"/>
              </w:rPr>
              <w:t>Pin Code</w:t>
            </w:r>
          </w:p>
        </w:tc>
      </w:tr>
      <w:tr w:rsidR="002A06B3" w:rsidRPr="00373A08" w14:paraId="4BB1DFBA" w14:textId="77777777" w:rsidTr="002A06B3">
        <w:trPr>
          <w:trHeight w:val="290"/>
        </w:trPr>
        <w:tc>
          <w:tcPr>
            <w:tcW w:w="1800" w:type="dxa"/>
            <w:shd w:val="clear" w:color="auto" w:fill="auto"/>
            <w:noWrap/>
            <w:vAlign w:val="bottom"/>
            <w:hideMark/>
          </w:tcPr>
          <w:p w14:paraId="4A38E0C6" w14:textId="77777777" w:rsidR="002A06B3" w:rsidRPr="00373A08" w:rsidRDefault="002A06B3">
            <w:pPr>
              <w:rPr>
                <w:color w:val="000000"/>
                <w:sz w:val="22"/>
                <w:szCs w:val="22"/>
              </w:rPr>
            </w:pPr>
          </w:p>
        </w:tc>
        <w:tc>
          <w:tcPr>
            <w:tcW w:w="2700" w:type="dxa"/>
            <w:shd w:val="clear" w:color="auto" w:fill="auto"/>
            <w:noWrap/>
            <w:vAlign w:val="bottom"/>
            <w:hideMark/>
          </w:tcPr>
          <w:p w14:paraId="0313E865" w14:textId="77777777" w:rsidR="002A06B3" w:rsidRPr="00373A08" w:rsidRDefault="002A06B3">
            <w:pPr>
              <w:rPr>
                <w:sz w:val="20"/>
                <w:szCs w:val="20"/>
              </w:rPr>
            </w:pPr>
          </w:p>
        </w:tc>
        <w:tc>
          <w:tcPr>
            <w:tcW w:w="4180" w:type="dxa"/>
            <w:shd w:val="clear" w:color="auto" w:fill="auto"/>
            <w:noWrap/>
            <w:vAlign w:val="bottom"/>
            <w:hideMark/>
          </w:tcPr>
          <w:p w14:paraId="2DC723B7" w14:textId="77777777" w:rsidR="002A06B3" w:rsidRPr="00373A08" w:rsidRDefault="002A06B3">
            <w:pPr>
              <w:rPr>
                <w:color w:val="000000"/>
                <w:sz w:val="22"/>
                <w:szCs w:val="22"/>
              </w:rPr>
            </w:pPr>
            <w:r w:rsidRPr="00373A08">
              <w:rPr>
                <w:color w:val="000000"/>
                <w:sz w:val="22"/>
                <w:szCs w:val="22"/>
              </w:rPr>
              <w:t>Mobile Number</w:t>
            </w:r>
          </w:p>
        </w:tc>
      </w:tr>
      <w:tr w:rsidR="002A06B3" w:rsidRPr="00373A08" w14:paraId="47281324" w14:textId="77777777" w:rsidTr="002A06B3">
        <w:trPr>
          <w:trHeight w:val="290"/>
        </w:trPr>
        <w:tc>
          <w:tcPr>
            <w:tcW w:w="1800" w:type="dxa"/>
            <w:shd w:val="clear" w:color="auto" w:fill="auto"/>
            <w:noWrap/>
            <w:vAlign w:val="bottom"/>
            <w:hideMark/>
          </w:tcPr>
          <w:p w14:paraId="01E0AE8D" w14:textId="77777777" w:rsidR="002A06B3" w:rsidRPr="00373A08" w:rsidRDefault="002A06B3">
            <w:pPr>
              <w:rPr>
                <w:color w:val="000000"/>
                <w:sz w:val="22"/>
                <w:szCs w:val="22"/>
              </w:rPr>
            </w:pPr>
          </w:p>
        </w:tc>
        <w:tc>
          <w:tcPr>
            <w:tcW w:w="2700" w:type="dxa"/>
            <w:shd w:val="clear" w:color="auto" w:fill="auto"/>
            <w:noWrap/>
            <w:vAlign w:val="bottom"/>
            <w:hideMark/>
          </w:tcPr>
          <w:p w14:paraId="239511BE" w14:textId="77777777" w:rsidR="002A06B3" w:rsidRPr="00373A08" w:rsidRDefault="002A06B3">
            <w:pPr>
              <w:rPr>
                <w:color w:val="000000"/>
                <w:sz w:val="22"/>
                <w:szCs w:val="22"/>
              </w:rPr>
            </w:pPr>
            <w:r w:rsidRPr="00373A08">
              <w:rPr>
                <w:color w:val="000000"/>
                <w:sz w:val="22"/>
                <w:szCs w:val="22"/>
              </w:rPr>
              <w:t>Current Address</w:t>
            </w:r>
          </w:p>
        </w:tc>
        <w:tc>
          <w:tcPr>
            <w:tcW w:w="4180" w:type="dxa"/>
            <w:shd w:val="clear" w:color="auto" w:fill="auto"/>
            <w:noWrap/>
            <w:vAlign w:val="bottom"/>
            <w:hideMark/>
          </w:tcPr>
          <w:p w14:paraId="28D67A8C" w14:textId="77777777" w:rsidR="002A06B3" w:rsidRPr="00373A08" w:rsidRDefault="002A06B3">
            <w:pPr>
              <w:rPr>
                <w:color w:val="000000"/>
                <w:sz w:val="22"/>
                <w:szCs w:val="22"/>
              </w:rPr>
            </w:pPr>
            <w:r w:rsidRPr="00373A08">
              <w:rPr>
                <w:color w:val="000000"/>
                <w:sz w:val="22"/>
                <w:szCs w:val="22"/>
              </w:rPr>
              <w:t>House Number</w:t>
            </w:r>
          </w:p>
        </w:tc>
      </w:tr>
      <w:tr w:rsidR="002A06B3" w:rsidRPr="00373A08" w14:paraId="15925888" w14:textId="77777777" w:rsidTr="002A06B3">
        <w:trPr>
          <w:trHeight w:val="290"/>
        </w:trPr>
        <w:tc>
          <w:tcPr>
            <w:tcW w:w="1800" w:type="dxa"/>
            <w:shd w:val="clear" w:color="auto" w:fill="auto"/>
            <w:noWrap/>
            <w:vAlign w:val="bottom"/>
            <w:hideMark/>
          </w:tcPr>
          <w:p w14:paraId="67733473" w14:textId="77777777" w:rsidR="002A06B3" w:rsidRPr="00373A08" w:rsidRDefault="002A06B3">
            <w:pPr>
              <w:rPr>
                <w:color w:val="000000"/>
                <w:sz w:val="22"/>
                <w:szCs w:val="22"/>
              </w:rPr>
            </w:pPr>
          </w:p>
        </w:tc>
        <w:tc>
          <w:tcPr>
            <w:tcW w:w="2700" w:type="dxa"/>
            <w:shd w:val="clear" w:color="auto" w:fill="auto"/>
            <w:noWrap/>
            <w:vAlign w:val="bottom"/>
            <w:hideMark/>
          </w:tcPr>
          <w:p w14:paraId="49B020F4" w14:textId="77777777" w:rsidR="002A06B3" w:rsidRPr="00373A08" w:rsidRDefault="002A06B3">
            <w:pPr>
              <w:rPr>
                <w:sz w:val="20"/>
                <w:szCs w:val="20"/>
              </w:rPr>
            </w:pPr>
          </w:p>
        </w:tc>
        <w:tc>
          <w:tcPr>
            <w:tcW w:w="4180" w:type="dxa"/>
            <w:shd w:val="clear" w:color="auto" w:fill="auto"/>
            <w:noWrap/>
            <w:vAlign w:val="bottom"/>
            <w:hideMark/>
          </w:tcPr>
          <w:p w14:paraId="04ED102E" w14:textId="77777777" w:rsidR="002A06B3" w:rsidRPr="00373A08" w:rsidRDefault="002A06B3">
            <w:pPr>
              <w:rPr>
                <w:color w:val="000000"/>
                <w:sz w:val="22"/>
                <w:szCs w:val="22"/>
              </w:rPr>
            </w:pPr>
            <w:r w:rsidRPr="00373A08">
              <w:rPr>
                <w:color w:val="000000"/>
                <w:sz w:val="22"/>
                <w:szCs w:val="22"/>
              </w:rPr>
              <w:t>Street</w:t>
            </w:r>
          </w:p>
        </w:tc>
      </w:tr>
      <w:tr w:rsidR="002A06B3" w:rsidRPr="00373A08" w14:paraId="5976D9C4" w14:textId="77777777" w:rsidTr="002A06B3">
        <w:trPr>
          <w:trHeight w:val="290"/>
        </w:trPr>
        <w:tc>
          <w:tcPr>
            <w:tcW w:w="1800" w:type="dxa"/>
            <w:shd w:val="clear" w:color="auto" w:fill="auto"/>
            <w:noWrap/>
            <w:vAlign w:val="bottom"/>
            <w:hideMark/>
          </w:tcPr>
          <w:p w14:paraId="2A5B0624" w14:textId="77777777" w:rsidR="002A06B3" w:rsidRPr="00373A08" w:rsidRDefault="002A06B3">
            <w:pPr>
              <w:rPr>
                <w:color w:val="000000"/>
                <w:sz w:val="22"/>
                <w:szCs w:val="22"/>
              </w:rPr>
            </w:pPr>
          </w:p>
        </w:tc>
        <w:tc>
          <w:tcPr>
            <w:tcW w:w="2700" w:type="dxa"/>
            <w:shd w:val="clear" w:color="auto" w:fill="auto"/>
            <w:noWrap/>
            <w:vAlign w:val="bottom"/>
            <w:hideMark/>
          </w:tcPr>
          <w:p w14:paraId="0107576B" w14:textId="77777777" w:rsidR="002A06B3" w:rsidRPr="00373A08" w:rsidRDefault="002A06B3">
            <w:pPr>
              <w:rPr>
                <w:sz w:val="20"/>
                <w:szCs w:val="20"/>
              </w:rPr>
            </w:pPr>
          </w:p>
        </w:tc>
        <w:tc>
          <w:tcPr>
            <w:tcW w:w="4180" w:type="dxa"/>
            <w:shd w:val="clear" w:color="auto" w:fill="auto"/>
            <w:noWrap/>
            <w:vAlign w:val="bottom"/>
            <w:hideMark/>
          </w:tcPr>
          <w:p w14:paraId="11B14A2A" w14:textId="77777777" w:rsidR="002A06B3" w:rsidRPr="00373A08" w:rsidRDefault="002A06B3">
            <w:pPr>
              <w:rPr>
                <w:color w:val="000000"/>
                <w:sz w:val="22"/>
                <w:szCs w:val="22"/>
              </w:rPr>
            </w:pPr>
            <w:r w:rsidRPr="00373A08">
              <w:rPr>
                <w:color w:val="000000"/>
                <w:sz w:val="22"/>
                <w:szCs w:val="22"/>
              </w:rPr>
              <w:t>Locality</w:t>
            </w:r>
          </w:p>
        </w:tc>
      </w:tr>
      <w:tr w:rsidR="002A06B3" w:rsidRPr="00373A08" w14:paraId="1D447AF0" w14:textId="77777777" w:rsidTr="002A06B3">
        <w:trPr>
          <w:trHeight w:val="290"/>
        </w:trPr>
        <w:tc>
          <w:tcPr>
            <w:tcW w:w="1800" w:type="dxa"/>
            <w:shd w:val="clear" w:color="auto" w:fill="auto"/>
            <w:noWrap/>
            <w:vAlign w:val="bottom"/>
            <w:hideMark/>
          </w:tcPr>
          <w:p w14:paraId="3F8D157F" w14:textId="77777777" w:rsidR="002A06B3" w:rsidRPr="00373A08" w:rsidRDefault="002A06B3">
            <w:pPr>
              <w:rPr>
                <w:color w:val="000000"/>
                <w:sz w:val="22"/>
                <w:szCs w:val="22"/>
              </w:rPr>
            </w:pPr>
          </w:p>
        </w:tc>
        <w:tc>
          <w:tcPr>
            <w:tcW w:w="2700" w:type="dxa"/>
            <w:shd w:val="clear" w:color="auto" w:fill="auto"/>
            <w:noWrap/>
            <w:vAlign w:val="bottom"/>
            <w:hideMark/>
          </w:tcPr>
          <w:p w14:paraId="227E90D7" w14:textId="77777777" w:rsidR="002A06B3" w:rsidRPr="00373A08" w:rsidRDefault="002A06B3">
            <w:pPr>
              <w:rPr>
                <w:sz w:val="20"/>
                <w:szCs w:val="20"/>
              </w:rPr>
            </w:pPr>
          </w:p>
        </w:tc>
        <w:tc>
          <w:tcPr>
            <w:tcW w:w="4180" w:type="dxa"/>
            <w:shd w:val="clear" w:color="auto" w:fill="auto"/>
            <w:noWrap/>
            <w:vAlign w:val="bottom"/>
            <w:hideMark/>
          </w:tcPr>
          <w:p w14:paraId="6C874A91" w14:textId="77777777" w:rsidR="002A06B3" w:rsidRPr="00373A08" w:rsidRDefault="002A06B3">
            <w:pPr>
              <w:rPr>
                <w:color w:val="000000"/>
                <w:sz w:val="22"/>
                <w:szCs w:val="22"/>
              </w:rPr>
            </w:pPr>
            <w:r w:rsidRPr="00373A08">
              <w:rPr>
                <w:color w:val="000000"/>
                <w:sz w:val="22"/>
                <w:szCs w:val="22"/>
              </w:rPr>
              <w:t>Landmark</w:t>
            </w:r>
          </w:p>
        </w:tc>
      </w:tr>
      <w:tr w:rsidR="002A06B3" w:rsidRPr="00373A08" w14:paraId="11126FA5" w14:textId="77777777" w:rsidTr="002A06B3">
        <w:trPr>
          <w:trHeight w:val="290"/>
        </w:trPr>
        <w:tc>
          <w:tcPr>
            <w:tcW w:w="1800" w:type="dxa"/>
            <w:shd w:val="clear" w:color="auto" w:fill="auto"/>
            <w:noWrap/>
            <w:vAlign w:val="bottom"/>
            <w:hideMark/>
          </w:tcPr>
          <w:p w14:paraId="672D1024" w14:textId="77777777" w:rsidR="002A06B3" w:rsidRPr="00373A08" w:rsidRDefault="002A06B3">
            <w:pPr>
              <w:rPr>
                <w:color w:val="000000"/>
                <w:sz w:val="22"/>
                <w:szCs w:val="22"/>
              </w:rPr>
            </w:pPr>
          </w:p>
        </w:tc>
        <w:tc>
          <w:tcPr>
            <w:tcW w:w="2700" w:type="dxa"/>
            <w:shd w:val="clear" w:color="auto" w:fill="auto"/>
            <w:vAlign w:val="bottom"/>
            <w:hideMark/>
          </w:tcPr>
          <w:p w14:paraId="46D135CE" w14:textId="77777777" w:rsidR="002A06B3" w:rsidRPr="00373A08" w:rsidRDefault="002A06B3">
            <w:pPr>
              <w:rPr>
                <w:sz w:val="20"/>
                <w:szCs w:val="20"/>
              </w:rPr>
            </w:pPr>
          </w:p>
        </w:tc>
        <w:tc>
          <w:tcPr>
            <w:tcW w:w="4180" w:type="dxa"/>
            <w:shd w:val="clear" w:color="auto" w:fill="auto"/>
            <w:noWrap/>
            <w:vAlign w:val="bottom"/>
            <w:hideMark/>
          </w:tcPr>
          <w:p w14:paraId="6309FBEC" w14:textId="77777777" w:rsidR="002A06B3" w:rsidRPr="00373A08" w:rsidRDefault="002A06B3">
            <w:pPr>
              <w:rPr>
                <w:color w:val="000000"/>
                <w:sz w:val="22"/>
                <w:szCs w:val="22"/>
              </w:rPr>
            </w:pPr>
            <w:r w:rsidRPr="00373A08">
              <w:rPr>
                <w:color w:val="000000"/>
                <w:sz w:val="22"/>
                <w:szCs w:val="22"/>
              </w:rPr>
              <w:t>VTC</w:t>
            </w:r>
          </w:p>
        </w:tc>
      </w:tr>
      <w:tr w:rsidR="002A06B3" w:rsidRPr="00373A08" w14:paraId="7D84FD5B" w14:textId="77777777" w:rsidTr="002A06B3">
        <w:trPr>
          <w:trHeight w:val="290"/>
        </w:trPr>
        <w:tc>
          <w:tcPr>
            <w:tcW w:w="1800" w:type="dxa"/>
            <w:shd w:val="clear" w:color="auto" w:fill="auto"/>
            <w:noWrap/>
            <w:vAlign w:val="bottom"/>
            <w:hideMark/>
          </w:tcPr>
          <w:p w14:paraId="0B51B76E" w14:textId="77777777" w:rsidR="002A06B3" w:rsidRPr="00373A08" w:rsidRDefault="002A06B3">
            <w:pPr>
              <w:rPr>
                <w:color w:val="000000"/>
                <w:sz w:val="22"/>
                <w:szCs w:val="22"/>
              </w:rPr>
            </w:pPr>
          </w:p>
        </w:tc>
        <w:tc>
          <w:tcPr>
            <w:tcW w:w="2700" w:type="dxa"/>
            <w:shd w:val="clear" w:color="auto" w:fill="auto"/>
            <w:noWrap/>
            <w:vAlign w:val="bottom"/>
            <w:hideMark/>
          </w:tcPr>
          <w:p w14:paraId="58F6AA10" w14:textId="77777777" w:rsidR="002A06B3" w:rsidRPr="00373A08" w:rsidRDefault="002A06B3">
            <w:pPr>
              <w:rPr>
                <w:sz w:val="20"/>
                <w:szCs w:val="20"/>
              </w:rPr>
            </w:pPr>
          </w:p>
        </w:tc>
        <w:tc>
          <w:tcPr>
            <w:tcW w:w="4180" w:type="dxa"/>
            <w:shd w:val="clear" w:color="auto" w:fill="auto"/>
            <w:noWrap/>
            <w:vAlign w:val="bottom"/>
            <w:hideMark/>
          </w:tcPr>
          <w:p w14:paraId="09E6FD02" w14:textId="77777777" w:rsidR="002A06B3" w:rsidRPr="00373A08" w:rsidRDefault="002A06B3">
            <w:pPr>
              <w:rPr>
                <w:color w:val="000000"/>
                <w:sz w:val="22"/>
                <w:szCs w:val="22"/>
              </w:rPr>
            </w:pPr>
            <w:r w:rsidRPr="00373A08">
              <w:rPr>
                <w:color w:val="000000"/>
                <w:sz w:val="22"/>
                <w:szCs w:val="22"/>
              </w:rPr>
              <w:t>State</w:t>
            </w:r>
          </w:p>
        </w:tc>
      </w:tr>
      <w:tr w:rsidR="002A06B3" w:rsidRPr="00373A08" w14:paraId="1976362D" w14:textId="77777777" w:rsidTr="002A06B3">
        <w:trPr>
          <w:trHeight w:val="290"/>
        </w:trPr>
        <w:tc>
          <w:tcPr>
            <w:tcW w:w="1800" w:type="dxa"/>
            <w:shd w:val="clear" w:color="auto" w:fill="auto"/>
            <w:noWrap/>
            <w:vAlign w:val="bottom"/>
            <w:hideMark/>
          </w:tcPr>
          <w:p w14:paraId="71F87EC5" w14:textId="77777777" w:rsidR="002A06B3" w:rsidRPr="00373A08" w:rsidRDefault="002A06B3">
            <w:pPr>
              <w:rPr>
                <w:color w:val="000000"/>
                <w:sz w:val="22"/>
                <w:szCs w:val="22"/>
              </w:rPr>
            </w:pPr>
          </w:p>
        </w:tc>
        <w:tc>
          <w:tcPr>
            <w:tcW w:w="2700" w:type="dxa"/>
            <w:shd w:val="clear" w:color="auto" w:fill="auto"/>
            <w:noWrap/>
            <w:vAlign w:val="bottom"/>
            <w:hideMark/>
          </w:tcPr>
          <w:p w14:paraId="65244F5D" w14:textId="77777777" w:rsidR="002A06B3" w:rsidRPr="00373A08" w:rsidRDefault="002A06B3">
            <w:pPr>
              <w:rPr>
                <w:sz w:val="20"/>
                <w:szCs w:val="20"/>
              </w:rPr>
            </w:pPr>
          </w:p>
        </w:tc>
        <w:tc>
          <w:tcPr>
            <w:tcW w:w="4180" w:type="dxa"/>
            <w:shd w:val="clear" w:color="auto" w:fill="auto"/>
            <w:noWrap/>
            <w:vAlign w:val="bottom"/>
            <w:hideMark/>
          </w:tcPr>
          <w:p w14:paraId="3D05901B" w14:textId="77777777" w:rsidR="002A06B3" w:rsidRPr="00373A08" w:rsidRDefault="002A06B3">
            <w:pPr>
              <w:rPr>
                <w:color w:val="000000"/>
                <w:sz w:val="22"/>
                <w:szCs w:val="22"/>
              </w:rPr>
            </w:pPr>
            <w:r w:rsidRPr="00373A08">
              <w:rPr>
                <w:color w:val="000000"/>
                <w:sz w:val="22"/>
                <w:szCs w:val="22"/>
              </w:rPr>
              <w:t>Pin Code</w:t>
            </w:r>
          </w:p>
        </w:tc>
      </w:tr>
      <w:tr w:rsidR="002A06B3" w:rsidRPr="00373A08" w14:paraId="3F91C8CE" w14:textId="77777777" w:rsidTr="002A06B3">
        <w:trPr>
          <w:trHeight w:val="290"/>
        </w:trPr>
        <w:tc>
          <w:tcPr>
            <w:tcW w:w="1800" w:type="dxa"/>
            <w:shd w:val="clear" w:color="auto" w:fill="auto"/>
            <w:noWrap/>
            <w:vAlign w:val="bottom"/>
            <w:hideMark/>
          </w:tcPr>
          <w:p w14:paraId="67091212" w14:textId="77777777" w:rsidR="002A06B3" w:rsidRPr="00373A08" w:rsidRDefault="002A06B3">
            <w:pPr>
              <w:rPr>
                <w:color w:val="000000"/>
                <w:sz w:val="22"/>
                <w:szCs w:val="22"/>
              </w:rPr>
            </w:pPr>
          </w:p>
        </w:tc>
        <w:tc>
          <w:tcPr>
            <w:tcW w:w="2700" w:type="dxa"/>
            <w:shd w:val="clear" w:color="auto" w:fill="auto"/>
            <w:noWrap/>
            <w:vAlign w:val="bottom"/>
            <w:hideMark/>
          </w:tcPr>
          <w:p w14:paraId="62071F71" w14:textId="77777777" w:rsidR="002A06B3" w:rsidRPr="00373A08" w:rsidRDefault="002A06B3">
            <w:pPr>
              <w:rPr>
                <w:sz w:val="20"/>
                <w:szCs w:val="20"/>
              </w:rPr>
            </w:pPr>
          </w:p>
        </w:tc>
        <w:tc>
          <w:tcPr>
            <w:tcW w:w="4180" w:type="dxa"/>
            <w:shd w:val="clear" w:color="auto" w:fill="auto"/>
            <w:noWrap/>
            <w:vAlign w:val="bottom"/>
            <w:hideMark/>
          </w:tcPr>
          <w:p w14:paraId="464E2943" w14:textId="77777777" w:rsidR="002A06B3" w:rsidRPr="00373A08" w:rsidRDefault="002A06B3">
            <w:pPr>
              <w:rPr>
                <w:color w:val="000000"/>
                <w:sz w:val="22"/>
                <w:szCs w:val="22"/>
              </w:rPr>
            </w:pPr>
            <w:r w:rsidRPr="00373A08">
              <w:rPr>
                <w:color w:val="000000"/>
                <w:sz w:val="22"/>
                <w:szCs w:val="22"/>
              </w:rPr>
              <w:t xml:space="preserve">Alternate Mobile Number    </w:t>
            </w:r>
          </w:p>
        </w:tc>
      </w:tr>
      <w:tr w:rsidR="002A06B3" w:rsidRPr="00373A08" w14:paraId="19E6DA69" w14:textId="77777777" w:rsidTr="002A06B3">
        <w:trPr>
          <w:trHeight w:val="290"/>
        </w:trPr>
        <w:tc>
          <w:tcPr>
            <w:tcW w:w="1800" w:type="dxa"/>
            <w:shd w:val="clear" w:color="auto" w:fill="auto"/>
            <w:noWrap/>
            <w:vAlign w:val="bottom"/>
            <w:hideMark/>
          </w:tcPr>
          <w:p w14:paraId="56D15C07" w14:textId="77777777" w:rsidR="002A06B3" w:rsidRPr="00373A08" w:rsidRDefault="002A06B3">
            <w:pPr>
              <w:rPr>
                <w:color w:val="000000"/>
                <w:sz w:val="22"/>
                <w:szCs w:val="22"/>
              </w:rPr>
            </w:pPr>
          </w:p>
        </w:tc>
        <w:tc>
          <w:tcPr>
            <w:tcW w:w="2700" w:type="dxa"/>
            <w:shd w:val="clear" w:color="auto" w:fill="auto"/>
            <w:noWrap/>
            <w:vAlign w:val="bottom"/>
            <w:hideMark/>
          </w:tcPr>
          <w:p w14:paraId="38C4668A" w14:textId="77777777" w:rsidR="002A06B3" w:rsidRPr="00373A08" w:rsidRDefault="002A06B3">
            <w:pPr>
              <w:rPr>
                <w:sz w:val="20"/>
                <w:szCs w:val="20"/>
              </w:rPr>
            </w:pPr>
          </w:p>
        </w:tc>
        <w:tc>
          <w:tcPr>
            <w:tcW w:w="4180" w:type="dxa"/>
            <w:shd w:val="clear" w:color="auto" w:fill="auto"/>
            <w:noWrap/>
            <w:vAlign w:val="bottom"/>
            <w:hideMark/>
          </w:tcPr>
          <w:p w14:paraId="619E887C" w14:textId="77777777" w:rsidR="002A06B3" w:rsidRPr="00373A08" w:rsidRDefault="002A06B3">
            <w:pPr>
              <w:rPr>
                <w:color w:val="000000"/>
                <w:sz w:val="22"/>
                <w:szCs w:val="22"/>
              </w:rPr>
            </w:pPr>
            <w:r w:rsidRPr="00373A08">
              <w:rPr>
                <w:color w:val="000000"/>
                <w:sz w:val="22"/>
                <w:szCs w:val="22"/>
              </w:rPr>
              <w:t>Nature of Residence</w:t>
            </w:r>
          </w:p>
        </w:tc>
      </w:tr>
      <w:tr w:rsidR="002A06B3" w:rsidRPr="00373A08" w14:paraId="73A69D5D" w14:textId="77777777" w:rsidTr="002A06B3">
        <w:trPr>
          <w:trHeight w:val="290"/>
        </w:trPr>
        <w:tc>
          <w:tcPr>
            <w:tcW w:w="1800" w:type="dxa"/>
            <w:shd w:val="clear" w:color="auto" w:fill="auto"/>
            <w:noWrap/>
            <w:vAlign w:val="bottom"/>
            <w:hideMark/>
          </w:tcPr>
          <w:p w14:paraId="4855AE0F" w14:textId="77777777" w:rsidR="002A06B3" w:rsidRPr="00373A08" w:rsidRDefault="002A06B3">
            <w:pPr>
              <w:rPr>
                <w:color w:val="000000"/>
                <w:sz w:val="22"/>
                <w:szCs w:val="22"/>
              </w:rPr>
            </w:pPr>
          </w:p>
        </w:tc>
        <w:tc>
          <w:tcPr>
            <w:tcW w:w="2700" w:type="dxa"/>
            <w:shd w:val="clear" w:color="auto" w:fill="auto"/>
            <w:noWrap/>
            <w:vAlign w:val="bottom"/>
            <w:hideMark/>
          </w:tcPr>
          <w:p w14:paraId="1A034CF8" w14:textId="77777777" w:rsidR="002A06B3" w:rsidRPr="00373A08" w:rsidRDefault="002A06B3">
            <w:pPr>
              <w:rPr>
                <w:color w:val="000000"/>
                <w:sz w:val="22"/>
                <w:szCs w:val="22"/>
              </w:rPr>
            </w:pPr>
            <w:r w:rsidRPr="00373A08">
              <w:rPr>
                <w:color w:val="000000"/>
                <w:sz w:val="22"/>
                <w:szCs w:val="22"/>
              </w:rPr>
              <w:t>Bank's Master</w:t>
            </w:r>
          </w:p>
        </w:tc>
        <w:tc>
          <w:tcPr>
            <w:tcW w:w="4180" w:type="dxa"/>
            <w:shd w:val="clear" w:color="auto" w:fill="auto"/>
            <w:noWrap/>
            <w:vAlign w:val="bottom"/>
            <w:hideMark/>
          </w:tcPr>
          <w:p w14:paraId="0BAC7F91" w14:textId="77777777" w:rsidR="002A06B3" w:rsidRPr="00373A08" w:rsidRDefault="002A06B3">
            <w:pPr>
              <w:rPr>
                <w:color w:val="000000"/>
                <w:sz w:val="22"/>
                <w:szCs w:val="22"/>
              </w:rPr>
            </w:pPr>
            <w:r w:rsidRPr="00373A08">
              <w:rPr>
                <w:color w:val="000000"/>
                <w:sz w:val="22"/>
                <w:szCs w:val="22"/>
              </w:rPr>
              <w:t xml:space="preserve">Country </w:t>
            </w:r>
          </w:p>
        </w:tc>
      </w:tr>
      <w:tr w:rsidR="002A06B3" w:rsidRPr="00373A08" w14:paraId="16C70B94" w14:textId="77777777" w:rsidTr="002A06B3">
        <w:trPr>
          <w:trHeight w:val="305"/>
        </w:trPr>
        <w:tc>
          <w:tcPr>
            <w:tcW w:w="1800" w:type="dxa"/>
            <w:shd w:val="clear" w:color="auto" w:fill="auto"/>
            <w:noWrap/>
            <w:vAlign w:val="bottom"/>
            <w:hideMark/>
          </w:tcPr>
          <w:p w14:paraId="59EFE1C2" w14:textId="77777777" w:rsidR="002A06B3" w:rsidRPr="00373A08" w:rsidRDefault="002A06B3">
            <w:pPr>
              <w:rPr>
                <w:color w:val="000000"/>
                <w:sz w:val="22"/>
                <w:szCs w:val="22"/>
              </w:rPr>
            </w:pPr>
          </w:p>
        </w:tc>
        <w:tc>
          <w:tcPr>
            <w:tcW w:w="2700" w:type="dxa"/>
            <w:shd w:val="clear" w:color="auto" w:fill="auto"/>
            <w:noWrap/>
            <w:vAlign w:val="bottom"/>
            <w:hideMark/>
          </w:tcPr>
          <w:p w14:paraId="62B4BBBF" w14:textId="77777777" w:rsidR="002A06B3" w:rsidRPr="00373A08" w:rsidRDefault="002A06B3">
            <w:pPr>
              <w:rPr>
                <w:sz w:val="20"/>
                <w:szCs w:val="20"/>
              </w:rPr>
            </w:pPr>
          </w:p>
        </w:tc>
        <w:tc>
          <w:tcPr>
            <w:tcW w:w="4180" w:type="dxa"/>
            <w:shd w:val="clear" w:color="auto" w:fill="auto"/>
            <w:noWrap/>
            <w:vAlign w:val="bottom"/>
            <w:hideMark/>
          </w:tcPr>
          <w:p w14:paraId="4A937A48" w14:textId="77777777" w:rsidR="002A06B3" w:rsidRPr="00373A08" w:rsidRDefault="002A06B3">
            <w:pPr>
              <w:rPr>
                <w:color w:val="000000"/>
                <w:sz w:val="22"/>
                <w:szCs w:val="22"/>
              </w:rPr>
            </w:pPr>
            <w:r w:rsidRPr="00373A08">
              <w:rPr>
                <w:color w:val="000000"/>
                <w:sz w:val="22"/>
                <w:szCs w:val="22"/>
              </w:rPr>
              <w:t xml:space="preserve">State </w:t>
            </w:r>
          </w:p>
        </w:tc>
      </w:tr>
      <w:tr w:rsidR="002A06B3" w:rsidRPr="00373A08" w14:paraId="6211E705" w14:textId="77777777" w:rsidTr="002A06B3">
        <w:trPr>
          <w:trHeight w:val="281"/>
        </w:trPr>
        <w:tc>
          <w:tcPr>
            <w:tcW w:w="1800" w:type="dxa"/>
            <w:shd w:val="clear" w:color="auto" w:fill="auto"/>
            <w:noWrap/>
            <w:vAlign w:val="bottom"/>
            <w:hideMark/>
          </w:tcPr>
          <w:p w14:paraId="6D13E40F" w14:textId="77777777" w:rsidR="002A06B3" w:rsidRPr="00373A08" w:rsidRDefault="002A06B3">
            <w:pPr>
              <w:rPr>
                <w:color w:val="000000"/>
                <w:sz w:val="22"/>
                <w:szCs w:val="22"/>
              </w:rPr>
            </w:pPr>
          </w:p>
        </w:tc>
        <w:tc>
          <w:tcPr>
            <w:tcW w:w="2700" w:type="dxa"/>
            <w:shd w:val="clear" w:color="auto" w:fill="auto"/>
            <w:noWrap/>
            <w:vAlign w:val="bottom"/>
            <w:hideMark/>
          </w:tcPr>
          <w:p w14:paraId="2F21159A" w14:textId="77777777" w:rsidR="002A06B3" w:rsidRPr="00373A08" w:rsidRDefault="002A06B3">
            <w:pPr>
              <w:rPr>
                <w:sz w:val="20"/>
                <w:szCs w:val="20"/>
              </w:rPr>
            </w:pPr>
          </w:p>
        </w:tc>
        <w:tc>
          <w:tcPr>
            <w:tcW w:w="4180" w:type="dxa"/>
            <w:shd w:val="clear" w:color="auto" w:fill="auto"/>
            <w:noWrap/>
            <w:vAlign w:val="bottom"/>
            <w:hideMark/>
          </w:tcPr>
          <w:p w14:paraId="23467C0E" w14:textId="77777777" w:rsidR="002A06B3" w:rsidRPr="00373A08" w:rsidRDefault="002A06B3">
            <w:pPr>
              <w:rPr>
                <w:color w:val="000000"/>
                <w:sz w:val="22"/>
                <w:szCs w:val="22"/>
              </w:rPr>
            </w:pPr>
            <w:r w:rsidRPr="00373A08">
              <w:rPr>
                <w:color w:val="000000"/>
                <w:sz w:val="22"/>
                <w:szCs w:val="22"/>
              </w:rPr>
              <w:t>District</w:t>
            </w:r>
          </w:p>
        </w:tc>
      </w:tr>
      <w:tr w:rsidR="002A06B3" w:rsidRPr="00373A08" w14:paraId="384A6A7A" w14:textId="77777777" w:rsidTr="002A06B3">
        <w:trPr>
          <w:trHeight w:val="257"/>
        </w:trPr>
        <w:tc>
          <w:tcPr>
            <w:tcW w:w="1800" w:type="dxa"/>
            <w:shd w:val="clear" w:color="auto" w:fill="auto"/>
            <w:noWrap/>
            <w:vAlign w:val="bottom"/>
            <w:hideMark/>
          </w:tcPr>
          <w:p w14:paraId="63D8A506" w14:textId="77777777" w:rsidR="002A06B3" w:rsidRPr="00373A08" w:rsidRDefault="002A06B3">
            <w:pPr>
              <w:rPr>
                <w:color w:val="000000"/>
                <w:sz w:val="22"/>
                <w:szCs w:val="22"/>
              </w:rPr>
            </w:pPr>
          </w:p>
        </w:tc>
        <w:tc>
          <w:tcPr>
            <w:tcW w:w="2700" w:type="dxa"/>
            <w:shd w:val="clear" w:color="auto" w:fill="auto"/>
            <w:noWrap/>
            <w:vAlign w:val="bottom"/>
            <w:hideMark/>
          </w:tcPr>
          <w:p w14:paraId="093FBAD7" w14:textId="77777777" w:rsidR="002A06B3" w:rsidRPr="00373A08" w:rsidRDefault="002A06B3">
            <w:pPr>
              <w:rPr>
                <w:sz w:val="20"/>
                <w:szCs w:val="20"/>
              </w:rPr>
            </w:pPr>
          </w:p>
        </w:tc>
        <w:tc>
          <w:tcPr>
            <w:tcW w:w="4180" w:type="dxa"/>
            <w:shd w:val="clear" w:color="auto" w:fill="auto"/>
            <w:noWrap/>
            <w:vAlign w:val="bottom"/>
            <w:hideMark/>
          </w:tcPr>
          <w:p w14:paraId="6CEF6D8B" w14:textId="77777777" w:rsidR="002A06B3" w:rsidRPr="00373A08" w:rsidRDefault="002A06B3">
            <w:pPr>
              <w:rPr>
                <w:color w:val="000000"/>
                <w:sz w:val="22"/>
                <w:szCs w:val="22"/>
              </w:rPr>
            </w:pPr>
            <w:r w:rsidRPr="00373A08">
              <w:rPr>
                <w:color w:val="000000"/>
                <w:sz w:val="22"/>
                <w:szCs w:val="22"/>
              </w:rPr>
              <w:t xml:space="preserve">City  </w:t>
            </w:r>
          </w:p>
        </w:tc>
      </w:tr>
      <w:tr w:rsidR="002A06B3" w:rsidRPr="00373A08" w14:paraId="4216B5F8" w14:textId="77777777" w:rsidTr="002A06B3">
        <w:trPr>
          <w:trHeight w:val="290"/>
        </w:trPr>
        <w:tc>
          <w:tcPr>
            <w:tcW w:w="1800" w:type="dxa"/>
            <w:shd w:val="clear" w:color="auto" w:fill="auto"/>
            <w:noWrap/>
            <w:vAlign w:val="bottom"/>
            <w:hideMark/>
          </w:tcPr>
          <w:p w14:paraId="19E3A343" w14:textId="77777777" w:rsidR="002A06B3" w:rsidRPr="00373A08" w:rsidRDefault="002A06B3">
            <w:pPr>
              <w:rPr>
                <w:color w:val="000000"/>
                <w:sz w:val="22"/>
                <w:szCs w:val="22"/>
              </w:rPr>
            </w:pPr>
          </w:p>
        </w:tc>
        <w:tc>
          <w:tcPr>
            <w:tcW w:w="2700" w:type="dxa"/>
            <w:shd w:val="clear" w:color="auto" w:fill="auto"/>
            <w:noWrap/>
            <w:vAlign w:val="bottom"/>
            <w:hideMark/>
          </w:tcPr>
          <w:p w14:paraId="4CFB0C1E" w14:textId="77777777" w:rsidR="002A06B3" w:rsidRPr="00373A08" w:rsidRDefault="002A06B3">
            <w:pPr>
              <w:rPr>
                <w:color w:val="000000"/>
                <w:sz w:val="22"/>
                <w:szCs w:val="22"/>
              </w:rPr>
            </w:pPr>
            <w:r w:rsidRPr="00373A08">
              <w:rPr>
                <w:color w:val="000000"/>
                <w:sz w:val="22"/>
                <w:szCs w:val="22"/>
              </w:rPr>
              <w:t>Other Information</w:t>
            </w:r>
          </w:p>
        </w:tc>
        <w:tc>
          <w:tcPr>
            <w:tcW w:w="4180" w:type="dxa"/>
            <w:shd w:val="clear" w:color="auto" w:fill="auto"/>
            <w:noWrap/>
            <w:vAlign w:val="bottom"/>
            <w:hideMark/>
          </w:tcPr>
          <w:p w14:paraId="560CBF60" w14:textId="77777777" w:rsidR="002A06B3" w:rsidRPr="00373A08" w:rsidRDefault="002A06B3">
            <w:pPr>
              <w:rPr>
                <w:color w:val="000000"/>
                <w:sz w:val="22"/>
                <w:szCs w:val="22"/>
              </w:rPr>
            </w:pPr>
            <w:r w:rsidRPr="00373A08">
              <w:rPr>
                <w:color w:val="000000"/>
                <w:sz w:val="22"/>
                <w:szCs w:val="22"/>
              </w:rPr>
              <w:t>Martial Status</w:t>
            </w:r>
          </w:p>
        </w:tc>
      </w:tr>
      <w:tr w:rsidR="002A06B3" w:rsidRPr="00373A08" w14:paraId="5A0EF06F" w14:textId="77777777" w:rsidTr="002A06B3">
        <w:trPr>
          <w:trHeight w:val="290"/>
        </w:trPr>
        <w:tc>
          <w:tcPr>
            <w:tcW w:w="1800" w:type="dxa"/>
            <w:shd w:val="clear" w:color="auto" w:fill="auto"/>
            <w:noWrap/>
            <w:vAlign w:val="bottom"/>
            <w:hideMark/>
          </w:tcPr>
          <w:p w14:paraId="7C4FBABD" w14:textId="77777777" w:rsidR="002A06B3" w:rsidRPr="00373A08" w:rsidRDefault="002A06B3">
            <w:pPr>
              <w:rPr>
                <w:color w:val="000000"/>
                <w:sz w:val="22"/>
                <w:szCs w:val="22"/>
              </w:rPr>
            </w:pPr>
          </w:p>
        </w:tc>
        <w:tc>
          <w:tcPr>
            <w:tcW w:w="2700" w:type="dxa"/>
            <w:shd w:val="clear" w:color="auto" w:fill="auto"/>
            <w:noWrap/>
            <w:vAlign w:val="bottom"/>
            <w:hideMark/>
          </w:tcPr>
          <w:p w14:paraId="19BBE816" w14:textId="77777777" w:rsidR="002A06B3" w:rsidRPr="00373A08" w:rsidRDefault="002A06B3">
            <w:pPr>
              <w:rPr>
                <w:sz w:val="20"/>
                <w:szCs w:val="20"/>
              </w:rPr>
            </w:pPr>
          </w:p>
        </w:tc>
        <w:tc>
          <w:tcPr>
            <w:tcW w:w="4180" w:type="dxa"/>
            <w:shd w:val="clear" w:color="auto" w:fill="auto"/>
            <w:noWrap/>
            <w:vAlign w:val="bottom"/>
            <w:hideMark/>
          </w:tcPr>
          <w:p w14:paraId="58C35E8B" w14:textId="77777777" w:rsidR="002A06B3" w:rsidRPr="00373A08" w:rsidRDefault="002A06B3">
            <w:pPr>
              <w:rPr>
                <w:color w:val="000000"/>
                <w:sz w:val="22"/>
                <w:szCs w:val="22"/>
              </w:rPr>
            </w:pPr>
            <w:r w:rsidRPr="00373A08">
              <w:rPr>
                <w:color w:val="000000"/>
                <w:sz w:val="22"/>
                <w:szCs w:val="22"/>
              </w:rPr>
              <w:t>Educational Qualification</w:t>
            </w:r>
          </w:p>
        </w:tc>
      </w:tr>
      <w:tr w:rsidR="002A06B3" w:rsidRPr="00373A08" w14:paraId="1939BE49" w14:textId="77777777" w:rsidTr="002A06B3">
        <w:trPr>
          <w:trHeight w:val="290"/>
        </w:trPr>
        <w:tc>
          <w:tcPr>
            <w:tcW w:w="1800" w:type="dxa"/>
            <w:shd w:val="clear" w:color="auto" w:fill="auto"/>
            <w:noWrap/>
            <w:vAlign w:val="bottom"/>
            <w:hideMark/>
          </w:tcPr>
          <w:p w14:paraId="0A2AA86C" w14:textId="77777777" w:rsidR="002A06B3" w:rsidRPr="00373A08" w:rsidRDefault="002A06B3">
            <w:pPr>
              <w:rPr>
                <w:color w:val="000000"/>
                <w:sz w:val="22"/>
                <w:szCs w:val="22"/>
              </w:rPr>
            </w:pPr>
          </w:p>
        </w:tc>
        <w:tc>
          <w:tcPr>
            <w:tcW w:w="2700" w:type="dxa"/>
            <w:shd w:val="clear" w:color="auto" w:fill="auto"/>
            <w:noWrap/>
            <w:vAlign w:val="bottom"/>
            <w:hideMark/>
          </w:tcPr>
          <w:p w14:paraId="218BDF66" w14:textId="77777777" w:rsidR="002A06B3" w:rsidRPr="00373A08" w:rsidRDefault="002A06B3">
            <w:pPr>
              <w:rPr>
                <w:color w:val="000000"/>
                <w:sz w:val="22"/>
                <w:szCs w:val="22"/>
              </w:rPr>
            </w:pPr>
            <w:r w:rsidRPr="00373A08">
              <w:rPr>
                <w:color w:val="000000"/>
                <w:sz w:val="22"/>
                <w:szCs w:val="22"/>
              </w:rPr>
              <w:t>Pan Card</w:t>
            </w:r>
          </w:p>
        </w:tc>
        <w:tc>
          <w:tcPr>
            <w:tcW w:w="4180" w:type="dxa"/>
            <w:shd w:val="clear" w:color="auto" w:fill="auto"/>
            <w:noWrap/>
            <w:vAlign w:val="bottom"/>
            <w:hideMark/>
          </w:tcPr>
          <w:p w14:paraId="0E060D52" w14:textId="77777777" w:rsidR="002A06B3" w:rsidRPr="00373A08" w:rsidRDefault="002A06B3">
            <w:pPr>
              <w:rPr>
                <w:color w:val="000000"/>
                <w:sz w:val="22"/>
                <w:szCs w:val="22"/>
              </w:rPr>
            </w:pPr>
            <w:r w:rsidRPr="00373A08">
              <w:rPr>
                <w:color w:val="000000"/>
                <w:sz w:val="22"/>
                <w:szCs w:val="22"/>
              </w:rPr>
              <w:t>Pan Card Number</w:t>
            </w:r>
          </w:p>
        </w:tc>
      </w:tr>
      <w:tr w:rsidR="002A06B3" w:rsidRPr="00373A08" w14:paraId="00817CB3" w14:textId="77777777" w:rsidTr="002A06B3">
        <w:trPr>
          <w:trHeight w:val="290"/>
        </w:trPr>
        <w:tc>
          <w:tcPr>
            <w:tcW w:w="1800" w:type="dxa"/>
            <w:shd w:val="clear" w:color="auto" w:fill="auto"/>
            <w:noWrap/>
            <w:vAlign w:val="bottom"/>
            <w:hideMark/>
          </w:tcPr>
          <w:p w14:paraId="5745B289" w14:textId="77777777" w:rsidR="002A06B3" w:rsidRPr="00373A08" w:rsidRDefault="002A06B3">
            <w:pPr>
              <w:rPr>
                <w:color w:val="000000"/>
                <w:sz w:val="22"/>
                <w:szCs w:val="22"/>
              </w:rPr>
            </w:pPr>
          </w:p>
        </w:tc>
        <w:tc>
          <w:tcPr>
            <w:tcW w:w="2700" w:type="dxa"/>
            <w:shd w:val="clear" w:color="auto" w:fill="auto"/>
            <w:noWrap/>
            <w:vAlign w:val="bottom"/>
            <w:hideMark/>
          </w:tcPr>
          <w:p w14:paraId="27DF1E91" w14:textId="77777777" w:rsidR="002A06B3" w:rsidRPr="00373A08" w:rsidRDefault="002A06B3">
            <w:pPr>
              <w:rPr>
                <w:color w:val="000000"/>
                <w:sz w:val="22"/>
                <w:szCs w:val="22"/>
              </w:rPr>
            </w:pPr>
            <w:r w:rsidRPr="00373A08">
              <w:rPr>
                <w:color w:val="000000"/>
                <w:sz w:val="22"/>
                <w:szCs w:val="22"/>
              </w:rPr>
              <w:t>Other KYC Information</w:t>
            </w:r>
          </w:p>
        </w:tc>
        <w:tc>
          <w:tcPr>
            <w:tcW w:w="4180" w:type="dxa"/>
            <w:shd w:val="clear" w:color="auto" w:fill="auto"/>
            <w:noWrap/>
            <w:vAlign w:val="bottom"/>
            <w:hideMark/>
          </w:tcPr>
          <w:p w14:paraId="35A470A0" w14:textId="77777777" w:rsidR="002A06B3" w:rsidRPr="00373A08" w:rsidRDefault="002A06B3">
            <w:pPr>
              <w:rPr>
                <w:color w:val="000000"/>
                <w:sz w:val="22"/>
                <w:szCs w:val="22"/>
              </w:rPr>
            </w:pPr>
            <w:r w:rsidRPr="00373A08">
              <w:rPr>
                <w:color w:val="000000"/>
                <w:sz w:val="22"/>
                <w:szCs w:val="22"/>
              </w:rPr>
              <w:t>KYC Type</w:t>
            </w:r>
          </w:p>
        </w:tc>
      </w:tr>
      <w:tr w:rsidR="002A06B3" w:rsidRPr="00373A08" w14:paraId="4750F6BE" w14:textId="77777777" w:rsidTr="002A06B3">
        <w:trPr>
          <w:trHeight w:val="290"/>
        </w:trPr>
        <w:tc>
          <w:tcPr>
            <w:tcW w:w="1800" w:type="dxa"/>
            <w:shd w:val="clear" w:color="auto" w:fill="auto"/>
            <w:noWrap/>
            <w:vAlign w:val="bottom"/>
            <w:hideMark/>
          </w:tcPr>
          <w:p w14:paraId="029998F3" w14:textId="77777777" w:rsidR="002A06B3" w:rsidRPr="00373A08" w:rsidRDefault="002A06B3">
            <w:pPr>
              <w:rPr>
                <w:color w:val="000000"/>
                <w:sz w:val="22"/>
                <w:szCs w:val="22"/>
              </w:rPr>
            </w:pPr>
          </w:p>
        </w:tc>
        <w:tc>
          <w:tcPr>
            <w:tcW w:w="2700" w:type="dxa"/>
            <w:shd w:val="clear" w:color="auto" w:fill="auto"/>
            <w:noWrap/>
            <w:vAlign w:val="bottom"/>
            <w:hideMark/>
          </w:tcPr>
          <w:p w14:paraId="598D656A" w14:textId="77777777" w:rsidR="002A06B3" w:rsidRPr="00373A08" w:rsidRDefault="002A06B3">
            <w:pPr>
              <w:rPr>
                <w:sz w:val="20"/>
                <w:szCs w:val="20"/>
              </w:rPr>
            </w:pPr>
          </w:p>
        </w:tc>
        <w:tc>
          <w:tcPr>
            <w:tcW w:w="4180" w:type="dxa"/>
            <w:shd w:val="clear" w:color="auto" w:fill="auto"/>
            <w:noWrap/>
            <w:vAlign w:val="bottom"/>
            <w:hideMark/>
          </w:tcPr>
          <w:p w14:paraId="20786F42" w14:textId="77777777" w:rsidR="002A06B3" w:rsidRPr="00373A08" w:rsidRDefault="002A06B3">
            <w:pPr>
              <w:rPr>
                <w:color w:val="000000"/>
                <w:sz w:val="22"/>
                <w:szCs w:val="22"/>
              </w:rPr>
            </w:pPr>
            <w:r w:rsidRPr="00373A08">
              <w:rPr>
                <w:color w:val="000000"/>
                <w:sz w:val="22"/>
                <w:szCs w:val="22"/>
              </w:rPr>
              <w:t>KYC Document Number</w:t>
            </w:r>
          </w:p>
        </w:tc>
      </w:tr>
      <w:tr w:rsidR="002A06B3" w:rsidRPr="00373A08" w14:paraId="0F425BEB" w14:textId="77777777" w:rsidTr="002A06B3">
        <w:trPr>
          <w:trHeight w:val="290"/>
        </w:trPr>
        <w:tc>
          <w:tcPr>
            <w:tcW w:w="1800" w:type="dxa"/>
            <w:shd w:val="clear" w:color="auto" w:fill="auto"/>
            <w:noWrap/>
            <w:vAlign w:val="bottom"/>
            <w:hideMark/>
          </w:tcPr>
          <w:p w14:paraId="0816A09B" w14:textId="77777777" w:rsidR="002A06B3" w:rsidRPr="00373A08" w:rsidRDefault="002A06B3">
            <w:pPr>
              <w:rPr>
                <w:color w:val="000000"/>
                <w:sz w:val="22"/>
                <w:szCs w:val="22"/>
              </w:rPr>
            </w:pPr>
          </w:p>
        </w:tc>
        <w:tc>
          <w:tcPr>
            <w:tcW w:w="2700" w:type="dxa"/>
            <w:shd w:val="clear" w:color="auto" w:fill="auto"/>
            <w:noWrap/>
            <w:vAlign w:val="bottom"/>
            <w:hideMark/>
          </w:tcPr>
          <w:p w14:paraId="671C1C05" w14:textId="77777777" w:rsidR="002A06B3" w:rsidRPr="00373A08" w:rsidRDefault="002A06B3">
            <w:pPr>
              <w:rPr>
                <w:sz w:val="20"/>
                <w:szCs w:val="20"/>
              </w:rPr>
            </w:pPr>
          </w:p>
        </w:tc>
        <w:tc>
          <w:tcPr>
            <w:tcW w:w="4180" w:type="dxa"/>
            <w:shd w:val="clear" w:color="auto" w:fill="auto"/>
            <w:noWrap/>
            <w:vAlign w:val="bottom"/>
            <w:hideMark/>
          </w:tcPr>
          <w:p w14:paraId="3C6BD11F" w14:textId="77777777" w:rsidR="002A06B3" w:rsidRPr="00373A08" w:rsidRDefault="002A06B3">
            <w:pPr>
              <w:rPr>
                <w:color w:val="000000"/>
                <w:sz w:val="22"/>
                <w:szCs w:val="22"/>
              </w:rPr>
            </w:pPr>
            <w:r w:rsidRPr="00373A08">
              <w:rPr>
                <w:color w:val="000000"/>
                <w:sz w:val="22"/>
                <w:szCs w:val="22"/>
              </w:rPr>
              <w:t>ID Issue Date</w:t>
            </w:r>
          </w:p>
        </w:tc>
      </w:tr>
      <w:tr w:rsidR="002A06B3" w:rsidRPr="00373A08" w14:paraId="379A2E2B" w14:textId="77777777" w:rsidTr="002A06B3">
        <w:trPr>
          <w:trHeight w:val="290"/>
        </w:trPr>
        <w:tc>
          <w:tcPr>
            <w:tcW w:w="1800" w:type="dxa"/>
            <w:shd w:val="clear" w:color="auto" w:fill="auto"/>
            <w:noWrap/>
            <w:vAlign w:val="bottom"/>
            <w:hideMark/>
          </w:tcPr>
          <w:p w14:paraId="7FCD0F0C" w14:textId="77777777" w:rsidR="002A06B3" w:rsidRPr="00373A08" w:rsidRDefault="002A06B3">
            <w:pPr>
              <w:rPr>
                <w:color w:val="000000"/>
                <w:sz w:val="22"/>
                <w:szCs w:val="22"/>
              </w:rPr>
            </w:pPr>
          </w:p>
        </w:tc>
        <w:tc>
          <w:tcPr>
            <w:tcW w:w="2700" w:type="dxa"/>
            <w:shd w:val="clear" w:color="auto" w:fill="auto"/>
            <w:noWrap/>
            <w:vAlign w:val="bottom"/>
            <w:hideMark/>
          </w:tcPr>
          <w:p w14:paraId="78C746E7" w14:textId="77777777" w:rsidR="002A06B3" w:rsidRPr="00373A08" w:rsidRDefault="002A06B3">
            <w:pPr>
              <w:rPr>
                <w:sz w:val="20"/>
                <w:szCs w:val="20"/>
              </w:rPr>
            </w:pPr>
          </w:p>
        </w:tc>
        <w:tc>
          <w:tcPr>
            <w:tcW w:w="4180" w:type="dxa"/>
            <w:shd w:val="clear" w:color="auto" w:fill="auto"/>
            <w:noWrap/>
            <w:vAlign w:val="bottom"/>
            <w:hideMark/>
          </w:tcPr>
          <w:p w14:paraId="0FF7FC63" w14:textId="77777777" w:rsidR="002A06B3" w:rsidRPr="00373A08" w:rsidRDefault="002A06B3">
            <w:pPr>
              <w:rPr>
                <w:color w:val="000000"/>
                <w:sz w:val="22"/>
                <w:szCs w:val="22"/>
              </w:rPr>
            </w:pPr>
            <w:r w:rsidRPr="00373A08">
              <w:rPr>
                <w:color w:val="000000"/>
                <w:sz w:val="22"/>
                <w:szCs w:val="22"/>
              </w:rPr>
              <w:t>ID Expiry Date</w:t>
            </w:r>
          </w:p>
        </w:tc>
      </w:tr>
    </w:tbl>
    <w:p w14:paraId="0B315E90" w14:textId="77777777" w:rsidR="008C6EEB" w:rsidRPr="000C3CB1" w:rsidRDefault="008C6EEB" w:rsidP="002A06B3">
      <w:pPr>
        <w:spacing w:line="276" w:lineRule="auto"/>
        <w:jc w:val="both"/>
      </w:pPr>
    </w:p>
    <w:p w14:paraId="00055F68" w14:textId="77777777" w:rsidR="008C6EEB" w:rsidRPr="000C3CB1" w:rsidRDefault="008C6EEB" w:rsidP="00E2266C">
      <w:pPr>
        <w:pStyle w:val="ListParagraph"/>
        <w:numPr>
          <w:ilvl w:val="0"/>
          <w:numId w:val="11"/>
        </w:numPr>
        <w:spacing w:after="160" w:line="276" w:lineRule="auto"/>
        <w:jc w:val="both"/>
        <w:rPr>
          <w:b/>
          <w:i/>
          <w:iCs/>
        </w:rPr>
      </w:pPr>
      <w:bookmarkStart w:id="17" w:name="_Toc69943367"/>
      <w:r w:rsidRPr="000C3CB1">
        <w:rPr>
          <w:b/>
          <w:bCs/>
          <w:i/>
          <w:iCs/>
        </w:rPr>
        <w:t>Bank Credit Review</w:t>
      </w:r>
      <w:bookmarkEnd w:id="17"/>
    </w:p>
    <w:p w14:paraId="6929C8E2" w14:textId="77777777" w:rsidR="008C6EEB" w:rsidRDefault="008C6EEB" w:rsidP="008C6EEB">
      <w:pPr>
        <w:pStyle w:val="ListParagraph"/>
        <w:spacing w:line="276" w:lineRule="auto"/>
        <w:jc w:val="both"/>
      </w:pPr>
      <w:r w:rsidRPr="000C3CB1">
        <w:t xml:space="preserve">As soon as the prospect’s basic details are captured, and the prospect is determined to be eligible for a loan product, the credit check process will be automatically initiated through the credit bureau. The fetched credit data of the prospect along with the credit conditions set by the Bank is used to determine the credit eligibility of the prospect and the credit decision will be communicated to the RM via MiFiX. </w:t>
      </w:r>
    </w:p>
    <w:p w14:paraId="0574FAC6" w14:textId="37C47A5A" w:rsidR="00163639" w:rsidRDefault="00163639" w:rsidP="008C6EEB">
      <w:pPr>
        <w:pStyle w:val="ListParagraph"/>
        <w:spacing w:line="276" w:lineRule="auto"/>
        <w:jc w:val="both"/>
      </w:pPr>
      <w:r>
        <w:t xml:space="preserve">Based on the </w:t>
      </w:r>
      <w:r w:rsidR="008A57D6">
        <w:t xml:space="preserve">loan </w:t>
      </w:r>
      <w:r>
        <w:t xml:space="preserve">outstanding </w:t>
      </w:r>
      <w:r w:rsidR="008A57D6">
        <w:t>amount calculated from the customer</w:t>
      </w:r>
      <w:r w:rsidR="001F7035">
        <w:t xml:space="preserve">’s </w:t>
      </w:r>
      <w:r w:rsidR="004A726E">
        <w:t>credit report</w:t>
      </w:r>
      <w:r w:rsidR="005D4175">
        <w:t xml:space="preserve">, the customer’s eligible loan amount. </w:t>
      </w:r>
    </w:p>
    <w:tbl>
      <w:tblPr>
        <w:tblW w:w="8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827"/>
        <w:gridCol w:w="1688"/>
        <w:gridCol w:w="1158"/>
        <w:gridCol w:w="1159"/>
        <w:gridCol w:w="1324"/>
        <w:gridCol w:w="1251"/>
      </w:tblGrid>
      <w:tr w:rsidR="009F5E27" w:rsidRPr="00373A08" w14:paraId="2D4B632A" w14:textId="77777777" w:rsidTr="002135D4">
        <w:trPr>
          <w:trHeight w:val="590"/>
        </w:trPr>
        <w:tc>
          <w:tcPr>
            <w:tcW w:w="1550" w:type="dxa"/>
            <w:shd w:val="clear" w:color="auto" w:fill="auto"/>
            <w:vAlign w:val="center"/>
            <w:hideMark/>
          </w:tcPr>
          <w:p w14:paraId="23E7273D" w14:textId="77777777" w:rsidR="009F5E27" w:rsidRPr="00373A08" w:rsidRDefault="009F5E27" w:rsidP="002135D4">
            <w:pPr>
              <w:jc w:val="center"/>
              <w:rPr>
                <w:b/>
                <w:bCs/>
                <w:color w:val="000000"/>
                <w:sz w:val="22"/>
                <w:szCs w:val="22"/>
              </w:rPr>
            </w:pPr>
            <w:r w:rsidRPr="00373A08">
              <w:rPr>
                <w:b/>
                <w:bCs/>
                <w:color w:val="000000"/>
                <w:sz w:val="22"/>
                <w:szCs w:val="22"/>
              </w:rPr>
              <w:lastRenderedPageBreak/>
              <w:t>Range</w:t>
            </w:r>
          </w:p>
        </w:tc>
        <w:tc>
          <w:tcPr>
            <w:tcW w:w="827" w:type="dxa"/>
            <w:shd w:val="clear" w:color="auto" w:fill="auto"/>
            <w:vAlign w:val="center"/>
            <w:hideMark/>
          </w:tcPr>
          <w:p w14:paraId="75D90E52" w14:textId="77777777" w:rsidR="009F5E27" w:rsidRPr="00373A08" w:rsidRDefault="009F5E27" w:rsidP="002135D4">
            <w:pPr>
              <w:jc w:val="center"/>
              <w:rPr>
                <w:b/>
                <w:bCs/>
                <w:color w:val="000000"/>
                <w:sz w:val="22"/>
                <w:szCs w:val="22"/>
              </w:rPr>
            </w:pPr>
            <w:r w:rsidRPr="00373A08">
              <w:rPr>
                <w:b/>
                <w:bCs/>
                <w:color w:val="000000"/>
                <w:sz w:val="22"/>
                <w:szCs w:val="22"/>
              </w:rPr>
              <w:t>EMI</w:t>
            </w:r>
          </w:p>
        </w:tc>
        <w:tc>
          <w:tcPr>
            <w:tcW w:w="1688" w:type="dxa"/>
            <w:shd w:val="clear" w:color="auto" w:fill="auto"/>
            <w:vAlign w:val="center"/>
            <w:hideMark/>
          </w:tcPr>
          <w:p w14:paraId="230764B7" w14:textId="77777777" w:rsidR="009F5E27" w:rsidRPr="00373A08" w:rsidRDefault="009F5E27" w:rsidP="002135D4">
            <w:pPr>
              <w:jc w:val="center"/>
              <w:rPr>
                <w:b/>
                <w:bCs/>
                <w:color w:val="000000"/>
                <w:sz w:val="22"/>
                <w:szCs w:val="22"/>
              </w:rPr>
            </w:pPr>
            <w:r w:rsidRPr="00373A08">
              <w:rPr>
                <w:b/>
                <w:bCs/>
                <w:color w:val="000000"/>
                <w:sz w:val="22"/>
                <w:szCs w:val="22"/>
              </w:rPr>
              <w:t>Eligible Loan Products</w:t>
            </w:r>
          </w:p>
        </w:tc>
        <w:tc>
          <w:tcPr>
            <w:tcW w:w="1158" w:type="dxa"/>
            <w:shd w:val="clear" w:color="auto" w:fill="auto"/>
            <w:vAlign w:val="center"/>
            <w:hideMark/>
          </w:tcPr>
          <w:p w14:paraId="6DAF7CF2" w14:textId="77777777" w:rsidR="009F5E27" w:rsidRPr="00373A08" w:rsidRDefault="009F5E27" w:rsidP="002135D4">
            <w:pPr>
              <w:jc w:val="center"/>
              <w:rPr>
                <w:b/>
                <w:bCs/>
                <w:color w:val="000000"/>
                <w:sz w:val="22"/>
                <w:szCs w:val="22"/>
              </w:rPr>
            </w:pPr>
            <w:r w:rsidRPr="00373A08">
              <w:rPr>
                <w:b/>
                <w:bCs/>
                <w:color w:val="000000"/>
                <w:sz w:val="22"/>
                <w:szCs w:val="22"/>
              </w:rPr>
              <w:t>Interest Rate</w:t>
            </w:r>
          </w:p>
        </w:tc>
        <w:tc>
          <w:tcPr>
            <w:tcW w:w="1159" w:type="dxa"/>
            <w:shd w:val="clear" w:color="auto" w:fill="auto"/>
            <w:vAlign w:val="center"/>
            <w:hideMark/>
          </w:tcPr>
          <w:p w14:paraId="00594029" w14:textId="77777777" w:rsidR="009F5E27" w:rsidRPr="00373A08" w:rsidRDefault="009F5E27" w:rsidP="002135D4">
            <w:pPr>
              <w:jc w:val="center"/>
              <w:rPr>
                <w:b/>
                <w:bCs/>
                <w:color w:val="000000"/>
                <w:sz w:val="22"/>
                <w:szCs w:val="22"/>
              </w:rPr>
            </w:pPr>
            <w:r w:rsidRPr="00373A08">
              <w:rPr>
                <w:b/>
                <w:bCs/>
                <w:color w:val="000000"/>
                <w:sz w:val="22"/>
                <w:szCs w:val="22"/>
              </w:rPr>
              <w:t>Loan Tenure</w:t>
            </w:r>
          </w:p>
        </w:tc>
        <w:tc>
          <w:tcPr>
            <w:tcW w:w="1324" w:type="dxa"/>
            <w:shd w:val="clear" w:color="auto" w:fill="auto"/>
            <w:vAlign w:val="center"/>
            <w:hideMark/>
          </w:tcPr>
          <w:p w14:paraId="7AFF1C43" w14:textId="77777777" w:rsidR="009F5E27" w:rsidRPr="00373A08" w:rsidRDefault="009F5E27" w:rsidP="002135D4">
            <w:pPr>
              <w:jc w:val="center"/>
              <w:rPr>
                <w:b/>
                <w:bCs/>
                <w:color w:val="000000"/>
                <w:sz w:val="22"/>
                <w:szCs w:val="22"/>
              </w:rPr>
            </w:pPr>
            <w:r w:rsidRPr="00373A08">
              <w:rPr>
                <w:b/>
                <w:bCs/>
                <w:color w:val="000000"/>
                <w:sz w:val="22"/>
                <w:szCs w:val="22"/>
              </w:rPr>
              <w:t>Principal Amount</w:t>
            </w:r>
          </w:p>
        </w:tc>
        <w:tc>
          <w:tcPr>
            <w:tcW w:w="1251" w:type="dxa"/>
            <w:shd w:val="clear" w:color="auto" w:fill="auto"/>
            <w:vAlign w:val="center"/>
            <w:hideMark/>
          </w:tcPr>
          <w:p w14:paraId="27EC3F76" w14:textId="77777777" w:rsidR="009F5E27" w:rsidRPr="00373A08" w:rsidRDefault="009F5E27" w:rsidP="002135D4">
            <w:pPr>
              <w:jc w:val="center"/>
              <w:rPr>
                <w:b/>
                <w:bCs/>
                <w:color w:val="000000"/>
                <w:sz w:val="22"/>
                <w:szCs w:val="22"/>
              </w:rPr>
            </w:pPr>
            <w:r w:rsidRPr="00373A08">
              <w:rPr>
                <w:b/>
                <w:bCs/>
                <w:color w:val="000000"/>
                <w:sz w:val="22"/>
                <w:szCs w:val="22"/>
              </w:rPr>
              <w:t>Interest Amount</w:t>
            </w:r>
          </w:p>
        </w:tc>
      </w:tr>
      <w:tr w:rsidR="009F5E27" w:rsidRPr="00373A08" w14:paraId="14353482" w14:textId="77777777" w:rsidTr="002135D4">
        <w:trPr>
          <w:trHeight w:val="590"/>
        </w:trPr>
        <w:tc>
          <w:tcPr>
            <w:tcW w:w="1550" w:type="dxa"/>
            <w:shd w:val="clear" w:color="auto" w:fill="auto"/>
            <w:vAlign w:val="center"/>
            <w:hideMark/>
          </w:tcPr>
          <w:p w14:paraId="40281F2B" w14:textId="7C759F9D" w:rsidR="009F5E27" w:rsidRPr="00373A08" w:rsidRDefault="009F5E27" w:rsidP="002135D4">
            <w:pPr>
              <w:rPr>
                <w:color w:val="000000"/>
                <w:sz w:val="22"/>
                <w:szCs w:val="22"/>
              </w:rPr>
            </w:pPr>
            <w:r w:rsidRPr="00373A08">
              <w:rPr>
                <w:color w:val="000000"/>
                <w:sz w:val="22"/>
                <w:szCs w:val="22"/>
              </w:rPr>
              <w:t xml:space="preserve">X &lt;= </w:t>
            </w:r>
            <w:r w:rsidR="00D11B94" w:rsidRPr="00373A08">
              <w:rPr>
                <w:color w:val="000000"/>
                <w:sz w:val="22"/>
                <w:szCs w:val="22"/>
              </w:rPr>
              <w:t>2,0</w:t>
            </w:r>
            <w:r w:rsidRPr="00373A08">
              <w:rPr>
                <w:color w:val="000000"/>
                <w:sz w:val="22"/>
                <w:szCs w:val="22"/>
              </w:rPr>
              <w:t>0,000</w:t>
            </w:r>
          </w:p>
        </w:tc>
        <w:tc>
          <w:tcPr>
            <w:tcW w:w="827" w:type="dxa"/>
            <w:shd w:val="clear" w:color="auto" w:fill="auto"/>
            <w:vAlign w:val="center"/>
            <w:hideMark/>
          </w:tcPr>
          <w:p w14:paraId="5E409773" w14:textId="77777777" w:rsidR="009F5E27" w:rsidRPr="00373A08" w:rsidRDefault="009F5E27" w:rsidP="002135D4">
            <w:pPr>
              <w:rPr>
                <w:color w:val="000000"/>
                <w:sz w:val="22"/>
                <w:szCs w:val="22"/>
              </w:rPr>
            </w:pPr>
            <w:r w:rsidRPr="00373A08">
              <w:rPr>
                <w:color w:val="000000"/>
                <w:sz w:val="22"/>
                <w:szCs w:val="22"/>
              </w:rPr>
              <w:t>2,694</w:t>
            </w:r>
          </w:p>
        </w:tc>
        <w:tc>
          <w:tcPr>
            <w:tcW w:w="1688" w:type="dxa"/>
            <w:shd w:val="clear" w:color="auto" w:fill="auto"/>
            <w:vAlign w:val="center"/>
            <w:hideMark/>
          </w:tcPr>
          <w:p w14:paraId="6EFF0704" w14:textId="77777777" w:rsidR="009F5E27" w:rsidRPr="00373A08" w:rsidRDefault="009F5E27" w:rsidP="002135D4">
            <w:pPr>
              <w:rPr>
                <w:color w:val="000000"/>
                <w:sz w:val="22"/>
                <w:szCs w:val="22"/>
              </w:rPr>
            </w:pPr>
            <w:r w:rsidRPr="00373A08">
              <w:rPr>
                <w:color w:val="000000"/>
                <w:sz w:val="22"/>
                <w:szCs w:val="22"/>
              </w:rPr>
              <w:t>50000, 40000, 30000</w:t>
            </w:r>
          </w:p>
        </w:tc>
        <w:tc>
          <w:tcPr>
            <w:tcW w:w="1158" w:type="dxa"/>
            <w:shd w:val="clear" w:color="auto" w:fill="auto"/>
            <w:noWrap/>
            <w:vAlign w:val="center"/>
            <w:hideMark/>
          </w:tcPr>
          <w:p w14:paraId="48BD2867" w14:textId="77777777" w:rsidR="009F5E27" w:rsidRPr="00373A08" w:rsidRDefault="009F5E27" w:rsidP="002135D4">
            <w:pPr>
              <w:rPr>
                <w:color w:val="000000"/>
                <w:sz w:val="22"/>
                <w:szCs w:val="22"/>
              </w:rPr>
            </w:pPr>
            <w:r w:rsidRPr="00373A08">
              <w:rPr>
                <w:color w:val="000000"/>
                <w:sz w:val="22"/>
                <w:szCs w:val="22"/>
              </w:rPr>
              <w:t>26%</w:t>
            </w:r>
          </w:p>
        </w:tc>
        <w:tc>
          <w:tcPr>
            <w:tcW w:w="1159" w:type="dxa"/>
            <w:shd w:val="clear" w:color="auto" w:fill="auto"/>
            <w:noWrap/>
            <w:vAlign w:val="center"/>
            <w:hideMark/>
          </w:tcPr>
          <w:p w14:paraId="1BC3CC50" w14:textId="77777777" w:rsidR="009F5E27" w:rsidRPr="00373A08" w:rsidRDefault="009F5E27" w:rsidP="002135D4">
            <w:pPr>
              <w:rPr>
                <w:color w:val="000000"/>
                <w:sz w:val="22"/>
                <w:szCs w:val="22"/>
              </w:rPr>
            </w:pPr>
            <w:r w:rsidRPr="00373A08">
              <w:rPr>
                <w:color w:val="000000"/>
                <w:sz w:val="22"/>
                <w:szCs w:val="22"/>
              </w:rPr>
              <w:t>24 Months</w:t>
            </w:r>
          </w:p>
        </w:tc>
        <w:tc>
          <w:tcPr>
            <w:tcW w:w="1324" w:type="dxa"/>
            <w:shd w:val="clear" w:color="auto" w:fill="auto"/>
            <w:noWrap/>
            <w:vAlign w:val="center"/>
            <w:hideMark/>
          </w:tcPr>
          <w:p w14:paraId="4181EB2F" w14:textId="77777777" w:rsidR="009F5E27" w:rsidRPr="00373A08" w:rsidRDefault="009F5E27" w:rsidP="002135D4">
            <w:pPr>
              <w:rPr>
                <w:color w:val="000000"/>
                <w:sz w:val="22"/>
                <w:szCs w:val="22"/>
              </w:rPr>
            </w:pPr>
            <w:r w:rsidRPr="00373A08">
              <w:rPr>
                <w:color w:val="000000"/>
                <w:sz w:val="22"/>
                <w:szCs w:val="22"/>
              </w:rPr>
              <w:t>50,000</w:t>
            </w:r>
          </w:p>
        </w:tc>
        <w:tc>
          <w:tcPr>
            <w:tcW w:w="1251" w:type="dxa"/>
            <w:shd w:val="clear" w:color="auto" w:fill="auto"/>
            <w:noWrap/>
            <w:vAlign w:val="center"/>
            <w:hideMark/>
          </w:tcPr>
          <w:p w14:paraId="302846E9" w14:textId="77777777" w:rsidR="009F5E27" w:rsidRPr="00373A08" w:rsidRDefault="009F5E27" w:rsidP="002135D4">
            <w:pPr>
              <w:rPr>
                <w:color w:val="000000"/>
                <w:sz w:val="22"/>
                <w:szCs w:val="22"/>
              </w:rPr>
            </w:pPr>
            <w:r w:rsidRPr="00373A08">
              <w:rPr>
                <w:color w:val="000000"/>
                <w:sz w:val="22"/>
                <w:szCs w:val="22"/>
              </w:rPr>
              <w:t>14,649</w:t>
            </w:r>
          </w:p>
        </w:tc>
      </w:tr>
      <w:tr w:rsidR="009F5E27" w:rsidRPr="00373A08" w14:paraId="290060F4" w14:textId="77777777" w:rsidTr="002135D4">
        <w:trPr>
          <w:trHeight w:val="590"/>
        </w:trPr>
        <w:tc>
          <w:tcPr>
            <w:tcW w:w="1550" w:type="dxa"/>
            <w:shd w:val="clear" w:color="auto" w:fill="auto"/>
            <w:vAlign w:val="center"/>
            <w:hideMark/>
          </w:tcPr>
          <w:p w14:paraId="582C2D3A" w14:textId="5099686C" w:rsidR="009F5E27" w:rsidRPr="00373A08" w:rsidRDefault="00D11B94" w:rsidP="002135D4">
            <w:pPr>
              <w:rPr>
                <w:color w:val="000000"/>
                <w:sz w:val="22"/>
                <w:szCs w:val="22"/>
              </w:rPr>
            </w:pPr>
            <w:r w:rsidRPr="00373A08">
              <w:rPr>
                <w:color w:val="000000"/>
                <w:sz w:val="22"/>
                <w:szCs w:val="22"/>
              </w:rPr>
              <w:t>2,0</w:t>
            </w:r>
            <w:r w:rsidR="009F5E27" w:rsidRPr="00373A08">
              <w:rPr>
                <w:color w:val="000000"/>
                <w:sz w:val="22"/>
                <w:szCs w:val="22"/>
              </w:rPr>
              <w:t xml:space="preserve">0,000 &lt; X &lt;= </w:t>
            </w:r>
            <w:r w:rsidRPr="00373A08">
              <w:rPr>
                <w:color w:val="000000"/>
                <w:sz w:val="22"/>
                <w:szCs w:val="22"/>
              </w:rPr>
              <w:t>2</w:t>
            </w:r>
            <w:r w:rsidR="009F5E27" w:rsidRPr="00373A08">
              <w:rPr>
                <w:color w:val="000000"/>
                <w:sz w:val="22"/>
                <w:szCs w:val="22"/>
              </w:rPr>
              <w:t>,</w:t>
            </w:r>
            <w:r w:rsidRPr="00373A08">
              <w:rPr>
                <w:color w:val="000000"/>
                <w:sz w:val="22"/>
                <w:szCs w:val="22"/>
              </w:rPr>
              <w:t>1</w:t>
            </w:r>
            <w:r w:rsidR="009F5E27" w:rsidRPr="00373A08">
              <w:rPr>
                <w:color w:val="000000"/>
                <w:sz w:val="22"/>
                <w:szCs w:val="22"/>
              </w:rPr>
              <w:t>0,000</w:t>
            </w:r>
          </w:p>
        </w:tc>
        <w:tc>
          <w:tcPr>
            <w:tcW w:w="827" w:type="dxa"/>
            <w:shd w:val="clear" w:color="auto" w:fill="auto"/>
            <w:vAlign w:val="center"/>
            <w:hideMark/>
          </w:tcPr>
          <w:p w14:paraId="31CFE748" w14:textId="77777777" w:rsidR="009F5E27" w:rsidRPr="00373A08" w:rsidRDefault="009F5E27" w:rsidP="002135D4">
            <w:pPr>
              <w:rPr>
                <w:color w:val="000000"/>
                <w:sz w:val="22"/>
                <w:szCs w:val="22"/>
              </w:rPr>
            </w:pPr>
            <w:r w:rsidRPr="00373A08">
              <w:rPr>
                <w:color w:val="000000"/>
                <w:sz w:val="22"/>
                <w:szCs w:val="22"/>
              </w:rPr>
              <w:t>2,155</w:t>
            </w:r>
          </w:p>
        </w:tc>
        <w:tc>
          <w:tcPr>
            <w:tcW w:w="1688" w:type="dxa"/>
            <w:shd w:val="clear" w:color="auto" w:fill="auto"/>
            <w:vAlign w:val="center"/>
            <w:hideMark/>
          </w:tcPr>
          <w:p w14:paraId="0FE88D80" w14:textId="77777777" w:rsidR="009F5E27" w:rsidRPr="00373A08" w:rsidRDefault="009F5E27" w:rsidP="002135D4">
            <w:pPr>
              <w:rPr>
                <w:color w:val="000000"/>
                <w:sz w:val="22"/>
                <w:szCs w:val="22"/>
              </w:rPr>
            </w:pPr>
            <w:r w:rsidRPr="00373A08">
              <w:rPr>
                <w:color w:val="000000"/>
                <w:sz w:val="22"/>
                <w:szCs w:val="22"/>
              </w:rPr>
              <w:t>40000, 30000</w:t>
            </w:r>
          </w:p>
        </w:tc>
        <w:tc>
          <w:tcPr>
            <w:tcW w:w="1158" w:type="dxa"/>
            <w:shd w:val="clear" w:color="auto" w:fill="auto"/>
            <w:noWrap/>
            <w:vAlign w:val="center"/>
            <w:hideMark/>
          </w:tcPr>
          <w:p w14:paraId="678920E5" w14:textId="77777777" w:rsidR="009F5E27" w:rsidRPr="00373A08" w:rsidRDefault="009F5E27" w:rsidP="002135D4">
            <w:pPr>
              <w:rPr>
                <w:color w:val="000000"/>
                <w:sz w:val="22"/>
                <w:szCs w:val="22"/>
              </w:rPr>
            </w:pPr>
            <w:r w:rsidRPr="00373A08">
              <w:rPr>
                <w:color w:val="000000"/>
                <w:sz w:val="22"/>
                <w:szCs w:val="22"/>
              </w:rPr>
              <w:t>26%</w:t>
            </w:r>
          </w:p>
        </w:tc>
        <w:tc>
          <w:tcPr>
            <w:tcW w:w="1159" w:type="dxa"/>
            <w:shd w:val="clear" w:color="auto" w:fill="auto"/>
            <w:noWrap/>
            <w:vAlign w:val="center"/>
            <w:hideMark/>
          </w:tcPr>
          <w:p w14:paraId="12BFD047" w14:textId="77777777" w:rsidR="009F5E27" w:rsidRPr="00373A08" w:rsidRDefault="009F5E27" w:rsidP="002135D4">
            <w:pPr>
              <w:rPr>
                <w:color w:val="000000"/>
                <w:sz w:val="22"/>
                <w:szCs w:val="22"/>
              </w:rPr>
            </w:pPr>
            <w:r w:rsidRPr="00373A08">
              <w:rPr>
                <w:color w:val="000000"/>
                <w:sz w:val="22"/>
                <w:szCs w:val="22"/>
              </w:rPr>
              <w:t>24 Months</w:t>
            </w:r>
          </w:p>
        </w:tc>
        <w:tc>
          <w:tcPr>
            <w:tcW w:w="1324" w:type="dxa"/>
            <w:shd w:val="clear" w:color="auto" w:fill="auto"/>
            <w:noWrap/>
            <w:vAlign w:val="center"/>
            <w:hideMark/>
          </w:tcPr>
          <w:p w14:paraId="63A5FA86" w14:textId="77777777" w:rsidR="009F5E27" w:rsidRPr="00373A08" w:rsidRDefault="009F5E27" w:rsidP="002135D4">
            <w:pPr>
              <w:rPr>
                <w:color w:val="000000"/>
                <w:sz w:val="22"/>
                <w:szCs w:val="22"/>
              </w:rPr>
            </w:pPr>
            <w:r w:rsidRPr="00373A08">
              <w:rPr>
                <w:color w:val="000000"/>
                <w:sz w:val="22"/>
                <w:szCs w:val="22"/>
              </w:rPr>
              <w:t>40,000</w:t>
            </w:r>
          </w:p>
        </w:tc>
        <w:tc>
          <w:tcPr>
            <w:tcW w:w="1251" w:type="dxa"/>
            <w:shd w:val="clear" w:color="auto" w:fill="auto"/>
            <w:noWrap/>
            <w:vAlign w:val="center"/>
            <w:hideMark/>
          </w:tcPr>
          <w:p w14:paraId="7188D280" w14:textId="77777777" w:rsidR="009F5E27" w:rsidRPr="00373A08" w:rsidRDefault="009F5E27" w:rsidP="002135D4">
            <w:pPr>
              <w:rPr>
                <w:color w:val="000000"/>
                <w:sz w:val="22"/>
                <w:szCs w:val="22"/>
              </w:rPr>
            </w:pPr>
            <w:r w:rsidRPr="00373A08">
              <w:rPr>
                <w:color w:val="000000"/>
                <w:sz w:val="22"/>
                <w:szCs w:val="22"/>
              </w:rPr>
              <w:t>11,720</w:t>
            </w:r>
          </w:p>
        </w:tc>
      </w:tr>
      <w:tr w:rsidR="009F5E27" w:rsidRPr="00373A08" w14:paraId="391FC374" w14:textId="77777777" w:rsidTr="002135D4">
        <w:trPr>
          <w:trHeight w:val="590"/>
        </w:trPr>
        <w:tc>
          <w:tcPr>
            <w:tcW w:w="1550" w:type="dxa"/>
            <w:shd w:val="clear" w:color="auto" w:fill="auto"/>
            <w:vAlign w:val="center"/>
            <w:hideMark/>
          </w:tcPr>
          <w:p w14:paraId="0E942C36" w14:textId="77AABBC6" w:rsidR="009F5E27" w:rsidRPr="00373A08" w:rsidRDefault="00D11B94" w:rsidP="002135D4">
            <w:pPr>
              <w:rPr>
                <w:color w:val="000000"/>
                <w:sz w:val="22"/>
                <w:szCs w:val="22"/>
              </w:rPr>
            </w:pPr>
            <w:r w:rsidRPr="00373A08">
              <w:rPr>
                <w:color w:val="000000"/>
                <w:sz w:val="22"/>
                <w:szCs w:val="22"/>
              </w:rPr>
              <w:t>2,1</w:t>
            </w:r>
            <w:r w:rsidR="009F5E27" w:rsidRPr="00373A08">
              <w:rPr>
                <w:color w:val="000000"/>
                <w:sz w:val="22"/>
                <w:szCs w:val="22"/>
              </w:rPr>
              <w:t xml:space="preserve">0,000 &lt; X &lt;= </w:t>
            </w:r>
            <w:r w:rsidRPr="00373A08">
              <w:rPr>
                <w:color w:val="000000"/>
                <w:sz w:val="22"/>
                <w:szCs w:val="22"/>
              </w:rPr>
              <w:t>2,2</w:t>
            </w:r>
            <w:r w:rsidR="009F5E27" w:rsidRPr="00373A08">
              <w:rPr>
                <w:color w:val="000000"/>
                <w:sz w:val="22"/>
                <w:szCs w:val="22"/>
              </w:rPr>
              <w:t>0,000</w:t>
            </w:r>
          </w:p>
        </w:tc>
        <w:tc>
          <w:tcPr>
            <w:tcW w:w="827" w:type="dxa"/>
            <w:shd w:val="clear" w:color="auto" w:fill="auto"/>
            <w:vAlign w:val="center"/>
            <w:hideMark/>
          </w:tcPr>
          <w:p w14:paraId="6570D69A" w14:textId="77777777" w:rsidR="009F5E27" w:rsidRPr="00373A08" w:rsidRDefault="009F5E27" w:rsidP="002135D4">
            <w:pPr>
              <w:rPr>
                <w:color w:val="000000"/>
                <w:sz w:val="22"/>
                <w:szCs w:val="22"/>
              </w:rPr>
            </w:pPr>
            <w:r w:rsidRPr="00373A08">
              <w:rPr>
                <w:color w:val="000000"/>
                <w:sz w:val="22"/>
                <w:szCs w:val="22"/>
              </w:rPr>
              <w:t>1,616</w:t>
            </w:r>
          </w:p>
        </w:tc>
        <w:tc>
          <w:tcPr>
            <w:tcW w:w="1688" w:type="dxa"/>
            <w:shd w:val="clear" w:color="auto" w:fill="auto"/>
            <w:vAlign w:val="center"/>
            <w:hideMark/>
          </w:tcPr>
          <w:p w14:paraId="34E5BA9F" w14:textId="77777777" w:rsidR="009F5E27" w:rsidRPr="00373A08" w:rsidRDefault="009F5E27" w:rsidP="002135D4">
            <w:pPr>
              <w:rPr>
                <w:color w:val="000000"/>
                <w:sz w:val="22"/>
                <w:szCs w:val="22"/>
              </w:rPr>
            </w:pPr>
            <w:r w:rsidRPr="00373A08">
              <w:rPr>
                <w:color w:val="000000"/>
                <w:sz w:val="22"/>
                <w:szCs w:val="22"/>
              </w:rPr>
              <w:t>30000</w:t>
            </w:r>
          </w:p>
        </w:tc>
        <w:tc>
          <w:tcPr>
            <w:tcW w:w="1158" w:type="dxa"/>
            <w:shd w:val="clear" w:color="auto" w:fill="auto"/>
            <w:noWrap/>
            <w:vAlign w:val="center"/>
            <w:hideMark/>
          </w:tcPr>
          <w:p w14:paraId="6C353615" w14:textId="77777777" w:rsidR="009F5E27" w:rsidRPr="00373A08" w:rsidRDefault="009F5E27" w:rsidP="002135D4">
            <w:pPr>
              <w:rPr>
                <w:color w:val="000000"/>
                <w:sz w:val="22"/>
                <w:szCs w:val="22"/>
              </w:rPr>
            </w:pPr>
            <w:r w:rsidRPr="00373A08">
              <w:rPr>
                <w:color w:val="000000"/>
                <w:sz w:val="22"/>
                <w:szCs w:val="22"/>
              </w:rPr>
              <w:t>26%</w:t>
            </w:r>
          </w:p>
        </w:tc>
        <w:tc>
          <w:tcPr>
            <w:tcW w:w="1159" w:type="dxa"/>
            <w:shd w:val="clear" w:color="auto" w:fill="auto"/>
            <w:noWrap/>
            <w:vAlign w:val="center"/>
            <w:hideMark/>
          </w:tcPr>
          <w:p w14:paraId="5068B90A" w14:textId="77777777" w:rsidR="009F5E27" w:rsidRPr="00373A08" w:rsidRDefault="009F5E27" w:rsidP="002135D4">
            <w:pPr>
              <w:rPr>
                <w:color w:val="000000"/>
                <w:sz w:val="22"/>
                <w:szCs w:val="22"/>
              </w:rPr>
            </w:pPr>
            <w:r w:rsidRPr="00373A08">
              <w:rPr>
                <w:color w:val="000000"/>
                <w:sz w:val="22"/>
                <w:szCs w:val="22"/>
              </w:rPr>
              <w:t>24 Months</w:t>
            </w:r>
          </w:p>
        </w:tc>
        <w:tc>
          <w:tcPr>
            <w:tcW w:w="1324" w:type="dxa"/>
            <w:shd w:val="clear" w:color="auto" w:fill="auto"/>
            <w:noWrap/>
            <w:vAlign w:val="center"/>
            <w:hideMark/>
          </w:tcPr>
          <w:p w14:paraId="5C8FA6BF" w14:textId="77777777" w:rsidR="009F5E27" w:rsidRPr="00373A08" w:rsidRDefault="009F5E27" w:rsidP="002135D4">
            <w:pPr>
              <w:rPr>
                <w:color w:val="000000"/>
                <w:sz w:val="22"/>
                <w:szCs w:val="22"/>
              </w:rPr>
            </w:pPr>
            <w:r w:rsidRPr="00373A08">
              <w:rPr>
                <w:color w:val="000000"/>
                <w:sz w:val="22"/>
                <w:szCs w:val="22"/>
              </w:rPr>
              <w:t>30,000</w:t>
            </w:r>
          </w:p>
        </w:tc>
        <w:tc>
          <w:tcPr>
            <w:tcW w:w="1251" w:type="dxa"/>
            <w:shd w:val="clear" w:color="auto" w:fill="auto"/>
            <w:noWrap/>
            <w:vAlign w:val="center"/>
            <w:hideMark/>
          </w:tcPr>
          <w:p w14:paraId="0DFCDFBB" w14:textId="77777777" w:rsidR="009F5E27" w:rsidRPr="00373A08" w:rsidRDefault="009F5E27" w:rsidP="002135D4">
            <w:pPr>
              <w:rPr>
                <w:color w:val="000000"/>
                <w:sz w:val="22"/>
                <w:szCs w:val="22"/>
              </w:rPr>
            </w:pPr>
            <w:r w:rsidRPr="00373A08">
              <w:rPr>
                <w:color w:val="000000"/>
                <w:sz w:val="22"/>
                <w:szCs w:val="22"/>
              </w:rPr>
              <w:t>8,790</w:t>
            </w:r>
          </w:p>
        </w:tc>
      </w:tr>
    </w:tbl>
    <w:p w14:paraId="030C7779" w14:textId="77777777" w:rsidR="008C6EEB" w:rsidRPr="000C3CB1" w:rsidRDefault="008C6EEB" w:rsidP="008C6EEB">
      <w:pPr>
        <w:pStyle w:val="ListParagraph"/>
        <w:spacing w:line="276" w:lineRule="auto"/>
        <w:jc w:val="both"/>
      </w:pPr>
    </w:p>
    <w:p w14:paraId="1050177B" w14:textId="77777777" w:rsidR="008C6EEB" w:rsidRPr="000C3CB1" w:rsidRDefault="008C6EEB" w:rsidP="00E2266C">
      <w:pPr>
        <w:pStyle w:val="ListParagraph"/>
        <w:numPr>
          <w:ilvl w:val="0"/>
          <w:numId w:val="11"/>
        </w:numPr>
        <w:spacing w:after="160" w:line="276" w:lineRule="auto"/>
        <w:jc w:val="both"/>
        <w:rPr>
          <w:b/>
          <w:bCs/>
          <w:i/>
          <w:iCs/>
        </w:rPr>
      </w:pPr>
      <w:r w:rsidRPr="000C3CB1">
        <w:rPr>
          <w:b/>
          <w:bCs/>
          <w:i/>
          <w:iCs/>
        </w:rPr>
        <w:t>Household Details Capture</w:t>
      </w:r>
    </w:p>
    <w:p w14:paraId="6BA177D7" w14:textId="6B577A4F" w:rsidR="008C6EEB" w:rsidRDefault="008C6EEB" w:rsidP="008C6EEB">
      <w:pPr>
        <w:pStyle w:val="ListParagraph"/>
        <w:spacing w:line="276" w:lineRule="auto"/>
        <w:jc w:val="both"/>
      </w:pPr>
      <w:r w:rsidRPr="000C3CB1">
        <w:t xml:space="preserve">If the prospect is credit approved, the RM will move on to capturing the basic details of the prospect’s household members along with the prospect’s income, assets, expenses, and liability details. </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4180"/>
      </w:tblGrid>
      <w:tr w:rsidR="0074586E" w:rsidRPr="00373A08" w14:paraId="6FBF83B8" w14:textId="77777777" w:rsidTr="001A3453">
        <w:trPr>
          <w:trHeight w:val="290"/>
        </w:trPr>
        <w:tc>
          <w:tcPr>
            <w:tcW w:w="1800" w:type="dxa"/>
            <w:shd w:val="clear" w:color="auto" w:fill="auto"/>
            <w:noWrap/>
            <w:vAlign w:val="center"/>
          </w:tcPr>
          <w:p w14:paraId="7841CAC5" w14:textId="0136C48D" w:rsidR="0074586E" w:rsidRPr="00373A08" w:rsidRDefault="0074586E" w:rsidP="0074586E">
            <w:pPr>
              <w:rPr>
                <w:color w:val="000000"/>
                <w:sz w:val="22"/>
                <w:szCs w:val="22"/>
              </w:rPr>
            </w:pPr>
            <w:r w:rsidRPr="00373A08">
              <w:rPr>
                <w:b/>
                <w:bCs/>
                <w:color w:val="000000"/>
                <w:sz w:val="22"/>
                <w:szCs w:val="22"/>
              </w:rPr>
              <w:t>High-Level Data Category</w:t>
            </w:r>
          </w:p>
        </w:tc>
        <w:tc>
          <w:tcPr>
            <w:tcW w:w="2700" w:type="dxa"/>
            <w:shd w:val="clear" w:color="auto" w:fill="auto"/>
            <w:noWrap/>
            <w:vAlign w:val="center"/>
          </w:tcPr>
          <w:p w14:paraId="0F0CCEE5" w14:textId="2D1EF30C" w:rsidR="0074586E" w:rsidRPr="00373A08" w:rsidRDefault="0074586E" w:rsidP="0074586E">
            <w:pPr>
              <w:rPr>
                <w:color w:val="000000"/>
                <w:sz w:val="22"/>
                <w:szCs w:val="22"/>
              </w:rPr>
            </w:pPr>
            <w:r w:rsidRPr="00373A08">
              <w:rPr>
                <w:b/>
                <w:bCs/>
                <w:color w:val="000000"/>
                <w:sz w:val="22"/>
                <w:szCs w:val="22"/>
              </w:rPr>
              <w:t>Data Category</w:t>
            </w:r>
          </w:p>
        </w:tc>
        <w:tc>
          <w:tcPr>
            <w:tcW w:w="4180" w:type="dxa"/>
            <w:shd w:val="clear" w:color="auto" w:fill="auto"/>
            <w:noWrap/>
            <w:vAlign w:val="center"/>
          </w:tcPr>
          <w:p w14:paraId="7969ED3F" w14:textId="175ED214" w:rsidR="0074586E" w:rsidRPr="00373A08" w:rsidRDefault="0074586E" w:rsidP="0074586E">
            <w:pPr>
              <w:rPr>
                <w:b/>
                <w:bCs/>
                <w:i/>
                <w:iCs/>
                <w:color w:val="000000"/>
                <w:sz w:val="22"/>
                <w:szCs w:val="22"/>
              </w:rPr>
            </w:pPr>
            <w:r w:rsidRPr="00373A08">
              <w:rPr>
                <w:b/>
                <w:bCs/>
                <w:color w:val="000000"/>
                <w:sz w:val="22"/>
                <w:szCs w:val="22"/>
              </w:rPr>
              <w:t>Data Point</w:t>
            </w:r>
          </w:p>
        </w:tc>
      </w:tr>
      <w:tr w:rsidR="0074586E" w:rsidRPr="00373A08" w14:paraId="1DD4A302" w14:textId="77777777" w:rsidTr="005F4016">
        <w:trPr>
          <w:trHeight w:val="290"/>
        </w:trPr>
        <w:tc>
          <w:tcPr>
            <w:tcW w:w="1800" w:type="dxa"/>
            <w:shd w:val="clear" w:color="auto" w:fill="auto"/>
            <w:noWrap/>
            <w:vAlign w:val="bottom"/>
            <w:hideMark/>
          </w:tcPr>
          <w:p w14:paraId="4C5977D8" w14:textId="77777777" w:rsidR="0074586E" w:rsidRPr="00373A08" w:rsidRDefault="0074586E" w:rsidP="0074586E">
            <w:pPr>
              <w:rPr>
                <w:color w:val="000000"/>
                <w:sz w:val="22"/>
                <w:szCs w:val="22"/>
                <w:lang w:val="en-IN" w:eastAsia="en-IN"/>
              </w:rPr>
            </w:pPr>
            <w:r w:rsidRPr="00373A08">
              <w:rPr>
                <w:color w:val="000000"/>
                <w:sz w:val="22"/>
                <w:szCs w:val="22"/>
              </w:rPr>
              <w:t>L2 Info</w:t>
            </w:r>
          </w:p>
        </w:tc>
        <w:tc>
          <w:tcPr>
            <w:tcW w:w="2700" w:type="dxa"/>
            <w:shd w:val="clear" w:color="auto" w:fill="auto"/>
            <w:noWrap/>
            <w:vAlign w:val="bottom"/>
            <w:hideMark/>
          </w:tcPr>
          <w:p w14:paraId="1F578A8A" w14:textId="77777777" w:rsidR="0074586E" w:rsidRPr="00373A08" w:rsidRDefault="0074586E" w:rsidP="0074586E">
            <w:pPr>
              <w:rPr>
                <w:color w:val="000000"/>
                <w:sz w:val="22"/>
                <w:szCs w:val="22"/>
              </w:rPr>
            </w:pPr>
            <w:r w:rsidRPr="00373A08">
              <w:rPr>
                <w:color w:val="000000"/>
                <w:sz w:val="22"/>
                <w:szCs w:val="22"/>
              </w:rPr>
              <w:t>Prospect Income</w:t>
            </w:r>
          </w:p>
        </w:tc>
        <w:tc>
          <w:tcPr>
            <w:tcW w:w="4180" w:type="dxa"/>
            <w:shd w:val="clear" w:color="auto" w:fill="auto"/>
            <w:noWrap/>
            <w:vAlign w:val="bottom"/>
            <w:hideMark/>
          </w:tcPr>
          <w:p w14:paraId="7C6A8747" w14:textId="77777777" w:rsidR="0074586E" w:rsidRPr="00373A08" w:rsidRDefault="0074586E" w:rsidP="0074586E">
            <w:pPr>
              <w:rPr>
                <w:b/>
                <w:bCs/>
                <w:i/>
                <w:iCs/>
                <w:color w:val="000000"/>
                <w:sz w:val="22"/>
                <w:szCs w:val="22"/>
              </w:rPr>
            </w:pPr>
            <w:r w:rsidRPr="00373A08">
              <w:rPr>
                <w:b/>
                <w:bCs/>
                <w:i/>
                <w:iCs/>
                <w:color w:val="000000"/>
                <w:sz w:val="22"/>
                <w:szCs w:val="22"/>
              </w:rPr>
              <w:t>Primary Income</w:t>
            </w:r>
          </w:p>
        </w:tc>
      </w:tr>
      <w:tr w:rsidR="0074586E" w:rsidRPr="00373A08" w14:paraId="33858683" w14:textId="77777777" w:rsidTr="005F4016">
        <w:trPr>
          <w:trHeight w:val="290"/>
        </w:trPr>
        <w:tc>
          <w:tcPr>
            <w:tcW w:w="1800" w:type="dxa"/>
            <w:shd w:val="clear" w:color="auto" w:fill="auto"/>
            <w:noWrap/>
            <w:vAlign w:val="bottom"/>
            <w:hideMark/>
          </w:tcPr>
          <w:p w14:paraId="017E5314"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6645E774" w14:textId="77777777" w:rsidR="0074586E" w:rsidRPr="00373A08" w:rsidRDefault="0074586E" w:rsidP="0074586E">
            <w:pPr>
              <w:rPr>
                <w:sz w:val="20"/>
                <w:szCs w:val="20"/>
              </w:rPr>
            </w:pPr>
          </w:p>
        </w:tc>
        <w:tc>
          <w:tcPr>
            <w:tcW w:w="4180" w:type="dxa"/>
            <w:shd w:val="clear" w:color="auto" w:fill="auto"/>
            <w:noWrap/>
            <w:vAlign w:val="bottom"/>
            <w:hideMark/>
          </w:tcPr>
          <w:p w14:paraId="22CD2808" w14:textId="77777777" w:rsidR="0074586E" w:rsidRPr="00373A08" w:rsidRDefault="0074586E" w:rsidP="0074586E">
            <w:pPr>
              <w:rPr>
                <w:color w:val="000000"/>
                <w:sz w:val="22"/>
                <w:szCs w:val="22"/>
              </w:rPr>
            </w:pPr>
            <w:r w:rsidRPr="00373A08">
              <w:rPr>
                <w:color w:val="000000"/>
                <w:sz w:val="22"/>
                <w:szCs w:val="22"/>
              </w:rPr>
              <w:t>Employment Type</w:t>
            </w:r>
          </w:p>
        </w:tc>
      </w:tr>
      <w:tr w:rsidR="0074586E" w:rsidRPr="00373A08" w14:paraId="633BBF85" w14:textId="77777777" w:rsidTr="005F4016">
        <w:trPr>
          <w:trHeight w:val="290"/>
        </w:trPr>
        <w:tc>
          <w:tcPr>
            <w:tcW w:w="1800" w:type="dxa"/>
            <w:shd w:val="clear" w:color="auto" w:fill="auto"/>
            <w:noWrap/>
            <w:vAlign w:val="bottom"/>
            <w:hideMark/>
          </w:tcPr>
          <w:p w14:paraId="24860DA2"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5C5C29D" w14:textId="77777777" w:rsidR="0074586E" w:rsidRPr="00373A08" w:rsidRDefault="0074586E" w:rsidP="0074586E">
            <w:pPr>
              <w:rPr>
                <w:sz w:val="20"/>
                <w:szCs w:val="20"/>
              </w:rPr>
            </w:pPr>
          </w:p>
        </w:tc>
        <w:tc>
          <w:tcPr>
            <w:tcW w:w="4180" w:type="dxa"/>
            <w:shd w:val="clear" w:color="auto" w:fill="auto"/>
            <w:noWrap/>
            <w:vAlign w:val="bottom"/>
            <w:hideMark/>
          </w:tcPr>
          <w:p w14:paraId="4EC7D4CE" w14:textId="77777777" w:rsidR="0074586E" w:rsidRPr="00373A08" w:rsidRDefault="0074586E" w:rsidP="0074586E">
            <w:pPr>
              <w:rPr>
                <w:color w:val="000000"/>
                <w:sz w:val="22"/>
                <w:szCs w:val="22"/>
              </w:rPr>
            </w:pPr>
            <w:r w:rsidRPr="00373A08">
              <w:rPr>
                <w:color w:val="000000"/>
                <w:sz w:val="22"/>
                <w:szCs w:val="22"/>
              </w:rPr>
              <w:t>Occupation</w:t>
            </w:r>
          </w:p>
        </w:tc>
      </w:tr>
      <w:tr w:rsidR="0074586E" w:rsidRPr="00373A08" w14:paraId="4D02EAF5" w14:textId="77777777" w:rsidTr="005F4016">
        <w:trPr>
          <w:trHeight w:val="290"/>
        </w:trPr>
        <w:tc>
          <w:tcPr>
            <w:tcW w:w="1800" w:type="dxa"/>
            <w:shd w:val="clear" w:color="auto" w:fill="auto"/>
            <w:noWrap/>
            <w:vAlign w:val="bottom"/>
            <w:hideMark/>
          </w:tcPr>
          <w:p w14:paraId="062F459C" w14:textId="77777777" w:rsidR="0074586E" w:rsidRPr="00373A08" w:rsidRDefault="0074586E" w:rsidP="0074586E">
            <w:pPr>
              <w:rPr>
                <w:color w:val="000000"/>
                <w:sz w:val="22"/>
                <w:szCs w:val="22"/>
              </w:rPr>
            </w:pPr>
          </w:p>
        </w:tc>
        <w:tc>
          <w:tcPr>
            <w:tcW w:w="2700" w:type="dxa"/>
            <w:shd w:val="clear" w:color="auto" w:fill="auto"/>
            <w:noWrap/>
            <w:vAlign w:val="bottom"/>
            <w:hideMark/>
          </w:tcPr>
          <w:p w14:paraId="5E8E218D" w14:textId="77777777" w:rsidR="0074586E" w:rsidRPr="00373A08" w:rsidRDefault="0074586E" w:rsidP="0074586E">
            <w:pPr>
              <w:rPr>
                <w:sz w:val="20"/>
                <w:szCs w:val="20"/>
              </w:rPr>
            </w:pPr>
          </w:p>
        </w:tc>
        <w:tc>
          <w:tcPr>
            <w:tcW w:w="4180" w:type="dxa"/>
            <w:shd w:val="clear" w:color="auto" w:fill="auto"/>
            <w:noWrap/>
            <w:vAlign w:val="bottom"/>
            <w:hideMark/>
          </w:tcPr>
          <w:p w14:paraId="0DA9FAB0" w14:textId="77777777" w:rsidR="0074586E" w:rsidRPr="00373A08" w:rsidRDefault="0074586E" w:rsidP="0074586E">
            <w:pPr>
              <w:rPr>
                <w:color w:val="000000"/>
                <w:sz w:val="22"/>
                <w:szCs w:val="22"/>
              </w:rPr>
            </w:pPr>
            <w:r w:rsidRPr="00373A08">
              <w:rPr>
                <w:color w:val="000000"/>
                <w:sz w:val="22"/>
                <w:szCs w:val="22"/>
              </w:rPr>
              <w:t>Designation</w:t>
            </w:r>
          </w:p>
        </w:tc>
      </w:tr>
      <w:tr w:rsidR="0074586E" w:rsidRPr="00373A08" w14:paraId="66BD818A" w14:textId="77777777" w:rsidTr="005F4016">
        <w:trPr>
          <w:trHeight w:val="290"/>
        </w:trPr>
        <w:tc>
          <w:tcPr>
            <w:tcW w:w="1800" w:type="dxa"/>
            <w:shd w:val="clear" w:color="auto" w:fill="auto"/>
            <w:noWrap/>
            <w:vAlign w:val="bottom"/>
            <w:hideMark/>
          </w:tcPr>
          <w:p w14:paraId="03FC9B9D"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CEA8B03" w14:textId="77777777" w:rsidR="0074586E" w:rsidRPr="00373A08" w:rsidRDefault="0074586E" w:rsidP="0074586E">
            <w:pPr>
              <w:rPr>
                <w:sz w:val="20"/>
                <w:szCs w:val="20"/>
              </w:rPr>
            </w:pPr>
          </w:p>
        </w:tc>
        <w:tc>
          <w:tcPr>
            <w:tcW w:w="4180" w:type="dxa"/>
            <w:shd w:val="clear" w:color="auto" w:fill="auto"/>
            <w:noWrap/>
            <w:vAlign w:val="bottom"/>
            <w:hideMark/>
          </w:tcPr>
          <w:p w14:paraId="1CE3B5AD" w14:textId="77777777" w:rsidR="0074586E" w:rsidRPr="00373A08" w:rsidRDefault="0074586E" w:rsidP="0074586E">
            <w:pPr>
              <w:rPr>
                <w:color w:val="000000"/>
                <w:sz w:val="22"/>
                <w:szCs w:val="22"/>
              </w:rPr>
            </w:pPr>
            <w:r w:rsidRPr="00373A08">
              <w:rPr>
                <w:color w:val="000000"/>
                <w:sz w:val="22"/>
                <w:szCs w:val="22"/>
              </w:rPr>
              <w:t xml:space="preserve">Frequency of Income </w:t>
            </w:r>
          </w:p>
        </w:tc>
      </w:tr>
      <w:tr w:rsidR="0074586E" w:rsidRPr="00373A08" w14:paraId="7122E920" w14:textId="77777777" w:rsidTr="005F4016">
        <w:trPr>
          <w:trHeight w:val="290"/>
        </w:trPr>
        <w:tc>
          <w:tcPr>
            <w:tcW w:w="1800" w:type="dxa"/>
            <w:shd w:val="clear" w:color="auto" w:fill="auto"/>
            <w:noWrap/>
            <w:vAlign w:val="bottom"/>
            <w:hideMark/>
          </w:tcPr>
          <w:p w14:paraId="0F1F8738"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7931B07" w14:textId="77777777" w:rsidR="0074586E" w:rsidRPr="00373A08" w:rsidRDefault="0074586E" w:rsidP="0074586E">
            <w:pPr>
              <w:rPr>
                <w:sz w:val="20"/>
                <w:szCs w:val="20"/>
              </w:rPr>
            </w:pPr>
          </w:p>
        </w:tc>
        <w:tc>
          <w:tcPr>
            <w:tcW w:w="4180" w:type="dxa"/>
            <w:shd w:val="clear" w:color="auto" w:fill="auto"/>
            <w:noWrap/>
            <w:vAlign w:val="bottom"/>
            <w:hideMark/>
          </w:tcPr>
          <w:p w14:paraId="7180B168" w14:textId="77777777" w:rsidR="0074586E" w:rsidRPr="00373A08" w:rsidRDefault="0074586E" w:rsidP="0074586E">
            <w:pPr>
              <w:rPr>
                <w:color w:val="000000"/>
                <w:sz w:val="22"/>
                <w:szCs w:val="22"/>
              </w:rPr>
            </w:pPr>
            <w:r w:rsidRPr="00373A08">
              <w:rPr>
                <w:color w:val="000000"/>
                <w:sz w:val="22"/>
                <w:szCs w:val="22"/>
              </w:rPr>
              <w:t>Income</w:t>
            </w:r>
          </w:p>
        </w:tc>
      </w:tr>
      <w:tr w:rsidR="0074586E" w:rsidRPr="00373A08" w14:paraId="15BAB8C9" w14:textId="77777777" w:rsidTr="005F4016">
        <w:trPr>
          <w:trHeight w:val="175"/>
        </w:trPr>
        <w:tc>
          <w:tcPr>
            <w:tcW w:w="1800" w:type="dxa"/>
            <w:shd w:val="clear" w:color="auto" w:fill="auto"/>
            <w:noWrap/>
            <w:vAlign w:val="bottom"/>
            <w:hideMark/>
          </w:tcPr>
          <w:p w14:paraId="635664B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4619BB8" w14:textId="77777777" w:rsidR="0074586E" w:rsidRPr="00373A08" w:rsidRDefault="0074586E" w:rsidP="0074586E">
            <w:pPr>
              <w:rPr>
                <w:sz w:val="20"/>
                <w:szCs w:val="20"/>
              </w:rPr>
            </w:pPr>
          </w:p>
        </w:tc>
        <w:tc>
          <w:tcPr>
            <w:tcW w:w="4180" w:type="dxa"/>
            <w:shd w:val="clear" w:color="auto" w:fill="auto"/>
            <w:noWrap/>
            <w:vAlign w:val="bottom"/>
            <w:hideMark/>
          </w:tcPr>
          <w:p w14:paraId="2F9F84E9" w14:textId="77777777" w:rsidR="0074586E" w:rsidRPr="00373A08" w:rsidRDefault="0074586E" w:rsidP="0074586E">
            <w:pPr>
              <w:rPr>
                <w:color w:val="000000"/>
                <w:sz w:val="22"/>
                <w:szCs w:val="22"/>
              </w:rPr>
            </w:pPr>
            <w:r w:rsidRPr="00373A08">
              <w:rPr>
                <w:color w:val="000000"/>
                <w:sz w:val="22"/>
                <w:szCs w:val="22"/>
              </w:rPr>
              <w:t>Income Proof</w:t>
            </w:r>
          </w:p>
        </w:tc>
      </w:tr>
      <w:tr w:rsidR="0074586E" w:rsidRPr="00373A08" w14:paraId="06022D69" w14:textId="77777777" w:rsidTr="005F4016">
        <w:trPr>
          <w:trHeight w:val="290"/>
        </w:trPr>
        <w:tc>
          <w:tcPr>
            <w:tcW w:w="1800" w:type="dxa"/>
            <w:shd w:val="clear" w:color="auto" w:fill="auto"/>
            <w:noWrap/>
            <w:vAlign w:val="bottom"/>
            <w:hideMark/>
          </w:tcPr>
          <w:p w14:paraId="374FBE34"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94099CD" w14:textId="77777777" w:rsidR="0074586E" w:rsidRPr="00373A08" w:rsidRDefault="0074586E" w:rsidP="0074586E">
            <w:pPr>
              <w:rPr>
                <w:sz w:val="20"/>
                <w:szCs w:val="20"/>
              </w:rPr>
            </w:pPr>
          </w:p>
        </w:tc>
        <w:tc>
          <w:tcPr>
            <w:tcW w:w="4180" w:type="dxa"/>
            <w:shd w:val="clear" w:color="auto" w:fill="auto"/>
            <w:noWrap/>
            <w:vAlign w:val="bottom"/>
            <w:hideMark/>
          </w:tcPr>
          <w:p w14:paraId="0E58F6D6" w14:textId="77777777" w:rsidR="0074586E" w:rsidRPr="00373A08" w:rsidRDefault="0074586E" w:rsidP="0074586E">
            <w:pPr>
              <w:rPr>
                <w:b/>
                <w:bCs/>
                <w:i/>
                <w:iCs/>
                <w:color w:val="000000"/>
                <w:sz w:val="22"/>
                <w:szCs w:val="22"/>
              </w:rPr>
            </w:pPr>
            <w:r w:rsidRPr="00373A08">
              <w:rPr>
                <w:b/>
                <w:bCs/>
                <w:i/>
                <w:iCs/>
                <w:color w:val="000000"/>
                <w:sz w:val="22"/>
                <w:szCs w:val="22"/>
              </w:rPr>
              <w:t>Secondary Income</w:t>
            </w:r>
          </w:p>
        </w:tc>
      </w:tr>
      <w:tr w:rsidR="0074586E" w:rsidRPr="00373A08" w14:paraId="2CB1019A" w14:textId="77777777" w:rsidTr="005F4016">
        <w:trPr>
          <w:trHeight w:val="290"/>
        </w:trPr>
        <w:tc>
          <w:tcPr>
            <w:tcW w:w="1800" w:type="dxa"/>
            <w:shd w:val="clear" w:color="auto" w:fill="auto"/>
            <w:noWrap/>
            <w:vAlign w:val="bottom"/>
            <w:hideMark/>
          </w:tcPr>
          <w:p w14:paraId="1C94DB6E"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15B2CCFA" w14:textId="77777777" w:rsidR="0074586E" w:rsidRPr="00373A08" w:rsidRDefault="0074586E" w:rsidP="0074586E">
            <w:pPr>
              <w:rPr>
                <w:sz w:val="20"/>
                <w:szCs w:val="20"/>
              </w:rPr>
            </w:pPr>
          </w:p>
        </w:tc>
        <w:tc>
          <w:tcPr>
            <w:tcW w:w="4180" w:type="dxa"/>
            <w:shd w:val="clear" w:color="auto" w:fill="auto"/>
            <w:noWrap/>
            <w:vAlign w:val="bottom"/>
            <w:hideMark/>
          </w:tcPr>
          <w:p w14:paraId="076E4746" w14:textId="77777777" w:rsidR="0074586E" w:rsidRPr="00373A08" w:rsidRDefault="0074586E" w:rsidP="0074586E">
            <w:pPr>
              <w:rPr>
                <w:b/>
                <w:bCs/>
                <w:i/>
                <w:iCs/>
                <w:color w:val="000000"/>
                <w:sz w:val="22"/>
                <w:szCs w:val="22"/>
              </w:rPr>
            </w:pPr>
            <w:r w:rsidRPr="00373A08">
              <w:rPr>
                <w:b/>
                <w:bCs/>
                <w:i/>
                <w:iCs/>
                <w:color w:val="000000"/>
                <w:sz w:val="22"/>
                <w:szCs w:val="22"/>
              </w:rPr>
              <w:t>Option to add multiple income type</w:t>
            </w:r>
          </w:p>
        </w:tc>
      </w:tr>
      <w:tr w:rsidR="0074586E" w:rsidRPr="00373A08" w14:paraId="7AEC3F25" w14:textId="77777777" w:rsidTr="005F4016">
        <w:trPr>
          <w:trHeight w:val="290"/>
        </w:trPr>
        <w:tc>
          <w:tcPr>
            <w:tcW w:w="1800" w:type="dxa"/>
            <w:shd w:val="clear" w:color="auto" w:fill="auto"/>
            <w:noWrap/>
            <w:vAlign w:val="bottom"/>
            <w:hideMark/>
          </w:tcPr>
          <w:p w14:paraId="1D973B20"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4DC40DB8" w14:textId="77777777" w:rsidR="0074586E" w:rsidRPr="00373A08" w:rsidRDefault="0074586E" w:rsidP="0074586E">
            <w:pPr>
              <w:rPr>
                <w:sz w:val="20"/>
                <w:szCs w:val="20"/>
              </w:rPr>
            </w:pPr>
          </w:p>
        </w:tc>
        <w:tc>
          <w:tcPr>
            <w:tcW w:w="4180" w:type="dxa"/>
            <w:shd w:val="clear" w:color="auto" w:fill="auto"/>
            <w:noWrap/>
            <w:vAlign w:val="bottom"/>
            <w:hideMark/>
          </w:tcPr>
          <w:p w14:paraId="754F368A" w14:textId="77777777" w:rsidR="0074586E" w:rsidRPr="00373A08" w:rsidRDefault="0074586E" w:rsidP="0074586E">
            <w:pPr>
              <w:rPr>
                <w:color w:val="000000"/>
                <w:sz w:val="22"/>
                <w:szCs w:val="22"/>
              </w:rPr>
            </w:pPr>
            <w:r w:rsidRPr="00373A08">
              <w:rPr>
                <w:color w:val="000000"/>
                <w:sz w:val="22"/>
                <w:szCs w:val="22"/>
              </w:rPr>
              <w:t>Income Type</w:t>
            </w:r>
          </w:p>
        </w:tc>
      </w:tr>
      <w:tr w:rsidR="0074586E" w:rsidRPr="00373A08" w14:paraId="36B3E40F" w14:textId="77777777" w:rsidTr="005F4016">
        <w:trPr>
          <w:trHeight w:val="290"/>
        </w:trPr>
        <w:tc>
          <w:tcPr>
            <w:tcW w:w="1800" w:type="dxa"/>
            <w:shd w:val="clear" w:color="auto" w:fill="auto"/>
            <w:noWrap/>
            <w:vAlign w:val="bottom"/>
            <w:hideMark/>
          </w:tcPr>
          <w:p w14:paraId="543F67C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F7C0D97" w14:textId="77777777" w:rsidR="0074586E" w:rsidRPr="00373A08" w:rsidRDefault="0074586E" w:rsidP="0074586E">
            <w:pPr>
              <w:rPr>
                <w:sz w:val="20"/>
                <w:szCs w:val="20"/>
              </w:rPr>
            </w:pPr>
          </w:p>
        </w:tc>
        <w:tc>
          <w:tcPr>
            <w:tcW w:w="4180" w:type="dxa"/>
            <w:shd w:val="clear" w:color="auto" w:fill="auto"/>
            <w:noWrap/>
            <w:vAlign w:val="bottom"/>
            <w:hideMark/>
          </w:tcPr>
          <w:p w14:paraId="75220F5A" w14:textId="77777777" w:rsidR="0074586E" w:rsidRPr="00373A08" w:rsidRDefault="0074586E" w:rsidP="0074586E">
            <w:pPr>
              <w:rPr>
                <w:color w:val="000000"/>
                <w:sz w:val="22"/>
                <w:szCs w:val="22"/>
              </w:rPr>
            </w:pPr>
            <w:r w:rsidRPr="00373A08">
              <w:rPr>
                <w:color w:val="000000"/>
                <w:sz w:val="22"/>
                <w:szCs w:val="22"/>
              </w:rPr>
              <w:t>Other Income Type</w:t>
            </w:r>
          </w:p>
        </w:tc>
      </w:tr>
      <w:tr w:rsidR="0074586E" w:rsidRPr="00373A08" w14:paraId="1A881760" w14:textId="77777777" w:rsidTr="005F4016">
        <w:trPr>
          <w:trHeight w:val="290"/>
        </w:trPr>
        <w:tc>
          <w:tcPr>
            <w:tcW w:w="1800" w:type="dxa"/>
            <w:shd w:val="clear" w:color="auto" w:fill="auto"/>
            <w:noWrap/>
            <w:vAlign w:val="bottom"/>
            <w:hideMark/>
          </w:tcPr>
          <w:p w14:paraId="2E40F0BD"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C603B9C" w14:textId="77777777" w:rsidR="0074586E" w:rsidRPr="00373A08" w:rsidRDefault="0074586E" w:rsidP="0074586E">
            <w:pPr>
              <w:rPr>
                <w:sz w:val="20"/>
                <w:szCs w:val="20"/>
              </w:rPr>
            </w:pPr>
          </w:p>
        </w:tc>
        <w:tc>
          <w:tcPr>
            <w:tcW w:w="4180" w:type="dxa"/>
            <w:shd w:val="clear" w:color="auto" w:fill="auto"/>
            <w:noWrap/>
            <w:vAlign w:val="bottom"/>
            <w:hideMark/>
          </w:tcPr>
          <w:p w14:paraId="62DB84F2" w14:textId="77777777" w:rsidR="0074586E" w:rsidRPr="00373A08" w:rsidRDefault="0074586E" w:rsidP="0074586E">
            <w:pPr>
              <w:rPr>
                <w:color w:val="000000"/>
                <w:sz w:val="22"/>
                <w:szCs w:val="22"/>
              </w:rPr>
            </w:pPr>
            <w:r w:rsidRPr="00373A08">
              <w:rPr>
                <w:color w:val="000000"/>
                <w:sz w:val="22"/>
                <w:szCs w:val="22"/>
              </w:rPr>
              <w:t xml:space="preserve">Frequency of Income </w:t>
            </w:r>
          </w:p>
        </w:tc>
      </w:tr>
      <w:tr w:rsidR="0074586E" w:rsidRPr="00373A08" w14:paraId="2A4E8D04" w14:textId="77777777" w:rsidTr="005F4016">
        <w:trPr>
          <w:trHeight w:val="290"/>
        </w:trPr>
        <w:tc>
          <w:tcPr>
            <w:tcW w:w="1800" w:type="dxa"/>
            <w:shd w:val="clear" w:color="auto" w:fill="auto"/>
            <w:noWrap/>
            <w:vAlign w:val="bottom"/>
            <w:hideMark/>
          </w:tcPr>
          <w:p w14:paraId="71F58115" w14:textId="77777777" w:rsidR="0074586E" w:rsidRPr="00373A08" w:rsidRDefault="0074586E" w:rsidP="0074586E">
            <w:pPr>
              <w:rPr>
                <w:color w:val="000000"/>
                <w:sz w:val="22"/>
                <w:szCs w:val="22"/>
              </w:rPr>
            </w:pPr>
          </w:p>
        </w:tc>
        <w:tc>
          <w:tcPr>
            <w:tcW w:w="2700" w:type="dxa"/>
            <w:shd w:val="clear" w:color="auto" w:fill="auto"/>
            <w:noWrap/>
            <w:vAlign w:val="bottom"/>
            <w:hideMark/>
          </w:tcPr>
          <w:p w14:paraId="72660035" w14:textId="77777777" w:rsidR="0074586E" w:rsidRPr="00373A08" w:rsidRDefault="0074586E" w:rsidP="0074586E">
            <w:pPr>
              <w:rPr>
                <w:sz w:val="20"/>
                <w:szCs w:val="20"/>
              </w:rPr>
            </w:pPr>
          </w:p>
        </w:tc>
        <w:tc>
          <w:tcPr>
            <w:tcW w:w="4180" w:type="dxa"/>
            <w:shd w:val="clear" w:color="auto" w:fill="auto"/>
            <w:noWrap/>
            <w:vAlign w:val="bottom"/>
            <w:hideMark/>
          </w:tcPr>
          <w:p w14:paraId="4E22DB94" w14:textId="77777777" w:rsidR="0074586E" w:rsidRPr="00373A08" w:rsidRDefault="0074586E" w:rsidP="0074586E">
            <w:pPr>
              <w:rPr>
                <w:color w:val="000000"/>
                <w:sz w:val="22"/>
                <w:szCs w:val="22"/>
              </w:rPr>
            </w:pPr>
            <w:r w:rsidRPr="00373A08">
              <w:rPr>
                <w:color w:val="000000"/>
                <w:sz w:val="22"/>
                <w:szCs w:val="22"/>
              </w:rPr>
              <w:t>Income</w:t>
            </w:r>
          </w:p>
        </w:tc>
      </w:tr>
      <w:tr w:rsidR="0074586E" w:rsidRPr="00373A08" w14:paraId="2189F103" w14:textId="77777777" w:rsidTr="005F4016">
        <w:trPr>
          <w:trHeight w:val="177"/>
        </w:trPr>
        <w:tc>
          <w:tcPr>
            <w:tcW w:w="1800" w:type="dxa"/>
            <w:shd w:val="clear" w:color="auto" w:fill="auto"/>
            <w:noWrap/>
            <w:vAlign w:val="bottom"/>
            <w:hideMark/>
          </w:tcPr>
          <w:p w14:paraId="22849A89" w14:textId="77777777" w:rsidR="0074586E" w:rsidRPr="00373A08" w:rsidRDefault="0074586E" w:rsidP="0074586E">
            <w:pPr>
              <w:rPr>
                <w:color w:val="000000"/>
                <w:sz w:val="22"/>
                <w:szCs w:val="22"/>
              </w:rPr>
            </w:pPr>
          </w:p>
        </w:tc>
        <w:tc>
          <w:tcPr>
            <w:tcW w:w="2700" w:type="dxa"/>
            <w:shd w:val="clear" w:color="auto" w:fill="auto"/>
            <w:noWrap/>
            <w:vAlign w:val="bottom"/>
            <w:hideMark/>
          </w:tcPr>
          <w:p w14:paraId="54294991" w14:textId="77777777" w:rsidR="0074586E" w:rsidRPr="00373A08" w:rsidRDefault="0074586E" w:rsidP="0074586E">
            <w:pPr>
              <w:rPr>
                <w:sz w:val="20"/>
                <w:szCs w:val="20"/>
              </w:rPr>
            </w:pPr>
          </w:p>
        </w:tc>
        <w:tc>
          <w:tcPr>
            <w:tcW w:w="4180" w:type="dxa"/>
            <w:shd w:val="clear" w:color="auto" w:fill="auto"/>
            <w:noWrap/>
            <w:vAlign w:val="bottom"/>
            <w:hideMark/>
          </w:tcPr>
          <w:p w14:paraId="4EF82AAC" w14:textId="77777777" w:rsidR="0074586E" w:rsidRPr="00373A08" w:rsidRDefault="0074586E" w:rsidP="0074586E">
            <w:pPr>
              <w:rPr>
                <w:color w:val="000000"/>
                <w:sz w:val="22"/>
                <w:szCs w:val="22"/>
              </w:rPr>
            </w:pPr>
            <w:r w:rsidRPr="00373A08">
              <w:rPr>
                <w:color w:val="000000"/>
                <w:sz w:val="22"/>
                <w:szCs w:val="22"/>
              </w:rPr>
              <w:t>Income Proof</w:t>
            </w:r>
          </w:p>
        </w:tc>
      </w:tr>
      <w:tr w:rsidR="0074586E" w:rsidRPr="00373A08" w14:paraId="4AFA5DC8" w14:textId="77777777" w:rsidTr="005F4016">
        <w:trPr>
          <w:trHeight w:val="290"/>
        </w:trPr>
        <w:tc>
          <w:tcPr>
            <w:tcW w:w="1800" w:type="dxa"/>
            <w:shd w:val="clear" w:color="auto" w:fill="auto"/>
            <w:noWrap/>
            <w:vAlign w:val="bottom"/>
            <w:hideMark/>
          </w:tcPr>
          <w:p w14:paraId="43EFC27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004999C" w14:textId="77777777" w:rsidR="0074586E" w:rsidRPr="00373A08" w:rsidRDefault="0074586E" w:rsidP="0074586E">
            <w:pPr>
              <w:rPr>
                <w:color w:val="000000"/>
                <w:sz w:val="22"/>
                <w:szCs w:val="22"/>
              </w:rPr>
            </w:pPr>
            <w:r w:rsidRPr="00373A08">
              <w:rPr>
                <w:color w:val="000000"/>
                <w:sz w:val="22"/>
                <w:szCs w:val="22"/>
              </w:rPr>
              <w:t>Household Member Info</w:t>
            </w:r>
          </w:p>
        </w:tc>
        <w:tc>
          <w:tcPr>
            <w:tcW w:w="4180" w:type="dxa"/>
            <w:shd w:val="clear" w:color="auto" w:fill="auto"/>
            <w:noWrap/>
            <w:vAlign w:val="bottom"/>
            <w:hideMark/>
          </w:tcPr>
          <w:p w14:paraId="2B85E6F7" w14:textId="77777777" w:rsidR="0074586E" w:rsidRPr="00373A08" w:rsidRDefault="0074586E" w:rsidP="0074586E">
            <w:pPr>
              <w:rPr>
                <w:b/>
                <w:bCs/>
                <w:color w:val="000000"/>
                <w:sz w:val="22"/>
                <w:szCs w:val="22"/>
              </w:rPr>
            </w:pPr>
            <w:r w:rsidRPr="00373A08">
              <w:rPr>
                <w:b/>
                <w:bCs/>
                <w:color w:val="000000"/>
                <w:sz w:val="22"/>
                <w:szCs w:val="22"/>
              </w:rPr>
              <w:t xml:space="preserve">Add Household Members </w:t>
            </w:r>
          </w:p>
        </w:tc>
      </w:tr>
      <w:tr w:rsidR="0074586E" w:rsidRPr="00373A08" w14:paraId="3FB32A14" w14:textId="77777777" w:rsidTr="005F4016">
        <w:trPr>
          <w:trHeight w:val="290"/>
        </w:trPr>
        <w:tc>
          <w:tcPr>
            <w:tcW w:w="1800" w:type="dxa"/>
            <w:shd w:val="clear" w:color="auto" w:fill="auto"/>
            <w:noWrap/>
            <w:vAlign w:val="bottom"/>
            <w:hideMark/>
          </w:tcPr>
          <w:p w14:paraId="01ECA983" w14:textId="77777777" w:rsidR="0074586E" w:rsidRPr="00373A08" w:rsidRDefault="0074586E" w:rsidP="0074586E">
            <w:pPr>
              <w:rPr>
                <w:b/>
                <w:bCs/>
                <w:color w:val="000000"/>
                <w:sz w:val="22"/>
                <w:szCs w:val="22"/>
              </w:rPr>
            </w:pPr>
          </w:p>
        </w:tc>
        <w:tc>
          <w:tcPr>
            <w:tcW w:w="2700" w:type="dxa"/>
            <w:shd w:val="clear" w:color="auto" w:fill="auto"/>
            <w:noWrap/>
            <w:vAlign w:val="bottom"/>
            <w:hideMark/>
          </w:tcPr>
          <w:p w14:paraId="6F2FB09F" w14:textId="77777777" w:rsidR="0074586E" w:rsidRPr="00373A08" w:rsidRDefault="0074586E" w:rsidP="0074586E">
            <w:pPr>
              <w:rPr>
                <w:sz w:val="20"/>
                <w:szCs w:val="20"/>
              </w:rPr>
            </w:pPr>
          </w:p>
        </w:tc>
        <w:tc>
          <w:tcPr>
            <w:tcW w:w="4180" w:type="dxa"/>
            <w:shd w:val="clear" w:color="auto" w:fill="auto"/>
            <w:noWrap/>
            <w:vAlign w:val="bottom"/>
            <w:hideMark/>
          </w:tcPr>
          <w:p w14:paraId="1397C026" w14:textId="77777777" w:rsidR="0074586E" w:rsidRPr="00373A08" w:rsidRDefault="0074586E" w:rsidP="0074586E">
            <w:pPr>
              <w:rPr>
                <w:b/>
                <w:bCs/>
                <w:i/>
                <w:iCs/>
                <w:color w:val="000000"/>
                <w:sz w:val="22"/>
                <w:szCs w:val="22"/>
              </w:rPr>
            </w:pPr>
            <w:r w:rsidRPr="00373A08">
              <w:rPr>
                <w:b/>
                <w:bCs/>
                <w:i/>
                <w:iCs/>
                <w:color w:val="000000"/>
                <w:sz w:val="22"/>
                <w:szCs w:val="22"/>
              </w:rPr>
              <w:t>Option to add multiple family members</w:t>
            </w:r>
          </w:p>
        </w:tc>
      </w:tr>
      <w:tr w:rsidR="0074586E" w:rsidRPr="00373A08" w14:paraId="6ACB8E18" w14:textId="77777777" w:rsidTr="005F4016">
        <w:trPr>
          <w:trHeight w:val="290"/>
        </w:trPr>
        <w:tc>
          <w:tcPr>
            <w:tcW w:w="1800" w:type="dxa"/>
            <w:shd w:val="clear" w:color="auto" w:fill="auto"/>
            <w:noWrap/>
            <w:vAlign w:val="bottom"/>
            <w:hideMark/>
          </w:tcPr>
          <w:p w14:paraId="5762048D"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66557368" w14:textId="77777777" w:rsidR="0074586E" w:rsidRPr="00373A08" w:rsidRDefault="0074586E" w:rsidP="0074586E">
            <w:pPr>
              <w:rPr>
                <w:sz w:val="20"/>
                <w:szCs w:val="20"/>
              </w:rPr>
            </w:pPr>
          </w:p>
        </w:tc>
        <w:tc>
          <w:tcPr>
            <w:tcW w:w="4180" w:type="dxa"/>
            <w:shd w:val="clear" w:color="auto" w:fill="auto"/>
            <w:noWrap/>
            <w:vAlign w:val="bottom"/>
            <w:hideMark/>
          </w:tcPr>
          <w:p w14:paraId="773942FB" w14:textId="77777777" w:rsidR="0074586E" w:rsidRPr="00373A08" w:rsidRDefault="0074586E" w:rsidP="0074586E">
            <w:pPr>
              <w:rPr>
                <w:color w:val="000000"/>
                <w:sz w:val="22"/>
                <w:szCs w:val="22"/>
              </w:rPr>
            </w:pPr>
            <w:r w:rsidRPr="00373A08">
              <w:rPr>
                <w:color w:val="000000"/>
                <w:sz w:val="22"/>
                <w:szCs w:val="22"/>
              </w:rPr>
              <w:t>Name</w:t>
            </w:r>
          </w:p>
        </w:tc>
      </w:tr>
      <w:tr w:rsidR="0074586E" w:rsidRPr="00373A08" w14:paraId="5BFE2402" w14:textId="77777777" w:rsidTr="005F4016">
        <w:trPr>
          <w:trHeight w:val="290"/>
        </w:trPr>
        <w:tc>
          <w:tcPr>
            <w:tcW w:w="1800" w:type="dxa"/>
            <w:shd w:val="clear" w:color="auto" w:fill="auto"/>
            <w:noWrap/>
            <w:vAlign w:val="bottom"/>
            <w:hideMark/>
          </w:tcPr>
          <w:p w14:paraId="1E1712C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7637161B" w14:textId="77777777" w:rsidR="0074586E" w:rsidRPr="00373A08" w:rsidRDefault="0074586E" w:rsidP="0074586E">
            <w:pPr>
              <w:rPr>
                <w:sz w:val="20"/>
                <w:szCs w:val="20"/>
              </w:rPr>
            </w:pPr>
          </w:p>
        </w:tc>
        <w:tc>
          <w:tcPr>
            <w:tcW w:w="4180" w:type="dxa"/>
            <w:shd w:val="clear" w:color="auto" w:fill="auto"/>
            <w:noWrap/>
            <w:vAlign w:val="bottom"/>
            <w:hideMark/>
          </w:tcPr>
          <w:p w14:paraId="3A57F927" w14:textId="77777777" w:rsidR="0074586E" w:rsidRPr="00373A08" w:rsidRDefault="0074586E" w:rsidP="0074586E">
            <w:pPr>
              <w:rPr>
                <w:color w:val="000000"/>
                <w:sz w:val="22"/>
                <w:szCs w:val="22"/>
              </w:rPr>
            </w:pPr>
            <w:r w:rsidRPr="00373A08">
              <w:rPr>
                <w:color w:val="000000"/>
                <w:sz w:val="22"/>
                <w:szCs w:val="22"/>
              </w:rPr>
              <w:t>Gender</w:t>
            </w:r>
          </w:p>
        </w:tc>
      </w:tr>
      <w:tr w:rsidR="0074586E" w:rsidRPr="00373A08" w14:paraId="04A24E93" w14:textId="77777777" w:rsidTr="005F4016">
        <w:trPr>
          <w:trHeight w:val="290"/>
        </w:trPr>
        <w:tc>
          <w:tcPr>
            <w:tcW w:w="1800" w:type="dxa"/>
            <w:shd w:val="clear" w:color="auto" w:fill="auto"/>
            <w:noWrap/>
            <w:vAlign w:val="bottom"/>
            <w:hideMark/>
          </w:tcPr>
          <w:p w14:paraId="3FB84E92"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CAB1BD2" w14:textId="77777777" w:rsidR="0074586E" w:rsidRPr="00373A08" w:rsidRDefault="0074586E" w:rsidP="0074586E">
            <w:pPr>
              <w:rPr>
                <w:sz w:val="20"/>
                <w:szCs w:val="20"/>
              </w:rPr>
            </w:pPr>
          </w:p>
        </w:tc>
        <w:tc>
          <w:tcPr>
            <w:tcW w:w="4180" w:type="dxa"/>
            <w:shd w:val="clear" w:color="auto" w:fill="auto"/>
            <w:noWrap/>
            <w:vAlign w:val="bottom"/>
            <w:hideMark/>
          </w:tcPr>
          <w:p w14:paraId="6B570687" w14:textId="77777777" w:rsidR="0074586E" w:rsidRPr="00373A08" w:rsidRDefault="0074586E" w:rsidP="0074586E">
            <w:pPr>
              <w:rPr>
                <w:color w:val="000000"/>
                <w:sz w:val="22"/>
                <w:szCs w:val="22"/>
              </w:rPr>
            </w:pPr>
            <w:r w:rsidRPr="00373A08">
              <w:rPr>
                <w:color w:val="000000"/>
                <w:sz w:val="22"/>
                <w:szCs w:val="22"/>
              </w:rPr>
              <w:t>Date of Birth</w:t>
            </w:r>
          </w:p>
        </w:tc>
      </w:tr>
      <w:tr w:rsidR="0074586E" w:rsidRPr="00373A08" w14:paraId="3C4564F9" w14:textId="77777777" w:rsidTr="005F4016">
        <w:trPr>
          <w:trHeight w:val="290"/>
        </w:trPr>
        <w:tc>
          <w:tcPr>
            <w:tcW w:w="1800" w:type="dxa"/>
            <w:shd w:val="clear" w:color="auto" w:fill="auto"/>
            <w:noWrap/>
            <w:vAlign w:val="bottom"/>
            <w:hideMark/>
          </w:tcPr>
          <w:p w14:paraId="61AD15AC"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8255122" w14:textId="77777777" w:rsidR="0074586E" w:rsidRPr="00373A08" w:rsidRDefault="0074586E" w:rsidP="0074586E">
            <w:pPr>
              <w:rPr>
                <w:sz w:val="20"/>
                <w:szCs w:val="20"/>
              </w:rPr>
            </w:pPr>
          </w:p>
        </w:tc>
        <w:tc>
          <w:tcPr>
            <w:tcW w:w="4180" w:type="dxa"/>
            <w:shd w:val="clear" w:color="auto" w:fill="auto"/>
            <w:noWrap/>
            <w:vAlign w:val="bottom"/>
            <w:hideMark/>
          </w:tcPr>
          <w:p w14:paraId="5AA66389" w14:textId="77777777" w:rsidR="0074586E" w:rsidRPr="00373A08" w:rsidRDefault="0074586E" w:rsidP="0074586E">
            <w:pPr>
              <w:rPr>
                <w:color w:val="000000"/>
                <w:sz w:val="22"/>
                <w:szCs w:val="22"/>
              </w:rPr>
            </w:pPr>
            <w:r w:rsidRPr="00373A08">
              <w:rPr>
                <w:color w:val="000000"/>
                <w:sz w:val="22"/>
                <w:szCs w:val="22"/>
              </w:rPr>
              <w:t>Relationship with Prospect</w:t>
            </w:r>
          </w:p>
        </w:tc>
      </w:tr>
      <w:tr w:rsidR="0074586E" w:rsidRPr="00373A08" w14:paraId="02C339F2" w14:textId="77777777" w:rsidTr="005F4016">
        <w:trPr>
          <w:trHeight w:val="290"/>
        </w:trPr>
        <w:tc>
          <w:tcPr>
            <w:tcW w:w="1800" w:type="dxa"/>
            <w:shd w:val="clear" w:color="auto" w:fill="auto"/>
            <w:noWrap/>
            <w:vAlign w:val="bottom"/>
            <w:hideMark/>
          </w:tcPr>
          <w:p w14:paraId="4D3F7501"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6788B52" w14:textId="77777777" w:rsidR="0074586E" w:rsidRPr="00373A08" w:rsidRDefault="0074586E" w:rsidP="0074586E">
            <w:pPr>
              <w:rPr>
                <w:sz w:val="20"/>
                <w:szCs w:val="20"/>
              </w:rPr>
            </w:pPr>
          </w:p>
        </w:tc>
        <w:tc>
          <w:tcPr>
            <w:tcW w:w="4180" w:type="dxa"/>
            <w:shd w:val="clear" w:color="auto" w:fill="auto"/>
            <w:noWrap/>
            <w:vAlign w:val="bottom"/>
            <w:hideMark/>
          </w:tcPr>
          <w:p w14:paraId="2985881B" w14:textId="77777777" w:rsidR="0074586E" w:rsidRPr="00373A08" w:rsidRDefault="0074586E" w:rsidP="0074586E">
            <w:pPr>
              <w:rPr>
                <w:color w:val="000000"/>
                <w:sz w:val="22"/>
                <w:szCs w:val="22"/>
              </w:rPr>
            </w:pPr>
            <w:r w:rsidRPr="00373A08">
              <w:rPr>
                <w:color w:val="000000"/>
                <w:sz w:val="22"/>
                <w:szCs w:val="22"/>
              </w:rPr>
              <w:t>KYC Type</w:t>
            </w:r>
          </w:p>
        </w:tc>
      </w:tr>
      <w:tr w:rsidR="0074586E" w:rsidRPr="00373A08" w14:paraId="41F9B379" w14:textId="77777777" w:rsidTr="005F4016">
        <w:trPr>
          <w:trHeight w:val="290"/>
        </w:trPr>
        <w:tc>
          <w:tcPr>
            <w:tcW w:w="1800" w:type="dxa"/>
            <w:shd w:val="clear" w:color="auto" w:fill="auto"/>
            <w:noWrap/>
            <w:vAlign w:val="bottom"/>
            <w:hideMark/>
          </w:tcPr>
          <w:p w14:paraId="1692ACFE"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40348F9" w14:textId="77777777" w:rsidR="0074586E" w:rsidRPr="00373A08" w:rsidRDefault="0074586E" w:rsidP="0074586E">
            <w:pPr>
              <w:rPr>
                <w:sz w:val="20"/>
                <w:szCs w:val="20"/>
              </w:rPr>
            </w:pPr>
          </w:p>
        </w:tc>
        <w:tc>
          <w:tcPr>
            <w:tcW w:w="4180" w:type="dxa"/>
            <w:shd w:val="clear" w:color="auto" w:fill="auto"/>
            <w:noWrap/>
            <w:vAlign w:val="bottom"/>
            <w:hideMark/>
          </w:tcPr>
          <w:p w14:paraId="5D132184" w14:textId="77777777" w:rsidR="0074586E" w:rsidRPr="00373A08" w:rsidRDefault="0074586E" w:rsidP="0074586E">
            <w:pPr>
              <w:rPr>
                <w:color w:val="000000"/>
                <w:sz w:val="22"/>
                <w:szCs w:val="22"/>
              </w:rPr>
            </w:pPr>
            <w:r w:rsidRPr="00373A08">
              <w:rPr>
                <w:color w:val="000000"/>
                <w:sz w:val="22"/>
                <w:szCs w:val="22"/>
              </w:rPr>
              <w:t>KYC Doc No</w:t>
            </w:r>
          </w:p>
        </w:tc>
      </w:tr>
      <w:tr w:rsidR="0074586E" w:rsidRPr="00373A08" w14:paraId="584AD145" w14:textId="77777777" w:rsidTr="005F4016">
        <w:trPr>
          <w:trHeight w:val="290"/>
        </w:trPr>
        <w:tc>
          <w:tcPr>
            <w:tcW w:w="1800" w:type="dxa"/>
            <w:shd w:val="clear" w:color="auto" w:fill="auto"/>
            <w:noWrap/>
            <w:vAlign w:val="bottom"/>
            <w:hideMark/>
          </w:tcPr>
          <w:p w14:paraId="2366FFB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16D4315" w14:textId="77777777" w:rsidR="0074586E" w:rsidRPr="00373A08" w:rsidRDefault="0074586E" w:rsidP="0074586E">
            <w:pPr>
              <w:rPr>
                <w:sz w:val="20"/>
                <w:szCs w:val="20"/>
              </w:rPr>
            </w:pPr>
          </w:p>
        </w:tc>
        <w:tc>
          <w:tcPr>
            <w:tcW w:w="4180" w:type="dxa"/>
            <w:shd w:val="clear" w:color="auto" w:fill="auto"/>
            <w:noWrap/>
            <w:vAlign w:val="bottom"/>
            <w:hideMark/>
          </w:tcPr>
          <w:p w14:paraId="17B36588" w14:textId="77777777" w:rsidR="0074586E" w:rsidRPr="00373A08" w:rsidRDefault="0074586E" w:rsidP="0074586E">
            <w:pPr>
              <w:rPr>
                <w:b/>
                <w:bCs/>
                <w:i/>
                <w:iCs/>
                <w:color w:val="000000"/>
                <w:sz w:val="22"/>
                <w:szCs w:val="22"/>
              </w:rPr>
            </w:pPr>
            <w:r w:rsidRPr="00373A08">
              <w:rPr>
                <w:b/>
                <w:bCs/>
                <w:i/>
                <w:iCs/>
                <w:color w:val="000000"/>
                <w:sz w:val="22"/>
                <w:szCs w:val="22"/>
              </w:rPr>
              <w:t>Primary Income</w:t>
            </w:r>
          </w:p>
        </w:tc>
      </w:tr>
      <w:tr w:rsidR="0074586E" w:rsidRPr="00373A08" w14:paraId="17BDAA4C" w14:textId="77777777" w:rsidTr="005F4016">
        <w:trPr>
          <w:trHeight w:val="290"/>
        </w:trPr>
        <w:tc>
          <w:tcPr>
            <w:tcW w:w="1800" w:type="dxa"/>
            <w:shd w:val="clear" w:color="auto" w:fill="auto"/>
            <w:noWrap/>
            <w:vAlign w:val="bottom"/>
            <w:hideMark/>
          </w:tcPr>
          <w:p w14:paraId="494B2D1E"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640EA4B3" w14:textId="77777777" w:rsidR="0074586E" w:rsidRPr="00373A08" w:rsidRDefault="0074586E" w:rsidP="0074586E">
            <w:pPr>
              <w:rPr>
                <w:sz w:val="20"/>
                <w:szCs w:val="20"/>
              </w:rPr>
            </w:pPr>
          </w:p>
        </w:tc>
        <w:tc>
          <w:tcPr>
            <w:tcW w:w="4180" w:type="dxa"/>
            <w:shd w:val="clear" w:color="auto" w:fill="auto"/>
            <w:noWrap/>
            <w:vAlign w:val="bottom"/>
            <w:hideMark/>
          </w:tcPr>
          <w:p w14:paraId="20D147D6" w14:textId="77777777" w:rsidR="0074586E" w:rsidRPr="00373A08" w:rsidRDefault="0074586E" w:rsidP="0074586E">
            <w:pPr>
              <w:rPr>
                <w:color w:val="000000"/>
                <w:sz w:val="22"/>
                <w:szCs w:val="22"/>
              </w:rPr>
            </w:pPr>
            <w:r w:rsidRPr="00373A08">
              <w:rPr>
                <w:color w:val="000000"/>
                <w:sz w:val="22"/>
                <w:szCs w:val="22"/>
              </w:rPr>
              <w:t>Employment Type</w:t>
            </w:r>
          </w:p>
        </w:tc>
      </w:tr>
      <w:tr w:rsidR="0074586E" w:rsidRPr="00373A08" w14:paraId="2CC258D4" w14:textId="77777777" w:rsidTr="005F4016">
        <w:trPr>
          <w:trHeight w:val="290"/>
        </w:trPr>
        <w:tc>
          <w:tcPr>
            <w:tcW w:w="1800" w:type="dxa"/>
            <w:shd w:val="clear" w:color="auto" w:fill="auto"/>
            <w:noWrap/>
            <w:vAlign w:val="bottom"/>
            <w:hideMark/>
          </w:tcPr>
          <w:p w14:paraId="623AD902"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6A412CC" w14:textId="77777777" w:rsidR="0074586E" w:rsidRPr="00373A08" w:rsidRDefault="0074586E" w:rsidP="0074586E">
            <w:pPr>
              <w:rPr>
                <w:sz w:val="20"/>
                <w:szCs w:val="20"/>
              </w:rPr>
            </w:pPr>
          </w:p>
        </w:tc>
        <w:tc>
          <w:tcPr>
            <w:tcW w:w="4180" w:type="dxa"/>
            <w:shd w:val="clear" w:color="auto" w:fill="auto"/>
            <w:noWrap/>
            <w:vAlign w:val="bottom"/>
            <w:hideMark/>
          </w:tcPr>
          <w:p w14:paraId="5F71D341" w14:textId="77777777" w:rsidR="0074586E" w:rsidRPr="00373A08" w:rsidRDefault="0074586E" w:rsidP="0074586E">
            <w:pPr>
              <w:rPr>
                <w:color w:val="000000"/>
                <w:sz w:val="22"/>
                <w:szCs w:val="22"/>
              </w:rPr>
            </w:pPr>
            <w:r w:rsidRPr="00373A08">
              <w:rPr>
                <w:color w:val="000000"/>
                <w:sz w:val="22"/>
                <w:szCs w:val="22"/>
              </w:rPr>
              <w:t>Occupation</w:t>
            </w:r>
          </w:p>
        </w:tc>
      </w:tr>
      <w:tr w:rsidR="0074586E" w:rsidRPr="00373A08" w14:paraId="57B21949" w14:textId="77777777" w:rsidTr="005F4016">
        <w:trPr>
          <w:trHeight w:val="290"/>
        </w:trPr>
        <w:tc>
          <w:tcPr>
            <w:tcW w:w="1800" w:type="dxa"/>
            <w:shd w:val="clear" w:color="auto" w:fill="auto"/>
            <w:noWrap/>
            <w:vAlign w:val="bottom"/>
            <w:hideMark/>
          </w:tcPr>
          <w:p w14:paraId="36D68C4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5FD0D377" w14:textId="77777777" w:rsidR="0074586E" w:rsidRPr="00373A08" w:rsidRDefault="0074586E" w:rsidP="0074586E">
            <w:pPr>
              <w:rPr>
                <w:sz w:val="20"/>
                <w:szCs w:val="20"/>
              </w:rPr>
            </w:pPr>
          </w:p>
        </w:tc>
        <w:tc>
          <w:tcPr>
            <w:tcW w:w="4180" w:type="dxa"/>
            <w:shd w:val="clear" w:color="auto" w:fill="auto"/>
            <w:noWrap/>
            <w:vAlign w:val="bottom"/>
            <w:hideMark/>
          </w:tcPr>
          <w:p w14:paraId="694D5B3D" w14:textId="77777777" w:rsidR="0074586E" w:rsidRPr="00373A08" w:rsidRDefault="0074586E" w:rsidP="0074586E">
            <w:pPr>
              <w:rPr>
                <w:color w:val="000000"/>
                <w:sz w:val="22"/>
                <w:szCs w:val="22"/>
              </w:rPr>
            </w:pPr>
            <w:r w:rsidRPr="00373A08">
              <w:rPr>
                <w:color w:val="000000"/>
                <w:sz w:val="22"/>
                <w:szCs w:val="22"/>
              </w:rPr>
              <w:t>Designation</w:t>
            </w:r>
          </w:p>
        </w:tc>
      </w:tr>
      <w:tr w:rsidR="0074586E" w:rsidRPr="00373A08" w14:paraId="3AF5E437" w14:textId="77777777" w:rsidTr="005F4016">
        <w:trPr>
          <w:trHeight w:val="290"/>
        </w:trPr>
        <w:tc>
          <w:tcPr>
            <w:tcW w:w="1800" w:type="dxa"/>
            <w:shd w:val="clear" w:color="auto" w:fill="auto"/>
            <w:noWrap/>
            <w:vAlign w:val="bottom"/>
            <w:hideMark/>
          </w:tcPr>
          <w:p w14:paraId="6680F576" w14:textId="77777777" w:rsidR="0074586E" w:rsidRPr="00373A08" w:rsidRDefault="0074586E" w:rsidP="0074586E">
            <w:pPr>
              <w:rPr>
                <w:color w:val="000000"/>
                <w:sz w:val="22"/>
                <w:szCs w:val="22"/>
              </w:rPr>
            </w:pPr>
          </w:p>
        </w:tc>
        <w:tc>
          <w:tcPr>
            <w:tcW w:w="2700" w:type="dxa"/>
            <w:shd w:val="clear" w:color="auto" w:fill="auto"/>
            <w:noWrap/>
            <w:vAlign w:val="bottom"/>
            <w:hideMark/>
          </w:tcPr>
          <w:p w14:paraId="7C5597F0" w14:textId="77777777" w:rsidR="0074586E" w:rsidRPr="00373A08" w:rsidRDefault="0074586E" w:rsidP="0074586E">
            <w:pPr>
              <w:rPr>
                <w:sz w:val="20"/>
                <w:szCs w:val="20"/>
              </w:rPr>
            </w:pPr>
          </w:p>
        </w:tc>
        <w:tc>
          <w:tcPr>
            <w:tcW w:w="4180" w:type="dxa"/>
            <w:shd w:val="clear" w:color="auto" w:fill="auto"/>
            <w:noWrap/>
            <w:vAlign w:val="bottom"/>
            <w:hideMark/>
          </w:tcPr>
          <w:p w14:paraId="7AB2DDDA" w14:textId="77777777" w:rsidR="0074586E" w:rsidRPr="00373A08" w:rsidRDefault="0074586E" w:rsidP="0074586E">
            <w:pPr>
              <w:rPr>
                <w:color w:val="000000"/>
                <w:sz w:val="22"/>
                <w:szCs w:val="22"/>
              </w:rPr>
            </w:pPr>
            <w:r w:rsidRPr="00373A08">
              <w:rPr>
                <w:color w:val="000000"/>
                <w:sz w:val="22"/>
                <w:szCs w:val="22"/>
              </w:rPr>
              <w:t>Frequency of Income</w:t>
            </w:r>
          </w:p>
        </w:tc>
      </w:tr>
      <w:tr w:rsidR="0074586E" w:rsidRPr="00373A08" w14:paraId="73CC7878" w14:textId="77777777" w:rsidTr="005F4016">
        <w:trPr>
          <w:trHeight w:val="290"/>
        </w:trPr>
        <w:tc>
          <w:tcPr>
            <w:tcW w:w="1800" w:type="dxa"/>
            <w:shd w:val="clear" w:color="auto" w:fill="auto"/>
            <w:noWrap/>
            <w:vAlign w:val="bottom"/>
            <w:hideMark/>
          </w:tcPr>
          <w:p w14:paraId="0640DABD"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1144674" w14:textId="77777777" w:rsidR="0074586E" w:rsidRPr="00373A08" w:rsidRDefault="0074586E" w:rsidP="0074586E">
            <w:pPr>
              <w:rPr>
                <w:sz w:val="20"/>
                <w:szCs w:val="20"/>
              </w:rPr>
            </w:pPr>
          </w:p>
        </w:tc>
        <w:tc>
          <w:tcPr>
            <w:tcW w:w="4180" w:type="dxa"/>
            <w:shd w:val="clear" w:color="auto" w:fill="auto"/>
            <w:noWrap/>
            <w:vAlign w:val="bottom"/>
            <w:hideMark/>
          </w:tcPr>
          <w:p w14:paraId="01DF6FB1" w14:textId="77777777" w:rsidR="0074586E" w:rsidRPr="00373A08" w:rsidRDefault="0074586E" w:rsidP="0074586E">
            <w:pPr>
              <w:rPr>
                <w:color w:val="000000"/>
                <w:sz w:val="22"/>
                <w:szCs w:val="22"/>
              </w:rPr>
            </w:pPr>
            <w:r w:rsidRPr="00373A08">
              <w:rPr>
                <w:color w:val="000000"/>
                <w:sz w:val="22"/>
                <w:szCs w:val="22"/>
              </w:rPr>
              <w:t>Income</w:t>
            </w:r>
          </w:p>
        </w:tc>
      </w:tr>
      <w:tr w:rsidR="0074586E" w:rsidRPr="00373A08" w14:paraId="4A07A0F3" w14:textId="77777777" w:rsidTr="005F4016">
        <w:trPr>
          <w:trHeight w:val="283"/>
        </w:trPr>
        <w:tc>
          <w:tcPr>
            <w:tcW w:w="1800" w:type="dxa"/>
            <w:shd w:val="clear" w:color="auto" w:fill="auto"/>
            <w:noWrap/>
            <w:vAlign w:val="bottom"/>
            <w:hideMark/>
          </w:tcPr>
          <w:p w14:paraId="06368E84" w14:textId="77777777" w:rsidR="0074586E" w:rsidRPr="00373A08" w:rsidRDefault="0074586E" w:rsidP="0074586E">
            <w:pPr>
              <w:rPr>
                <w:color w:val="000000"/>
                <w:sz w:val="22"/>
                <w:szCs w:val="22"/>
              </w:rPr>
            </w:pPr>
          </w:p>
        </w:tc>
        <w:tc>
          <w:tcPr>
            <w:tcW w:w="2700" w:type="dxa"/>
            <w:shd w:val="clear" w:color="auto" w:fill="auto"/>
            <w:noWrap/>
            <w:vAlign w:val="bottom"/>
            <w:hideMark/>
          </w:tcPr>
          <w:p w14:paraId="76060CEE" w14:textId="77777777" w:rsidR="0074586E" w:rsidRPr="00373A08" w:rsidRDefault="0074586E" w:rsidP="0074586E">
            <w:pPr>
              <w:rPr>
                <w:sz w:val="20"/>
                <w:szCs w:val="20"/>
              </w:rPr>
            </w:pPr>
          </w:p>
        </w:tc>
        <w:tc>
          <w:tcPr>
            <w:tcW w:w="4180" w:type="dxa"/>
            <w:shd w:val="clear" w:color="auto" w:fill="auto"/>
            <w:noWrap/>
            <w:vAlign w:val="bottom"/>
            <w:hideMark/>
          </w:tcPr>
          <w:p w14:paraId="612B0264" w14:textId="77777777" w:rsidR="0074586E" w:rsidRPr="00373A08" w:rsidRDefault="0074586E" w:rsidP="0074586E">
            <w:pPr>
              <w:rPr>
                <w:color w:val="000000"/>
                <w:sz w:val="22"/>
                <w:szCs w:val="22"/>
              </w:rPr>
            </w:pPr>
            <w:r w:rsidRPr="00373A08">
              <w:rPr>
                <w:color w:val="000000"/>
                <w:sz w:val="22"/>
                <w:szCs w:val="22"/>
              </w:rPr>
              <w:t>Income Proof</w:t>
            </w:r>
          </w:p>
        </w:tc>
      </w:tr>
      <w:tr w:rsidR="0074586E" w:rsidRPr="00373A08" w14:paraId="0B1EC176" w14:textId="77777777" w:rsidTr="005F4016">
        <w:trPr>
          <w:trHeight w:val="290"/>
        </w:trPr>
        <w:tc>
          <w:tcPr>
            <w:tcW w:w="1800" w:type="dxa"/>
            <w:shd w:val="clear" w:color="auto" w:fill="auto"/>
            <w:noWrap/>
            <w:vAlign w:val="bottom"/>
            <w:hideMark/>
          </w:tcPr>
          <w:p w14:paraId="21B67653"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FE62524" w14:textId="77777777" w:rsidR="0074586E" w:rsidRPr="00373A08" w:rsidRDefault="0074586E" w:rsidP="0074586E">
            <w:pPr>
              <w:rPr>
                <w:sz w:val="20"/>
                <w:szCs w:val="20"/>
              </w:rPr>
            </w:pPr>
          </w:p>
        </w:tc>
        <w:tc>
          <w:tcPr>
            <w:tcW w:w="4180" w:type="dxa"/>
            <w:shd w:val="clear" w:color="auto" w:fill="auto"/>
            <w:noWrap/>
            <w:vAlign w:val="bottom"/>
            <w:hideMark/>
          </w:tcPr>
          <w:p w14:paraId="6B2BD1DB" w14:textId="77777777" w:rsidR="0074586E" w:rsidRPr="00373A08" w:rsidRDefault="0074586E" w:rsidP="0074586E">
            <w:pPr>
              <w:rPr>
                <w:b/>
                <w:bCs/>
                <w:i/>
                <w:iCs/>
                <w:color w:val="000000"/>
                <w:sz w:val="22"/>
                <w:szCs w:val="22"/>
              </w:rPr>
            </w:pPr>
            <w:r w:rsidRPr="00373A08">
              <w:rPr>
                <w:b/>
                <w:bCs/>
                <w:i/>
                <w:iCs/>
                <w:color w:val="000000"/>
                <w:sz w:val="22"/>
                <w:szCs w:val="22"/>
              </w:rPr>
              <w:t>Secondary Income</w:t>
            </w:r>
          </w:p>
        </w:tc>
      </w:tr>
      <w:tr w:rsidR="0074586E" w:rsidRPr="00373A08" w14:paraId="06F91A63" w14:textId="77777777" w:rsidTr="005F4016">
        <w:trPr>
          <w:trHeight w:val="290"/>
        </w:trPr>
        <w:tc>
          <w:tcPr>
            <w:tcW w:w="1800" w:type="dxa"/>
            <w:shd w:val="clear" w:color="auto" w:fill="auto"/>
            <w:noWrap/>
            <w:vAlign w:val="bottom"/>
            <w:hideMark/>
          </w:tcPr>
          <w:p w14:paraId="35F08BEF"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68350EE9" w14:textId="77777777" w:rsidR="0074586E" w:rsidRPr="00373A08" w:rsidRDefault="0074586E" w:rsidP="0074586E">
            <w:pPr>
              <w:rPr>
                <w:sz w:val="20"/>
                <w:szCs w:val="20"/>
              </w:rPr>
            </w:pPr>
          </w:p>
        </w:tc>
        <w:tc>
          <w:tcPr>
            <w:tcW w:w="4180" w:type="dxa"/>
            <w:shd w:val="clear" w:color="auto" w:fill="auto"/>
            <w:noWrap/>
            <w:vAlign w:val="bottom"/>
            <w:hideMark/>
          </w:tcPr>
          <w:p w14:paraId="5689FE99" w14:textId="77777777" w:rsidR="0074586E" w:rsidRPr="00373A08" w:rsidRDefault="0074586E" w:rsidP="0074586E">
            <w:pPr>
              <w:rPr>
                <w:b/>
                <w:bCs/>
                <w:i/>
                <w:iCs/>
                <w:color w:val="000000"/>
                <w:sz w:val="22"/>
                <w:szCs w:val="22"/>
              </w:rPr>
            </w:pPr>
            <w:r w:rsidRPr="00373A08">
              <w:rPr>
                <w:b/>
                <w:bCs/>
                <w:i/>
                <w:iCs/>
                <w:color w:val="000000"/>
                <w:sz w:val="22"/>
                <w:szCs w:val="22"/>
              </w:rPr>
              <w:t>Option to add multiple income type</w:t>
            </w:r>
          </w:p>
        </w:tc>
      </w:tr>
      <w:tr w:rsidR="0074586E" w:rsidRPr="00373A08" w14:paraId="044042B6" w14:textId="77777777" w:rsidTr="005F4016">
        <w:trPr>
          <w:trHeight w:val="290"/>
        </w:trPr>
        <w:tc>
          <w:tcPr>
            <w:tcW w:w="1800" w:type="dxa"/>
            <w:shd w:val="clear" w:color="auto" w:fill="auto"/>
            <w:noWrap/>
            <w:vAlign w:val="bottom"/>
            <w:hideMark/>
          </w:tcPr>
          <w:p w14:paraId="1D760389"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537261C1" w14:textId="77777777" w:rsidR="0074586E" w:rsidRPr="00373A08" w:rsidRDefault="0074586E" w:rsidP="0074586E">
            <w:pPr>
              <w:rPr>
                <w:sz w:val="20"/>
                <w:szCs w:val="20"/>
              </w:rPr>
            </w:pPr>
          </w:p>
        </w:tc>
        <w:tc>
          <w:tcPr>
            <w:tcW w:w="4180" w:type="dxa"/>
            <w:shd w:val="clear" w:color="auto" w:fill="auto"/>
            <w:noWrap/>
            <w:vAlign w:val="bottom"/>
            <w:hideMark/>
          </w:tcPr>
          <w:p w14:paraId="661D11C9" w14:textId="77777777" w:rsidR="0074586E" w:rsidRPr="00373A08" w:rsidRDefault="0074586E" w:rsidP="0074586E">
            <w:pPr>
              <w:rPr>
                <w:color w:val="000000"/>
                <w:sz w:val="22"/>
                <w:szCs w:val="22"/>
              </w:rPr>
            </w:pPr>
            <w:r w:rsidRPr="00373A08">
              <w:rPr>
                <w:color w:val="000000"/>
                <w:sz w:val="22"/>
                <w:szCs w:val="22"/>
              </w:rPr>
              <w:t>Income Type</w:t>
            </w:r>
          </w:p>
        </w:tc>
      </w:tr>
      <w:tr w:rsidR="0074586E" w:rsidRPr="00373A08" w14:paraId="2952A072" w14:textId="77777777" w:rsidTr="005F4016">
        <w:trPr>
          <w:trHeight w:val="290"/>
        </w:trPr>
        <w:tc>
          <w:tcPr>
            <w:tcW w:w="1800" w:type="dxa"/>
            <w:shd w:val="clear" w:color="auto" w:fill="auto"/>
            <w:noWrap/>
            <w:vAlign w:val="bottom"/>
            <w:hideMark/>
          </w:tcPr>
          <w:p w14:paraId="304BE8CE"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B2EF283" w14:textId="77777777" w:rsidR="0074586E" w:rsidRPr="00373A08" w:rsidRDefault="0074586E" w:rsidP="0074586E">
            <w:pPr>
              <w:rPr>
                <w:sz w:val="20"/>
                <w:szCs w:val="20"/>
              </w:rPr>
            </w:pPr>
          </w:p>
        </w:tc>
        <w:tc>
          <w:tcPr>
            <w:tcW w:w="4180" w:type="dxa"/>
            <w:shd w:val="clear" w:color="auto" w:fill="auto"/>
            <w:noWrap/>
            <w:vAlign w:val="bottom"/>
            <w:hideMark/>
          </w:tcPr>
          <w:p w14:paraId="031A76F7" w14:textId="77777777" w:rsidR="0074586E" w:rsidRPr="00373A08" w:rsidRDefault="0074586E" w:rsidP="0074586E">
            <w:pPr>
              <w:rPr>
                <w:color w:val="000000"/>
                <w:sz w:val="22"/>
                <w:szCs w:val="22"/>
              </w:rPr>
            </w:pPr>
            <w:r w:rsidRPr="00373A08">
              <w:rPr>
                <w:color w:val="000000"/>
                <w:sz w:val="22"/>
                <w:szCs w:val="22"/>
              </w:rPr>
              <w:t>Other Income Type</w:t>
            </w:r>
          </w:p>
        </w:tc>
      </w:tr>
      <w:tr w:rsidR="0074586E" w:rsidRPr="00373A08" w14:paraId="70979FBF" w14:textId="77777777" w:rsidTr="005F4016">
        <w:trPr>
          <w:trHeight w:val="290"/>
        </w:trPr>
        <w:tc>
          <w:tcPr>
            <w:tcW w:w="1800" w:type="dxa"/>
            <w:shd w:val="clear" w:color="auto" w:fill="auto"/>
            <w:noWrap/>
            <w:vAlign w:val="bottom"/>
            <w:hideMark/>
          </w:tcPr>
          <w:p w14:paraId="61E21087" w14:textId="77777777" w:rsidR="0074586E" w:rsidRPr="00373A08" w:rsidRDefault="0074586E" w:rsidP="0074586E">
            <w:pPr>
              <w:rPr>
                <w:color w:val="000000"/>
                <w:sz w:val="22"/>
                <w:szCs w:val="22"/>
              </w:rPr>
            </w:pPr>
          </w:p>
        </w:tc>
        <w:tc>
          <w:tcPr>
            <w:tcW w:w="2700" w:type="dxa"/>
            <w:shd w:val="clear" w:color="auto" w:fill="auto"/>
            <w:noWrap/>
            <w:vAlign w:val="bottom"/>
            <w:hideMark/>
          </w:tcPr>
          <w:p w14:paraId="38A0F717" w14:textId="77777777" w:rsidR="0074586E" w:rsidRPr="00373A08" w:rsidRDefault="0074586E" w:rsidP="0074586E">
            <w:pPr>
              <w:rPr>
                <w:sz w:val="20"/>
                <w:szCs w:val="20"/>
              </w:rPr>
            </w:pPr>
          </w:p>
        </w:tc>
        <w:tc>
          <w:tcPr>
            <w:tcW w:w="4180" w:type="dxa"/>
            <w:shd w:val="clear" w:color="auto" w:fill="auto"/>
            <w:noWrap/>
            <w:vAlign w:val="bottom"/>
            <w:hideMark/>
          </w:tcPr>
          <w:p w14:paraId="1234045A" w14:textId="77777777" w:rsidR="0074586E" w:rsidRPr="00373A08" w:rsidRDefault="0074586E" w:rsidP="0074586E">
            <w:pPr>
              <w:rPr>
                <w:color w:val="000000"/>
                <w:sz w:val="22"/>
                <w:szCs w:val="22"/>
              </w:rPr>
            </w:pPr>
            <w:r w:rsidRPr="00373A08">
              <w:rPr>
                <w:color w:val="000000"/>
                <w:sz w:val="22"/>
                <w:szCs w:val="22"/>
              </w:rPr>
              <w:t>Frequency of Income</w:t>
            </w:r>
          </w:p>
        </w:tc>
      </w:tr>
      <w:tr w:rsidR="0074586E" w:rsidRPr="00373A08" w14:paraId="31E3D1BE" w14:textId="77777777" w:rsidTr="005F4016">
        <w:trPr>
          <w:trHeight w:val="290"/>
        </w:trPr>
        <w:tc>
          <w:tcPr>
            <w:tcW w:w="1800" w:type="dxa"/>
            <w:shd w:val="clear" w:color="auto" w:fill="auto"/>
            <w:noWrap/>
            <w:vAlign w:val="bottom"/>
            <w:hideMark/>
          </w:tcPr>
          <w:p w14:paraId="03D8654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FB287F3" w14:textId="77777777" w:rsidR="0074586E" w:rsidRPr="00373A08" w:rsidRDefault="0074586E" w:rsidP="0074586E">
            <w:pPr>
              <w:rPr>
                <w:sz w:val="20"/>
                <w:szCs w:val="20"/>
              </w:rPr>
            </w:pPr>
          </w:p>
        </w:tc>
        <w:tc>
          <w:tcPr>
            <w:tcW w:w="4180" w:type="dxa"/>
            <w:shd w:val="clear" w:color="auto" w:fill="auto"/>
            <w:noWrap/>
            <w:vAlign w:val="bottom"/>
            <w:hideMark/>
          </w:tcPr>
          <w:p w14:paraId="1F16345F" w14:textId="77777777" w:rsidR="0074586E" w:rsidRPr="00373A08" w:rsidRDefault="0074586E" w:rsidP="0074586E">
            <w:pPr>
              <w:rPr>
                <w:color w:val="000000"/>
                <w:sz w:val="22"/>
                <w:szCs w:val="22"/>
              </w:rPr>
            </w:pPr>
            <w:r w:rsidRPr="00373A08">
              <w:rPr>
                <w:color w:val="000000"/>
                <w:sz w:val="22"/>
                <w:szCs w:val="22"/>
              </w:rPr>
              <w:t>Income</w:t>
            </w:r>
          </w:p>
        </w:tc>
      </w:tr>
      <w:tr w:rsidR="0074586E" w:rsidRPr="00373A08" w14:paraId="74E5EE2D" w14:textId="77777777" w:rsidTr="005F4016">
        <w:trPr>
          <w:trHeight w:val="171"/>
        </w:trPr>
        <w:tc>
          <w:tcPr>
            <w:tcW w:w="1800" w:type="dxa"/>
            <w:shd w:val="clear" w:color="auto" w:fill="auto"/>
            <w:noWrap/>
            <w:vAlign w:val="bottom"/>
            <w:hideMark/>
          </w:tcPr>
          <w:p w14:paraId="0BF22677"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3BA5ECC" w14:textId="77777777" w:rsidR="0074586E" w:rsidRPr="00373A08" w:rsidRDefault="0074586E" w:rsidP="0074586E">
            <w:pPr>
              <w:rPr>
                <w:sz w:val="20"/>
                <w:szCs w:val="20"/>
              </w:rPr>
            </w:pPr>
          </w:p>
        </w:tc>
        <w:tc>
          <w:tcPr>
            <w:tcW w:w="4180" w:type="dxa"/>
            <w:shd w:val="clear" w:color="auto" w:fill="auto"/>
            <w:noWrap/>
            <w:vAlign w:val="bottom"/>
            <w:hideMark/>
          </w:tcPr>
          <w:p w14:paraId="7FD3A174" w14:textId="77777777" w:rsidR="0074586E" w:rsidRPr="00373A08" w:rsidRDefault="0074586E" w:rsidP="0074586E">
            <w:pPr>
              <w:rPr>
                <w:color w:val="000000"/>
                <w:sz w:val="22"/>
                <w:szCs w:val="22"/>
              </w:rPr>
            </w:pPr>
            <w:r w:rsidRPr="00373A08">
              <w:rPr>
                <w:color w:val="000000"/>
                <w:sz w:val="22"/>
                <w:szCs w:val="22"/>
              </w:rPr>
              <w:t>Income Proof</w:t>
            </w:r>
          </w:p>
        </w:tc>
      </w:tr>
      <w:tr w:rsidR="0074586E" w:rsidRPr="00373A08" w14:paraId="75D55AB1" w14:textId="77777777" w:rsidTr="005F4016">
        <w:trPr>
          <w:trHeight w:val="290"/>
        </w:trPr>
        <w:tc>
          <w:tcPr>
            <w:tcW w:w="1800" w:type="dxa"/>
            <w:shd w:val="clear" w:color="auto" w:fill="auto"/>
            <w:noWrap/>
            <w:vAlign w:val="bottom"/>
            <w:hideMark/>
          </w:tcPr>
          <w:p w14:paraId="33EF2B1C" w14:textId="77777777" w:rsidR="0074586E" w:rsidRPr="00373A08" w:rsidRDefault="0074586E" w:rsidP="0074586E">
            <w:pPr>
              <w:rPr>
                <w:color w:val="000000"/>
                <w:sz w:val="22"/>
                <w:szCs w:val="22"/>
              </w:rPr>
            </w:pPr>
          </w:p>
        </w:tc>
        <w:tc>
          <w:tcPr>
            <w:tcW w:w="2700" w:type="dxa"/>
            <w:shd w:val="clear" w:color="auto" w:fill="auto"/>
            <w:noWrap/>
            <w:vAlign w:val="bottom"/>
            <w:hideMark/>
          </w:tcPr>
          <w:p w14:paraId="7955A743" w14:textId="515E43BF" w:rsidR="0074586E" w:rsidRPr="00373A08" w:rsidRDefault="0074586E" w:rsidP="0074586E">
            <w:pPr>
              <w:rPr>
                <w:color w:val="000000"/>
                <w:sz w:val="22"/>
                <w:szCs w:val="22"/>
              </w:rPr>
            </w:pPr>
            <w:r w:rsidRPr="00373A08">
              <w:rPr>
                <w:color w:val="000000"/>
                <w:sz w:val="22"/>
                <w:szCs w:val="22"/>
              </w:rPr>
              <w:t xml:space="preserve">Basic </w:t>
            </w:r>
            <w:r w:rsidRPr="00373A08">
              <w:rPr>
                <w:color w:val="000000"/>
                <w:sz w:val="22"/>
                <w:szCs w:val="22"/>
              </w:rPr>
              <w:t>Amenities</w:t>
            </w:r>
            <w:r w:rsidRPr="00373A08">
              <w:rPr>
                <w:color w:val="000000"/>
                <w:sz w:val="22"/>
                <w:szCs w:val="22"/>
              </w:rPr>
              <w:t xml:space="preserve"> Details</w:t>
            </w:r>
          </w:p>
        </w:tc>
        <w:tc>
          <w:tcPr>
            <w:tcW w:w="4180" w:type="dxa"/>
            <w:shd w:val="clear" w:color="auto" w:fill="auto"/>
            <w:noWrap/>
            <w:vAlign w:val="bottom"/>
            <w:hideMark/>
          </w:tcPr>
          <w:p w14:paraId="65FEAA3A" w14:textId="77777777" w:rsidR="0074586E" w:rsidRPr="00373A08" w:rsidRDefault="0074586E" w:rsidP="0074586E">
            <w:pPr>
              <w:rPr>
                <w:color w:val="000000"/>
                <w:sz w:val="22"/>
                <w:szCs w:val="22"/>
              </w:rPr>
            </w:pPr>
            <w:r w:rsidRPr="00373A08">
              <w:rPr>
                <w:color w:val="000000"/>
                <w:sz w:val="22"/>
                <w:szCs w:val="22"/>
              </w:rPr>
              <w:t>Electricity</w:t>
            </w:r>
          </w:p>
        </w:tc>
      </w:tr>
      <w:tr w:rsidR="0074586E" w:rsidRPr="00373A08" w14:paraId="2F317799" w14:textId="77777777" w:rsidTr="005F4016">
        <w:trPr>
          <w:trHeight w:val="290"/>
        </w:trPr>
        <w:tc>
          <w:tcPr>
            <w:tcW w:w="1800" w:type="dxa"/>
            <w:shd w:val="clear" w:color="auto" w:fill="auto"/>
            <w:noWrap/>
            <w:vAlign w:val="bottom"/>
            <w:hideMark/>
          </w:tcPr>
          <w:p w14:paraId="15054086"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58910DA" w14:textId="77777777" w:rsidR="0074586E" w:rsidRPr="00373A08" w:rsidRDefault="0074586E" w:rsidP="0074586E">
            <w:pPr>
              <w:rPr>
                <w:sz w:val="20"/>
                <w:szCs w:val="20"/>
              </w:rPr>
            </w:pPr>
          </w:p>
        </w:tc>
        <w:tc>
          <w:tcPr>
            <w:tcW w:w="4180" w:type="dxa"/>
            <w:shd w:val="clear" w:color="auto" w:fill="auto"/>
            <w:noWrap/>
            <w:vAlign w:val="bottom"/>
            <w:hideMark/>
          </w:tcPr>
          <w:p w14:paraId="76582933" w14:textId="77777777" w:rsidR="0074586E" w:rsidRPr="00373A08" w:rsidRDefault="0074586E" w:rsidP="0074586E">
            <w:pPr>
              <w:rPr>
                <w:color w:val="000000"/>
                <w:sz w:val="22"/>
                <w:szCs w:val="22"/>
              </w:rPr>
            </w:pPr>
            <w:r w:rsidRPr="00373A08">
              <w:rPr>
                <w:color w:val="000000"/>
                <w:sz w:val="22"/>
                <w:szCs w:val="22"/>
              </w:rPr>
              <w:t>Water</w:t>
            </w:r>
          </w:p>
        </w:tc>
      </w:tr>
      <w:tr w:rsidR="0074586E" w:rsidRPr="00373A08" w14:paraId="7250B645" w14:textId="77777777" w:rsidTr="005F4016">
        <w:trPr>
          <w:trHeight w:val="290"/>
        </w:trPr>
        <w:tc>
          <w:tcPr>
            <w:tcW w:w="1800" w:type="dxa"/>
            <w:shd w:val="clear" w:color="auto" w:fill="auto"/>
            <w:noWrap/>
            <w:vAlign w:val="bottom"/>
            <w:hideMark/>
          </w:tcPr>
          <w:p w14:paraId="17C5FBFB" w14:textId="77777777" w:rsidR="0074586E" w:rsidRPr="00373A08" w:rsidRDefault="0074586E" w:rsidP="0074586E">
            <w:pPr>
              <w:rPr>
                <w:color w:val="000000"/>
                <w:sz w:val="22"/>
                <w:szCs w:val="22"/>
              </w:rPr>
            </w:pPr>
          </w:p>
        </w:tc>
        <w:tc>
          <w:tcPr>
            <w:tcW w:w="2700" w:type="dxa"/>
            <w:shd w:val="clear" w:color="auto" w:fill="auto"/>
            <w:noWrap/>
            <w:vAlign w:val="bottom"/>
            <w:hideMark/>
          </w:tcPr>
          <w:p w14:paraId="21608608" w14:textId="77777777" w:rsidR="0074586E" w:rsidRPr="00373A08" w:rsidRDefault="0074586E" w:rsidP="0074586E">
            <w:pPr>
              <w:rPr>
                <w:sz w:val="20"/>
                <w:szCs w:val="20"/>
              </w:rPr>
            </w:pPr>
          </w:p>
        </w:tc>
        <w:tc>
          <w:tcPr>
            <w:tcW w:w="4180" w:type="dxa"/>
            <w:shd w:val="clear" w:color="auto" w:fill="auto"/>
            <w:noWrap/>
            <w:vAlign w:val="bottom"/>
            <w:hideMark/>
          </w:tcPr>
          <w:p w14:paraId="0F029D14" w14:textId="77777777" w:rsidR="0074586E" w:rsidRPr="00373A08" w:rsidRDefault="0074586E" w:rsidP="0074586E">
            <w:pPr>
              <w:rPr>
                <w:color w:val="000000"/>
                <w:sz w:val="22"/>
                <w:szCs w:val="22"/>
              </w:rPr>
            </w:pPr>
            <w:r w:rsidRPr="00373A08">
              <w:rPr>
                <w:color w:val="000000"/>
                <w:sz w:val="22"/>
                <w:szCs w:val="22"/>
              </w:rPr>
              <w:t>Toilet</w:t>
            </w:r>
          </w:p>
        </w:tc>
      </w:tr>
      <w:tr w:rsidR="0074586E" w:rsidRPr="00373A08" w14:paraId="20F006C5" w14:textId="77777777" w:rsidTr="005F4016">
        <w:trPr>
          <w:trHeight w:val="290"/>
        </w:trPr>
        <w:tc>
          <w:tcPr>
            <w:tcW w:w="1800" w:type="dxa"/>
            <w:shd w:val="clear" w:color="auto" w:fill="auto"/>
            <w:noWrap/>
            <w:vAlign w:val="bottom"/>
            <w:hideMark/>
          </w:tcPr>
          <w:p w14:paraId="1D6D6323"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881091D" w14:textId="77777777" w:rsidR="0074586E" w:rsidRPr="00373A08" w:rsidRDefault="0074586E" w:rsidP="0074586E">
            <w:pPr>
              <w:rPr>
                <w:sz w:val="20"/>
                <w:szCs w:val="20"/>
              </w:rPr>
            </w:pPr>
          </w:p>
        </w:tc>
        <w:tc>
          <w:tcPr>
            <w:tcW w:w="4180" w:type="dxa"/>
            <w:shd w:val="clear" w:color="auto" w:fill="auto"/>
            <w:noWrap/>
            <w:vAlign w:val="bottom"/>
            <w:hideMark/>
          </w:tcPr>
          <w:p w14:paraId="59475761" w14:textId="77777777" w:rsidR="0074586E" w:rsidRPr="00373A08" w:rsidRDefault="0074586E" w:rsidP="0074586E">
            <w:pPr>
              <w:rPr>
                <w:color w:val="000000"/>
                <w:sz w:val="22"/>
                <w:szCs w:val="22"/>
              </w:rPr>
            </w:pPr>
            <w:r w:rsidRPr="00373A08">
              <w:rPr>
                <w:color w:val="000000"/>
                <w:sz w:val="22"/>
                <w:szCs w:val="22"/>
              </w:rPr>
              <w:t>Sewage</w:t>
            </w:r>
          </w:p>
        </w:tc>
      </w:tr>
      <w:tr w:rsidR="0074586E" w:rsidRPr="00373A08" w14:paraId="40DE5FD4" w14:textId="77777777" w:rsidTr="005F4016">
        <w:trPr>
          <w:trHeight w:val="290"/>
        </w:trPr>
        <w:tc>
          <w:tcPr>
            <w:tcW w:w="1800" w:type="dxa"/>
            <w:shd w:val="clear" w:color="auto" w:fill="auto"/>
            <w:noWrap/>
            <w:vAlign w:val="bottom"/>
            <w:hideMark/>
          </w:tcPr>
          <w:p w14:paraId="334087F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DABC9E5" w14:textId="77777777" w:rsidR="0074586E" w:rsidRPr="00373A08" w:rsidRDefault="0074586E" w:rsidP="0074586E">
            <w:pPr>
              <w:rPr>
                <w:sz w:val="20"/>
                <w:szCs w:val="20"/>
              </w:rPr>
            </w:pPr>
          </w:p>
        </w:tc>
        <w:tc>
          <w:tcPr>
            <w:tcW w:w="4180" w:type="dxa"/>
            <w:shd w:val="clear" w:color="auto" w:fill="auto"/>
            <w:noWrap/>
            <w:vAlign w:val="bottom"/>
            <w:hideMark/>
          </w:tcPr>
          <w:p w14:paraId="526D2983" w14:textId="77777777" w:rsidR="0074586E" w:rsidRPr="00373A08" w:rsidRDefault="0074586E" w:rsidP="0074586E">
            <w:pPr>
              <w:rPr>
                <w:color w:val="000000"/>
                <w:sz w:val="22"/>
                <w:szCs w:val="22"/>
              </w:rPr>
            </w:pPr>
            <w:r w:rsidRPr="00373A08">
              <w:rPr>
                <w:color w:val="000000"/>
                <w:sz w:val="22"/>
                <w:szCs w:val="22"/>
              </w:rPr>
              <w:t>LPG connection</w:t>
            </w:r>
          </w:p>
        </w:tc>
      </w:tr>
      <w:tr w:rsidR="0074586E" w:rsidRPr="00373A08" w14:paraId="6E668F8C" w14:textId="77777777" w:rsidTr="005F4016">
        <w:trPr>
          <w:trHeight w:val="274"/>
        </w:trPr>
        <w:tc>
          <w:tcPr>
            <w:tcW w:w="1800" w:type="dxa"/>
            <w:shd w:val="clear" w:color="auto" w:fill="auto"/>
            <w:noWrap/>
            <w:vAlign w:val="bottom"/>
            <w:hideMark/>
          </w:tcPr>
          <w:p w14:paraId="2E0F2EAB"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77E2A1E" w14:textId="77777777" w:rsidR="0074586E" w:rsidRPr="00373A08" w:rsidRDefault="0074586E" w:rsidP="0074586E">
            <w:pPr>
              <w:rPr>
                <w:color w:val="000000"/>
                <w:sz w:val="22"/>
                <w:szCs w:val="22"/>
              </w:rPr>
            </w:pPr>
            <w:r w:rsidRPr="00373A08">
              <w:rPr>
                <w:color w:val="000000"/>
                <w:sz w:val="22"/>
                <w:szCs w:val="22"/>
              </w:rPr>
              <w:t>Asset Info</w:t>
            </w:r>
          </w:p>
        </w:tc>
        <w:tc>
          <w:tcPr>
            <w:tcW w:w="4180" w:type="dxa"/>
            <w:shd w:val="clear" w:color="auto" w:fill="auto"/>
            <w:noWrap/>
            <w:vAlign w:val="bottom"/>
            <w:hideMark/>
          </w:tcPr>
          <w:p w14:paraId="5E228C20" w14:textId="77777777" w:rsidR="0074586E" w:rsidRPr="00373A08" w:rsidRDefault="0074586E" w:rsidP="0074586E">
            <w:pPr>
              <w:rPr>
                <w:b/>
                <w:bCs/>
                <w:color w:val="000000"/>
                <w:sz w:val="22"/>
                <w:szCs w:val="22"/>
              </w:rPr>
            </w:pPr>
            <w:r w:rsidRPr="00373A08">
              <w:rPr>
                <w:b/>
                <w:bCs/>
                <w:color w:val="000000"/>
                <w:sz w:val="22"/>
                <w:szCs w:val="22"/>
              </w:rPr>
              <w:t>Add Asset Info</w:t>
            </w:r>
          </w:p>
        </w:tc>
      </w:tr>
      <w:tr w:rsidR="0074586E" w:rsidRPr="00373A08" w14:paraId="4D28BEDF" w14:textId="77777777" w:rsidTr="005F4016">
        <w:trPr>
          <w:trHeight w:val="290"/>
        </w:trPr>
        <w:tc>
          <w:tcPr>
            <w:tcW w:w="1800" w:type="dxa"/>
            <w:shd w:val="clear" w:color="auto" w:fill="auto"/>
            <w:noWrap/>
            <w:vAlign w:val="bottom"/>
            <w:hideMark/>
          </w:tcPr>
          <w:p w14:paraId="6F9DEB96" w14:textId="77777777" w:rsidR="0074586E" w:rsidRPr="00373A08" w:rsidRDefault="0074586E" w:rsidP="0074586E">
            <w:pPr>
              <w:rPr>
                <w:b/>
                <w:bCs/>
                <w:color w:val="000000"/>
                <w:sz w:val="22"/>
                <w:szCs w:val="22"/>
              </w:rPr>
            </w:pPr>
          </w:p>
        </w:tc>
        <w:tc>
          <w:tcPr>
            <w:tcW w:w="2700" w:type="dxa"/>
            <w:shd w:val="clear" w:color="auto" w:fill="auto"/>
            <w:noWrap/>
            <w:vAlign w:val="bottom"/>
            <w:hideMark/>
          </w:tcPr>
          <w:p w14:paraId="1863D1E8" w14:textId="77777777" w:rsidR="0074586E" w:rsidRPr="00373A08" w:rsidRDefault="0074586E" w:rsidP="0074586E">
            <w:pPr>
              <w:rPr>
                <w:sz w:val="20"/>
                <w:szCs w:val="20"/>
              </w:rPr>
            </w:pPr>
          </w:p>
        </w:tc>
        <w:tc>
          <w:tcPr>
            <w:tcW w:w="4180" w:type="dxa"/>
            <w:shd w:val="clear" w:color="auto" w:fill="auto"/>
            <w:noWrap/>
            <w:vAlign w:val="bottom"/>
            <w:hideMark/>
          </w:tcPr>
          <w:p w14:paraId="487860DC" w14:textId="77777777" w:rsidR="0074586E" w:rsidRPr="00373A08" w:rsidRDefault="0074586E" w:rsidP="0074586E">
            <w:pPr>
              <w:rPr>
                <w:b/>
                <w:bCs/>
                <w:i/>
                <w:iCs/>
                <w:color w:val="000000"/>
                <w:sz w:val="22"/>
                <w:szCs w:val="22"/>
              </w:rPr>
            </w:pPr>
            <w:r w:rsidRPr="00373A08">
              <w:rPr>
                <w:b/>
                <w:bCs/>
                <w:i/>
                <w:iCs/>
                <w:color w:val="000000"/>
                <w:sz w:val="22"/>
                <w:szCs w:val="22"/>
              </w:rPr>
              <w:t>Option to add multiple Asset</w:t>
            </w:r>
          </w:p>
        </w:tc>
      </w:tr>
      <w:tr w:rsidR="0074586E" w:rsidRPr="00373A08" w14:paraId="67E61D78" w14:textId="77777777" w:rsidTr="005F4016">
        <w:trPr>
          <w:trHeight w:val="290"/>
        </w:trPr>
        <w:tc>
          <w:tcPr>
            <w:tcW w:w="1800" w:type="dxa"/>
            <w:shd w:val="clear" w:color="auto" w:fill="auto"/>
            <w:noWrap/>
            <w:vAlign w:val="bottom"/>
            <w:hideMark/>
          </w:tcPr>
          <w:p w14:paraId="2F2F60E2"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47A478D8" w14:textId="77777777" w:rsidR="0074586E" w:rsidRPr="00373A08" w:rsidRDefault="0074586E" w:rsidP="0074586E">
            <w:pPr>
              <w:rPr>
                <w:sz w:val="20"/>
                <w:szCs w:val="20"/>
              </w:rPr>
            </w:pPr>
          </w:p>
        </w:tc>
        <w:tc>
          <w:tcPr>
            <w:tcW w:w="4180" w:type="dxa"/>
            <w:shd w:val="clear" w:color="auto" w:fill="auto"/>
            <w:noWrap/>
            <w:vAlign w:val="bottom"/>
            <w:hideMark/>
          </w:tcPr>
          <w:p w14:paraId="0BBCDFE5" w14:textId="77777777" w:rsidR="0074586E" w:rsidRPr="00373A08" w:rsidRDefault="0074586E" w:rsidP="0074586E">
            <w:pPr>
              <w:rPr>
                <w:color w:val="000000"/>
                <w:sz w:val="22"/>
                <w:szCs w:val="22"/>
              </w:rPr>
            </w:pPr>
            <w:r w:rsidRPr="00373A08">
              <w:rPr>
                <w:color w:val="000000"/>
                <w:sz w:val="22"/>
                <w:szCs w:val="22"/>
              </w:rPr>
              <w:t>Asset Category</w:t>
            </w:r>
          </w:p>
        </w:tc>
      </w:tr>
      <w:tr w:rsidR="0074586E" w:rsidRPr="00373A08" w14:paraId="5BEB45AF" w14:textId="77777777" w:rsidTr="005F4016">
        <w:trPr>
          <w:trHeight w:val="290"/>
        </w:trPr>
        <w:tc>
          <w:tcPr>
            <w:tcW w:w="1800" w:type="dxa"/>
            <w:shd w:val="clear" w:color="auto" w:fill="auto"/>
            <w:noWrap/>
            <w:vAlign w:val="bottom"/>
            <w:hideMark/>
          </w:tcPr>
          <w:p w14:paraId="0205772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26B92F52" w14:textId="77777777" w:rsidR="0074586E" w:rsidRPr="00373A08" w:rsidRDefault="0074586E" w:rsidP="0074586E">
            <w:pPr>
              <w:rPr>
                <w:sz w:val="20"/>
                <w:szCs w:val="20"/>
              </w:rPr>
            </w:pPr>
          </w:p>
        </w:tc>
        <w:tc>
          <w:tcPr>
            <w:tcW w:w="4180" w:type="dxa"/>
            <w:shd w:val="clear" w:color="auto" w:fill="auto"/>
            <w:noWrap/>
            <w:vAlign w:val="bottom"/>
            <w:hideMark/>
          </w:tcPr>
          <w:p w14:paraId="295924F3" w14:textId="77777777" w:rsidR="0074586E" w:rsidRPr="00373A08" w:rsidRDefault="0074586E" w:rsidP="0074586E">
            <w:pPr>
              <w:rPr>
                <w:color w:val="000000"/>
                <w:sz w:val="22"/>
                <w:szCs w:val="22"/>
              </w:rPr>
            </w:pPr>
            <w:r w:rsidRPr="00373A08">
              <w:rPr>
                <w:color w:val="000000"/>
                <w:sz w:val="22"/>
                <w:szCs w:val="22"/>
              </w:rPr>
              <w:t>Asset Type</w:t>
            </w:r>
          </w:p>
        </w:tc>
      </w:tr>
      <w:tr w:rsidR="0074586E" w:rsidRPr="00373A08" w14:paraId="601F3C49" w14:textId="77777777" w:rsidTr="005F4016">
        <w:trPr>
          <w:trHeight w:val="290"/>
        </w:trPr>
        <w:tc>
          <w:tcPr>
            <w:tcW w:w="1800" w:type="dxa"/>
            <w:shd w:val="clear" w:color="auto" w:fill="auto"/>
            <w:noWrap/>
            <w:vAlign w:val="bottom"/>
            <w:hideMark/>
          </w:tcPr>
          <w:p w14:paraId="6BDD2862"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E632154" w14:textId="77777777" w:rsidR="0074586E" w:rsidRPr="00373A08" w:rsidRDefault="0074586E" w:rsidP="0074586E">
            <w:pPr>
              <w:rPr>
                <w:sz w:val="20"/>
                <w:szCs w:val="20"/>
              </w:rPr>
            </w:pPr>
          </w:p>
        </w:tc>
        <w:tc>
          <w:tcPr>
            <w:tcW w:w="4180" w:type="dxa"/>
            <w:shd w:val="clear" w:color="auto" w:fill="auto"/>
            <w:noWrap/>
            <w:vAlign w:val="bottom"/>
            <w:hideMark/>
          </w:tcPr>
          <w:p w14:paraId="5C025261" w14:textId="77777777" w:rsidR="0074586E" w:rsidRPr="00373A08" w:rsidRDefault="0074586E" w:rsidP="0074586E">
            <w:pPr>
              <w:rPr>
                <w:color w:val="000000"/>
                <w:sz w:val="22"/>
                <w:szCs w:val="22"/>
              </w:rPr>
            </w:pPr>
            <w:r w:rsidRPr="00373A08">
              <w:rPr>
                <w:color w:val="000000"/>
                <w:sz w:val="22"/>
                <w:szCs w:val="22"/>
              </w:rPr>
              <w:t>Asset Value</w:t>
            </w:r>
          </w:p>
        </w:tc>
      </w:tr>
      <w:tr w:rsidR="0074586E" w:rsidRPr="00373A08" w14:paraId="72F5EFEE" w14:textId="77777777" w:rsidTr="005F4016">
        <w:trPr>
          <w:trHeight w:val="210"/>
        </w:trPr>
        <w:tc>
          <w:tcPr>
            <w:tcW w:w="1800" w:type="dxa"/>
            <w:shd w:val="clear" w:color="auto" w:fill="auto"/>
            <w:noWrap/>
            <w:vAlign w:val="bottom"/>
            <w:hideMark/>
          </w:tcPr>
          <w:p w14:paraId="2958AFB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A58AD62" w14:textId="77777777" w:rsidR="0074586E" w:rsidRPr="00373A08" w:rsidRDefault="0074586E" w:rsidP="0074586E">
            <w:pPr>
              <w:rPr>
                <w:color w:val="000000"/>
                <w:sz w:val="22"/>
                <w:szCs w:val="22"/>
              </w:rPr>
            </w:pPr>
            <w:r w:rsidRPr="00373A08">
              <w:rPr>
                <w:color w:val="000000"/>
                <w:sz w:val="22"/>
                <w:szCs w:val="22"/>
              </w:rPr>
              <w:t>Liability Info</w:t>
            </w:r>
          </w:p>
        </w:tc>
        <w:tc>
          <w:tcPr>
            <w:tcW w:w="4180" w:type="dxa"/>
            <w:shd w:val="clear" w:color="auto" w:fill="auto"/>
            <w:noWrap/>
            <w:vAlign w:val="bottom"/>
            <w:hideMark/>
          </w:tcPr>
          <w:p w14:paraId="47005627" w14:textId="77777777" w:rsidR="0074586E" w:rsidRPr="00373A08" w:rsidRDefault="0074586E" w:rsidP="0074586E">
            <w:pPr>
              <w:rPr>
                <w:b/>
                <w:bCs/>
                <w:color w:val="000000"/>
                <w:sz w:val="22"/>
                <w:szCs w:val="22"/>
              </w:rPr>
            </w:pPr>
            <w:r w:rsidRPr="00373A08">
              <w:rPr>
                <w:b/>
                <w:bCs/>
                <w:color w:val="000000"/>
                <w:sz w:val="22"/>
                <w:szCs w:val="22"/>
              </w:rPr>
              <w:t>Add Liability Info</w:t>
            </w:r>
          </w:p>
        </w:tc>
      </w:tr>
      <w:tr w:rsidR="0074586E" w:rsidRPr="00373A08" w14:paraId="0793A0DB" w14:textId="77777777" w:rsidTr="005F4016">
        <w:trPr>
          <w:trHeight w:val="290"/>
        </w:trPr>
        <w:tc>
          <w:tcPr>
            <w:tcW w:w="1800" w:type="dxa"/>
            <w:shd w:val="clear" w:color="auto" w:fill="auto"/>
            <w:noWrap/>
            <w:vAlign w:val="bottom"/>
            <w:hideMark/>
          </w:tcPr>
          <w:p w14:paraId="60026E87" w14:textId="77777777" w:rsidR="0074586E" w:rsidRPr="00373A08" w:rsidRDefault="0074586E" w:rsidP="0074586E">
            <w:pPr>
              <w:rPr>
                <w:b/>
                <w:bCs/>
                <w:color w:val="000000"/>
                <w:sz w:val="22"/>
                <w:szCs w:val="22"/>
              </w:rPr>
            </w:pPr>
          </w:p>
        </w:tc>
        <w:tc>
          <w:tcPr>
            <w:tcW w:w="2700" w:type="dxa"/>
            <w:shd w:val="clear" w:color="auto" w:fill="auto"/>
            <w:noWrap/>
            <w:vAlign w:val="bottom"/>
            <w:hideMark/>
          </w:tcPr>
          <w:p w14:paraId="58570EA1" w14:textId="77777777" w:rsidR="0074586E" w:rsidRPr="00373A08" w:rsidRDefault="0074586E" w:rsidP="0074586E">
            <w:pPr>
              <w:rPr>
                <w:sz w:val="20"/>
                <w:szCs w:val="20"/>
              </w:rPr>
            </w:pPr>
          </w:p>
        </w:tc>
        <w:tc>
          <w:tcPr>
            <w:tcW w:w="4180" w:type="dxa"/>
            <w:shd w:val="clear" w:color="auto" w:fill="auto"/>
            <w:noWrap/>
            <w:vAlign w:val="bottom"/>
            <w:hideMark/>
          </w:tcPr>
          <w:p w14:paraId="1ED90B4F" w14:textId="77777777" w:rsidR="0074586E" w:rsidRPr="00373A08" w:rsidRDefault="0074586E" w:rsidP="0074586E">
            <w:pPr>
              <w:rPr>
                <w:b/>
                <w:bCs/>
                <w:i/>
                <w:iCs/>
                <w:color w:val="000000"/>
                <w:sz w:val="22"/>
                <w:szCs w:val="22"/>
              </w:rPr>
            </w:pPr>
            <w:r w:rsidRPr="00373A08">
              <w:rPr>
                <w:b/>
                <w:bCs/>
                <w:i/>
                <w:iCs/>
                <w:color w:val="000000"/>
                <w:sz w:val="22"/>
                <w:szCs w:val="22"/>
              </w:rPr>
              <w:t>Option to add multiple Liability Info</w:t>
            </w:r>
          </w:p>
        </w:tc>
      </w:tr>
      <w:tr w:rsidR="0074586E" w:rsidRPr="00373A08" w14:paraId="4EA2400A" w14:textId="77777777" w:rsidTr="005F4016">
        <w:trPr>
          <w:trHeight w:val="290"/>
        </w:trPr>
        <w:tc>
          <w:tcPr>
            <w:tcW w:w="1800" w:type="dxa"/>
            <w:shd w:val="clear" w:color="auto" w:fill="auto"/>
            <w:noWrap/>
            <w:vAlign w:val="bottom"/>
            <w:hideMark/>
          </w:tcPr>
          <w:p w14:paraId="458EAC27"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0D6F2FA9" w14:textId="77777777" w:rsidR="0074586E" w:rsidRPr="00373A08" w:rsidRDefault="0074586E" w:rsidP="0074586E">
            <w:pPr>
              <w:rPr>
                <w:sz w:val="20"/>
                <w:szCs w:val="20"/>
              </w:rPr>
            </w:pPr>
          </w:p>
        </w:tc>
        <w:tc>
          <w:tcPr>
            <w:tcW w:w="4180" w:type="dxa"/>
            <w:shd w:val="clear" w:color="auto" w:fill="auto"/>
            <w:noWrap/>
            <w:vAlign w:val="bottom"/>
            <w:hideMark/>
          </w:tcPr>
          <w:p w14:paraId="7D84118D" w14:textId="77777777" w:rsidR="0074586E" w:rsidRPr="00373A08" w:rsidRDefault="0074586E" w:rsidP="0074586E">
            <w:pPr>
              <w:rPr>
                <w:color w:val="000000"/>
                <w:sz w:val="22"/>
                <w:szCs w:val="22"/>
              </w:rPr>
            </w:pPr>
            <w:r w:rsidRPr="00373A08">
              <w:rPr>
                <w:color w:val="000000"/>
                <w:sz w:val="22"/>
                <w:szCs w:val="22"/>
              </w:rPr>
              <w:t>Loan Type</w:t>
            </w:r>
          </w:p>
        </w:tc>
      </w:tr>
      <w:tr w:rsidR="0074586E" w:rsidRPr="00373A08" w14:paraId="672EFA0A" w14:textId="77777777" w:rsidTr="005F4016">
        <w:trPr>
          <w:trHeight w:val="290"/>
        </w:trPr>
        <w:tc>
          <w:tcPr>
            <w:tcW w:w="1800" w:type="dxa"/>
            <w:shd w:val="clear" w:color="auto" w:fill="auto"/>
            <w:noWrap/>
            <w:vAlign w:val="bottom"/>
            <w:hideMark/>
          </w:tcPr>
          <w:p w14:paraId="417F962D" w14:textId="77777777" w:rsidR="0074586E" w:rsidRPr="00373A08" w:rsidRDefault="0074586E" w:rsidP="0074586E">
            <w:pPr>
              <w:rPr>
                <w:color w:val="000000"/>
                <w:sz w:val="22"/>
                <w:szCs w:val="22"/>
              </w:rPr>
            </w:pPr>
          </w:p>
        </w:tc>
        <w:tc>
          <w:tcPr>
            <w:tcW w:w="2700" w:type="dxa"/>
            <w:shd w:val="clear" w:color="auto" w:fill="auto"/>
            <w:noWrap/>
            <w:vAlign w:val="bottom"/>
            <w:hideMark/>
          </w:tcPr>
          <w:p w14:paraId="56B10E51" w14:textId="77777777" w:rsidR="0074586E" w:rsidRPr="00373A08" w:rsidRDefault="0074586E" w:rsidP="0074586E">
            <w:pPr>
              <w:rPr>
                <w:sz w:val="20"/>
                <w:szCs w:val="20"/>
              </w:rPr>
            </w:pPr>
          </w:p>
        </w:tc>
        <w:tc>
          <w:tcPr>
            <w:tcW w:w="4180" w:type="dxa"/>
            <w:shd w:val="clear" w:color="auto" w:fill="auto"/>
            <w:noWrap/>
            <w:vAlign w:val="bottom"/>
            <w:hideMark/>
          </w:tcPr>
          <w:p w14:paraId="617F2EB0" w14:textId="77777777" w:rsidR="0074586E" w:rsidRPr="00373A08" w:rsidRDefault="0074586E" w:rsidP="0074586E">
            <w:pPr>
              <w:rPr>
                <w:color w:val="000000"/>
                <w:sz w:val="22"/>
                <w:szCs w:val="22"/>
              </w:rPr>
            </w:pPr>
            <w:r w:rsidRPr="00373A08">
              <w:rPr>
                <w:color w:val="000000"/>
                <w:sz w:val="22"/>
                <w:szCs w:val="22"/>
              </w:rPr>
              <w:t>Loan Amount</w:t>
            </w:r>
          </w:p>
        </w:tc>
      </w:tr>
      <w:tr w:rsidR="0074586E" w:rsidRPr="00373A08" w14:paraId="509262B7" w14:textId="77777777" w:rsidTr="005F4016">
        <w:trPr>
          <w:trHeight w:val="290"/>
        </w:trPr>
        <w:tc>
          <w:tcPr>
            <w:tcW w:w="1800" w:type="dxa"/>
            <w:shd w:val="clear" w:color="auto" w:fill="auto"/>
            <w:noWrap/>
            <w:vAlign w:val="bottom"/>
            <w:hideMark/>
          </w:tcPr>
          <w:p w14:paraId="103B4540"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CDC6624" w14:textId="77777777" w:rsidR="0074586E" w:rsidRPr="00373A08" w:rsidRDefault="0074586E" w:rsidP="0074586E">
            <w:pPr>
              <w:rPr>
                <w:sz w:val="20"/>
                <w:szCs w:val="20"/>
              </w:rPr>
            </w:pPr>
          </w:p>
        </w:tc>
        <w:tc>
          <w:tcPr>
            <w:tcW w:w="4180" w:type="dxa"/>
            <w:shd w:val="clear" w:color="auto" w:fill="auto"/>
            <w:noWrap/>
            <w:vAlign w:val="bottom"/>
            <w:hideMark/>
          </w:tcPr>
          <w:p w14:paraId="3E474E44" w14:textId="77777777" w:rsidR="0074586E" w:rsidRPr="00373A08" w:rsidRDefault="0074586E" w:rsidP="0074586E">
            <w:pPr>
              <w:rPr>
                <w:color w:val="000000"/>
                <w:sz w:val="22"/>
                <w:szCs w:val="22"/>
              </w:rPr>
            </w:pPr>
            <w:r w:rsidRPr="00373A08">
              <w:rPr>
                <w:color w:val="000000"/>
                <w:sz w:val="22"/>
                <w:szCs w:val="22"/>
              </w:rPr>
              <w:t>Loan Outstanding Amount</w:t>
            </w:r>
          </w:p>
        </w:tc>
      </w:tr>
      <w:tr w:rsidR="0074586E" w:rsidRPr="00373A08" w14:paraId="6BC572E0" w14:textId="77777777" w:rsidTr="005F4016">
        <w:trPr>
          <w:trHeight w:val="290"/>
        </w:trPr>
        <w:tc>
          <w:tcPr>
            <w:tcW w:w="1800" w:type="dxa"/>
            <w:shd w:val="clear" w:color="auto" w:fill="auto"/>
            <w:noWrap/>
            <w:vAlign w:val="bottom"/>
            <w:hideMark/>
          </w:tcPr>
          <w:p w14:paraId="1AE1E26C"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6B7F7D6" w14:textId="77777777" w:rsidR="0074586E" w:rsidRPr="00373A08" w:rsidRDefault="0074586E" w:rsidP="0074586E">
            <w:pPr>
              <w:rPr>
                <w:sz w:val="20"/>
                <w:szCs w:val="20"/>
              </w:rPr>
            </w:pPr>
          </w:p>
        </w:tc>
        <w:tc>
          <w:tcPr>
            <w:tcW w:w="4180" w:type="dxa"/>
            <w:shd w:val="clear" w:color="auto" w:fill="auto"/>
            <w:noWrap/>
            <w:vAlign w:val="bottom"/>
            <w:hideMark/>
          </w:tcPr>
          <w:p w14:paraId="3AABCC32" w14:textId="77777777" w:rsidR="0074586E" w:rsidRPr="00373A08" w:rsidRDefault="0074586E" w:rsidP="0074586E">
            <w:pPr>
              <w:rPr>
                <w:color w:val="000000"/>
                <w:sz w:val="22"/>
                <w:szCs w:val="22"/>
              </w:rPr>
            </w:pPr>
            <w:r w:rsidRPr="00373A08">
              <w:rPr>
                <w:color w:val="000000"/>
                <w:sz w:val="22"/>
                <w:szCs w:val="22"/>
              </w:rPr>
              <w:t>Disbursed Date</w:t>
            </w:r>
          </w:p>
        </w:tc>
      </w:tr>
      <w:tr w:rsidR="0074586E" w:rsidRPr="00373A08" w14:paraId="31AE35DF" w14:textId="77777777" w:rsidTr="005F4016">
        <w:trPr>
          <w:trHeight w:val="290"/>
        </w:trPr>
        <w:tc>
          <w:tcPr>
            <w:tcW w:w="1800" w:type="dxa"/>
            <w:shd w:val="clear" w:color="auto" w:fill="auto"/>
            <w:noWrap/>
            <w:vAlign w:val="bottom"/>
            <w:hideMark/>
          </w:tcPr>
          <w:p w14:paraId="10D4FDF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56202A5F" w14:textId="77777777" w:rsidR="0074586E" w:rsidRPr="00373A08" w:rsidRDefault="0074586E" w:rsidP="0074586E">
            <w:pPr>
              <w:rPr>
                <w:sz w:val="20"/>
                <w:szCs w:val="20"/>
              </w:rPr>
            </w:pPr>
          </w:p>
        </w:tc>
        <w:tc>
          <w:tcPr>
            <w:tcW w:w="4180" w:type="dxa"/>
            <w:shd w:val="clear" w:color="auto" w:fill="auto"/>
            <w:noWrap/>
            <w:vAlign w:val="bottom"/>
            <w:hideMark/>
          </w:tcPr>
          <w:p w14:paraId="2B067473" w14:textId="77777777" w:rsidR="0074586E" w:rsidRPr="00373A08" w:rsidRDefault="0074586E" w:rsidP="0074586E">
            <w:pPr>
              <w:rPr>
                <w:color w:val="000000"/>
                <w:sz w:val="22"/>
                <w:szCs w:val="22"/>
              </w:rPr>
            </w:pPr>
            <w:r w:rsidRPr="00373A08">
              <w:rPr>
                <w:color w:val="000000"/>
                <w:sz w:val="22"/>
                <w:szCs w:val="22"/>
              </w:rPr>
              <w:t>Tenure</w:t>
            </w:r>
          </w:p>
        </w:tc>
      </w:tr>
      <w:tr w:rsidR="0074586E" w:rsidRPr="00373A08" w14:paraId="5015DA3E" w14:textId="77777777" w:rsidTr="005F4016">
        <w:trPr>
          <w:trHeight w:val="290"/>
        </w:trPr>
        <w:tc>
          <w:tcPr>
            <w:tcW w:w="1800" w:type="dxa"/>
            <w:shd w:val="clear" w:color="auto" w:fill="auto"/>
            <w:noWrap/>
            <w:vAlign w:val="bottom"/>
            <w:hideMark/>
          </w:tcPr>
          <w:p w14:paraId="03557A8A"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14AC166" w14:textId="77777777" w:rsidR="0074586E" w:rsidRPr="00373A08" w:rsidRDefault="0074586E" w:rsidP="0074586E">
            <w:pPr>
              <w:rPr>
                <w:sz w:val="20"/>
                <w:szCs w:val="20"/>
              </w:rPr>
            </w:pPr>
          </w:p>
        </w:tc>
        <w:tc>
          <w:tcPr>
            <w:tcW w:w="4180" w:type="dxa"/>
            <w:shd w:val="clear" w:color="auto" w:fill="auto"/>
            <w:noWrap/>
            <w:vAlign w:val="bottom"/>
            <w:hideMark/>
          </w:tcPr>
          <w:p w14:paraId="2BEA218D" w14:textId="77777777" w:rsidR="0074586E" w:rsidRPr="00373A08" w:rsidRDefault="0074586E" w:rsidP="0074586E">
            <w:pPr>
              <w:rPr>
                <w:color w:val="000000"/>
                <w:sz w:val="22"/>
                <w:szCs w:val="22"/>
              </w:rPr>
            </w:pPr>
            <w:r w:rsidRPr="00373A08">
              <w:rPr>
                <w:color w:val="000000"/>
                <w:sz w:val="22"/>
                <w:szCs w:val="22"/>
              </w:rPr>
              <w:t>EMI</w:t>
            </w:r>
          </w:p>
        </w:tc>
      </w:tr>
      <w:tr w:rsidR="0074586E" w:rsidRPr="00373A08" w14:paraId="182810D3" w14:textId="77777777" w:rsidTr="005F4016">
        <w:trPr>
          <w:trHeight w:val="229"/>
        </w:trPr>
        <w:tc>
          <w:tcPr>
            <w:tcW w:w="1800" w:type="dxa"/>
            <w:shd w:val="clear" w:color="auto" w:fill="auto"/>
            <w:noWrap/>
            <w:vAlign w:val="bottom"/>
            <w:hideMark/>
          </w:tcPr>
          <w:p w14:paraId="71624E74"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368BD10" w14:textId="77777777" w:rsidR="0074586E" w:rsidRPr="00373A08" w:rsidRDefault="0074586E" w:rsidP="0074586E">
            <w:pPr>
              <w:rPr>
                <w:color w:val="000000"/>
                <w:sz w:val="22"/>
                <w:szCs w:val="22"/>
              </w:rPr>
            </w:pPr>
            <w:r w:rsidRPr="00373A08">
              <w:rPr>
                <w:color w:val="000000"/>
                <w:sz w:val="22"/>
                <w:szCs w:val="22"/>
              </w:rPr>
              <w:t>Expense Info</w:t>
            </w:r>
          </w:p>
        </w:tc>
        <w:tc>
          <w:tcPr>
            <w:tcW w:w="4180" w:type="dxa"/>
            <w:shd w:val="clear" w:color="auto" w:fill="auto"/>
            <w:noWrap/>
            <w:vAlign w:val="bottom"/>
            <w:hideMark/>
          </w:tcPr>
          <w:p w14:paraId="4429F1A5" w14:textId="77777777" w:rsidR="0074586E" w:rsidRPr="00373A08" w:rsidRDefault="0074586E" w:rsidP="0074586E">
            <w:pPr>
              <w:rPr>
                <w:b/>
                <w:bCs/>
                <w:color w:val="000000"/>
                <w:sz w:val="22"/>
                <w:szCs w:val="22"/>
              </w:rPr>
            </w:pPr>
            <w:r w:rsidRPr="00373A08">
              <w:rPr>
                <w:b/>
                <w:bCs/>
                <w:color w:val="000000"/>
                <w:sz w:val="22"/>
                <w:szCs w:val="22"/>
              </w:rPr>
              <w:t>Add Recurring Expense Info</w:t>
            </w:r>
          </w:p>
        </w:tc>
      </w:tr>
      <w:tr w:rsidR="0074586E" w:rsidRPr="00373A08" w14:paraId="37745862" w14:textId="77777777" w:rsidTr="005F4016">
        <w:trPr>
          <w:trHeight w:val="290"/>
        </w:trPr>
        <w:tc>
          <w:tcPr>
            <w:tcW w:w="1800" w:type="dxa"/>
            <w:shd w:val="clear" w:color="auto" w:fill="auto"/>
            <w:noWrap/>
            <w:vAlign w:val="bottom"/>
            <w:hideMark/>
          </w:tcPr>
          <w:p w14:paraId="541A25E0" w14:textId="77777777" w:rsidR="0074586E" w:rsidRPr="00373A08" w:rsidRDefault="0074586E" w:rsidP="0074586E">
            <w:pPr>
              <w:rPr>
                <w:b/>
                <w:bCs/>
                <w:color w:val="000000"/>
                <w:sz w:val="22"/>
                <w:szCs w:val="22"/>
              </w:rPr>
            </w:pPr>
          </w:p>
        </w:tc>
        <w:tc>
          <w:tcPr>
            <w:tcW w:w="2700" w:type="dxa"/>
            <w:shd w:val="clear" w:color="auto" w:fill="auto"/>
            <w:noWrap/>
            <w:vAlign w:val="bottom"/>
            <w:hideMark/>
          </w:tcPr>
          <w:p w14:paraId="0A2BD733" w14:textId="77777777" w:rsidR="0074586E" w:rsidRPr="00373A08" w:rsidRDefault="0074586E" w:rsidP="0074586E">
            <w:pPr>
              <w:rPr>
                <w:sz w:val="20"/>
                <w:szCs w:val="20"/>
              </w:rPr>
            </w:pPr>
          </w:p>
        </w:tc>
        <w:tc>
          <w:tcPr>
            <w:tcW w:w="4180" w:type="dxa"/>
            <w:shd w:val="clear" w:color="auto" w:fill="auto"/>
            <w:vAlign w:val="bottom"/>
            <w:hideMark/>
          </w:tcPr>
          <w:p w14:paraId="4EEB6451" w14:textId="5442C075" w:rsidR="0074586E" w:rsidRPr="00373A08" w:rsidRDefault="0074586E" w:rsidP="0074586E">
            <w:pPr>
              <w:rPr>
                <w:b/>
                <w:bCs/>
                <w:i/>
                <w:iCs/>
                <w:color w:val="000000"/>
                <w:sz w:val="22"/>
                <w:szCs w:val="22"/>
              </w:rPr>
            </w:pPr>
            <w:r w:rsidRPr="00373A08">
              <w:rPr>
                <w:b/>
                <w:bCs/>
                <w:i/>
                <w:iCs/>
                <w:color w:val="000000"/>
                <w:sz w:val="22"/>
                <w:szCs w:val="22"/>
              </w:rPr>
              <w:t>Recurring Expense/</w:t>
            </w:r>
            <w:r w:rsidR="00991192" w:rsidRPr="00373A08">
              <w:rPr>
                <w:b/>
                <w:bCs/>
                <w:i/>
                <w:iCs/>
                <w:color w:val="000000"/>
                <w:sz w:val="22"/>
                <w:szCs w:val="22"/>
              </w:rPr>
              <w:t>Non-Recurring</w:t>
            </w:r>
            <w:r w:rsidRPr="00373A08">
              <w:rPr>
                <w:b/>
                <w:bCs/>
                <w:i/>
                <w:iCs/>
                <w:color w:val="000000"/>
                <w:sz w:val="22"/>
                <w:szCs w:val="22"/>
              </w:rPr>
              <w:t xml:space="preserve"> Expense</w:t>
            </w:r>
          </w:p>
        </w:tc>
      </w:tr>
      <w:tr w:rsidR="0074586E" w:rsidRPr="00373A08" w14:paraId="532CEF44" w14:textId="77777777" w:rsidTr="005F4016">
        <w:trPr>
          <w:trHeight w:val="290"/>
        </w:trPr>
        <w:tc>
          <w:tcPr>
            <w:tcW w:w="1800" w:type="dxa"/>
            <w:shd w:val="clear" w:color="auto" w:fill="auto"/>
            <w:noWrap/>
            <w:vAlign w:val="bottom"/>
            <w:hideMark/>
          </w:tcPr>
          <w:p w14:paraId="056F8318" w14:textId="77777777" w:rsidR="0074586E" w:rsidRPr="00373A08" w:rsidRDefault="0074586E" w:rsidP="0074586E">
            <w:pPr>
              <w:rPr>
                <w:b/>
                <w:bCs/>
                <w:i/>
                <w:iCs/>
                <w:color w:val="000000"/>
                <w:sz w:val="22"/>
                <w:szCs w:val="22"/>
              </w:rPr>
            </w:pPr>
          </w:p>
        </w:tc>
        <w:tc>
          <w:tcPr>
            <w:tcW w:w="2700" w:type="dxa"/>
            <w:shd w:val="clear" w:color="auto" w:fill="auto"/>
            <w:noWrap/>
            <w:vAlign w:val="bottom"/>
            <w:hideMark/>
          </w:tcPr>
          <w:p w14:paraId="2204DAE1" w14:textId="77777777" w:rsidR="0074586E" w:rsidRPr="00373A08" w:rsidRDefault="0074586E" w:rsidP="0074586E">
            <w:pPr>
              <w:rPr>
                <w:sz w:val="20"/>
                <w:szCs w:val="20"/>
              </w:rPr>
            </w:pPr>
          </w:p>
        </w:tc>
        <w:tc>
          <w:tcPr>
            <w:tcW w:w="4180" w:type="dxa"/>
            <w:shd w:val="clear" w:color="auto" w:fill="auto"/>
            <w:noWrap/>
            <w:vAlign w:val="bottom"/>
            <w:hideMark/>
          </w:tcPr>
          <w:p w14:paraId="2F4DB531" w14:textId="77777777" w:rsidR="0074586E" w:rsidRPr="00373A08" w:rsidRDefault="0074586E" w:rsidP="0074586E">
            <w:pPr>
              <w:rPr>
                <w:color w:val="000000"/>
                <w:sz w:val="22"/>
                <w:szCs w:val="22"/>
              </w:rPr>
            </w:pPr>
            <w:r w:rsidRPr="00373A08">
              <w:rPr>
                <w:color w:val="000000"/>
                <w:sz w:val="22"/>
                <w:szCs w:val="22"/>
              </w:rPr>
              <w:t>Expense Type</w:t>
            </w:r>
          </w:p>
        </w:tc>
      </w:tr>
      <w:tr w:rsidR="0074586E" w:rsidRPr="00373A08" w14:paraId="79E086FB" w14:textId="77777777" w:rsidTr="005F4016">
        <w:trPr>
          <w:trHeight w:val="290"/>
        </w:trPr>
        <w:tc>
          <w:tcPr>
            <w:tcW w:w="1800" w:type="dxa"/>
            <w:shd w:val="clear" w:color="auto" w:fill="auto"/>
            <w:noWrap/>
            <w:vAlign w:val="bottom"/>
            <w:hideMark/>
          </w:tcPr>
          <w:p w14:paraId="7DE3F511" w14:textId="77777777" w:rsidR="0074586E" w:rsidRPr="00373A08" w:rsidRDefault="0074586E" w:rsidP="0074586E">
            <w:pPr>
              <w:rPr>
                <w:color w:val="000000"/>
                <w:sz w:val="22"/>
                <w:szCs w:val="22"/>
              </w:rPr>
            </w:pPr>
          </w:p>
        </w:tc>
        <w:tc>
          <w:tcPr>
            <w:tcW w:w="2700" w:type="dxa"/>
            <w:shd w:val="clear" w:color="auto" w:fill="auto"/>
            <w:noWrap/>
            <w:vAlign w:val="bottom"/>
            <w:hideMark/>
          </w:tcPr>
          <w:p w14:paraId="2D3D8690" w14:textId="77777777" w:rsidR="0074586E" w:rsidRPr="00373A08" w:rsidRDefault="0074586E" w:rsidP="0074586E">
            <w:pPr>
              <w:rPr>
                <w:sz w:val="20"/>
                <w:szCs w:val="20"/>
              </w:rPr>
            </w:pPr>
          </w:p>
        </w:tc>
        <w:tc>
          <w:tcPr>
            <w:tcW w:w="4180" w:type="dxa"/>
            <w:shd w:val="clear" w:color="auto" w:fill="auto"/>
            <w:noWrap/>
            <w:vAlign w:val="bottom"/>
            <w:hideMark/>
          </w:tcPr>
          <w:p w14:paraId="2C5FFFAE" w14:textId="77777777" w:rsidR="0074586E" w:rsidRPr="00373A08" w:rsidRDefault="0074586E" w:rsidP="0074586E">
            <w:pPr>
              <w:rPr>
                <w:color w:val="000000"/>
                <w:sz w:val="22"/>
                <w:szCs w:val="22"/>
              </w:rPr>
            </w:pPr>
            <w:r w:rsidRPr="00373A08">
              <w:rPr>
                <w:color w:val="000000"/>
                <w:sz w:val="22"/>
                <w:szCs w:val="22"/>
              </w:rPr>
              <w:t>Expense Value</w:t>
            </w:r>
          </w:p>
        </w:tc>
      </w:tr>
      <w:tr w:rsidR="0074586E" w:rsidRPr="00373A08" w14:paraId="06FFC28F" w14:textId="77777777" w:rsidTr="005F4016">
        <w:trPr>
          <w:trHeight w:val="290"/>
        </w:trPr>
        <w:tc>
          <w:tcPr>
            <w:tcW w:w="1800" w:type="dxa"/>
            <w:shd w:val="clear" w:color="auto" w:fill="auto"/>
            <w:noWrap/>
            <w:vAlign w:val="bottom"/>
            <w:hideMark/>
          </w:tcPr>
          <w:p w14:paraId="35A7440B" w14:textId="77777777" w:rsidR="0074586E" w:rsidRPr="00373A08" w:rsidRDefault="0074586E" w:rsidP="0074586E">
            <w:pPr>
              <w:rPr>
                <w:color w:val="000000"/>
                <w:sz w:val="22"/>
                <w:szCs w:val="22"/>
              </w:rPr>
            </w:pPr>
          </w:p>
        </w:tc>
        <w:tc>
          <w:tcPr>
            <w:tcW w:w="2700" w:type="dxa"/>
            <w:shd w:val="clear" w:color="auto" w:fill="auto"/>
            <w:noWrap/>
            <w:vAlign w:val="bottom"/>
            <w:hideMark/>
          </w:tcPr>
          <w:p w14:paraId="6CEA3362" w14:textId="77777777" w:rsidR="0074586E" w:rsidRPr="00373A08" w:rsidRDefault="0074586E" w:rsidP="0074586E">
            <w:pPr>
              <w:rPr>
                <w:color w:val="000000"/>
                <w:sz w:val="22"/>
                <w:szCs w:val="22"/>
              </w:rPr>
            </w:pPr>
            <w:r w:rsidRPr="00373A08">
              <w:rPr>
                <w:color w:val="000000"/>
                <w:sz w:val="22"/>
                <w:szCs w:val="22"/>
              </w:rPr>
              <w:t>Eligible Loan Amount</w:t>
            </w:r>
          </w:p>
        </w:tc>
        <w:tc>
          <w:tcPr>
            <w:tcW w:w="4180" w:type="dxa"/>
            <w:shd w:val="clear" w:color="auto" w:fill="auto"/>
            <w:noWrap/>
            <w:vAlign w:val="bottom"/>
            <w:hideMark/>
          </w:tcPr>
          <w:p w14:paraId="6FC22B30" w14:textId="77777777" w:rsidR="0074586E" w:rsidRPr="00373A08" w:rsidRDefault="0074586E" w:rsidP="0074586E">
            <w:pPr>
              <w:rPr>
                <w:color w:val="000000"/>
                <w:sz w:val="22"/>
                <w:szCs w:val="22"/>
              </w:rPr>
            </w:pPr>
            <w:r w:rsidRPr="00373A08">
              <w:rPr>
                <w:color w:val="000000"/>
                <w:sz w:val="22"/>
                <w:szCs w:val="22"/>
              </w:rPr>
              <w:t>Eligible Loan Amount</w:t>
            </w:r>
          </w:p>
        </w:tc>
      </w:tr>
      <w:tr w:rsidR="0074586E" w:rsidRPr="00373A08" w14:paraId="2FCDC76C" w14:textId="77777777" w:rsidTr="005F4016">
        <w:trPr>
          <w:trHeight w:val="290"/>
        </w:trPr>
        <w:tc>
          <w:tcPr>
            <w:tcW w:w="1800" w:type="dxa"/>
            <w:shd w:val="clear" w:color="auto" w:fill="auto"/>
            <w:noWrap/>
            <w:vAlign w:val="bottom"/>
            <w:hideMark/>
          </w:tcPr>
          <w:p w14:paraId="1CD78DA4"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4618E12" w14:textId="77777777" w:rsidR="0074586E" w:rsidRPr="00373A08" w:rsidRDefault="0074586E" w:rsidP="0074586E">
            <w:pPr>
              <w:rPr>
                <w:sz w:val="20"/>
                <w:szCs w:val="20"/>
              </w:rPr>
            </w:pPr>
          </w:p>
        </w:tc>
        <w:tc>
          <w:tcPr>
            <w:tcW w:w="4180" w:type="dxa"/>
            <w:shd w:val="clear" w:color="auto" w:fill="auto"/>
            <w:noWrap/>
            <w:vAlign w:val="bottom"/>
            <w:hideMark/>
          </w:tcPr>
          <w:p w14:paraId="7D93F292" w14:textId="77777777" w:rsidR="0074586E" w:rsidRPr="00373A08" w:rsidRDefault="0074586E" w:rsidP="0074586E">
            <w:pPr>
              <w:rPr>
                <w:color w:val="000000"/>
                <w:sz w:val="22"/>
                <w:szCs w:val="22"/>
              </w:rPr>
            </w:pPr>
            <w:r w:rsidRPr="00373A08">
              <w:rPr>
                <w:color w:val="000000"/>
                <w:sz w:val="22"/>
                <w:szCs w:val="22"/>
              </w:rPr>
              <w:t>Opted Loan Amount</w:t>
            </w:r>
          </w:p>
        </w:tc>
      </w:tr>
      <w:tr w:rsidR="0074586E" w:rsidRPr="00373A08" w14:paraId="78D2467E" w14:textId="77777777" w:rsidTr="005F4016">
        <w:trPr>
          <w:trHeight w:val="290"/>
        </w:trPr>
        <w:tc>
          <w:tcPr>
            <w:tcW w:w="1800" w:type="dxa"/>
            <w:shd w:val="clear" w:color="auto" w:fill="auto"/>
            <w:noWrap/>
            <w:vAlign w:val="bottom"/>
            <w:hideMark/>
          </w:tcPr>
          <w:p w14:paraId="046841CB" w14:textId="77777777" w:rsidR="0074586E" w:rsidRPr="00373A08" w:rsidRDefault="0074586E" w:rsidP="0074586E">
            <w:pPr>
              <w:rPr>
                <w:color w:val="000000"/>
                <w:sz w:val="22"/>
                <w:szCs w:val="22"/>
              </w:rPr>
            </w:pPr>
          </w:p>
        </w:tc>
        <w:tc>
          <w:tcPr>
            <w:tcW w:w="2700" w:type="dxa"/>
            <w:shd w:val="clear" w:color="auto" w:fill="auto"/>
            <w:noWrap/>
            <w:vAlign w:val="bottom"/>
            <w:hideMark/>
          </w:tcPr>
          <w:p w14:paraId="2EB0CE22" w14:textId="77777777" w:rsidR="0074586E" w:rsidRPr="00373A08" w:rsidRDefault="0074586E" w:rsidP="0074586E">
            <w:pPr>
              <w:rPr>
                <w:sz w:val="20"/>
                <w:szCs w:val="20"/>
              </w:rPr>
            </w:pPr>
          </w:p>
        </w:tc>
        <w:tc>
          <w:tcPr>
            <w:tcW w:w="4180" w:type="dxa"/>
            <w:shd w:val="clear" w:color="auto" w:fill="auto"/>
            <w:noWrap/>
            <w:vAlign w:val="bottom"/>
            <w:hideMark/>
          </w:tcPr>
          <w:p w14:paraId="4FE0A978" w14:textId="77777777" w:rsidR="0074586E" w:rsidRPr="00373A08" w:rsidRDefault="0074586E" w:rsidP="0074586E">
            <w:pPr>
              <w:rPr>
                <w:color w:val="000000"/>
                <w:sz w:val="22"/>
                <w:szCs w:val="22"/>
              </w:rPr>
            </w:pPr>
            <w:r w:rsidRPr="00373A08">
              <w:rPr>
                <w:color w:val="000000"/>
                <w:sz w:val="22"/>
                <w:szCs w:val="22"/>
              </w:rPr>
              <w:t>Loan Purpose</w:t>
            </w:r>
          </w:p>
        </w:tc>
      </w:tr>
      <w:tr w:rsidR="0074586E" w:rsidRPr="00373A08" w14:paraId="6046889E" w14:textId="77777777" w:rsidTr="005F4016">
        <w:trPr>
          <w:trHeight w:val="290"/>
        </w:trPr>
        <w:tc>
          <w:tcPr>
            <w:tcW w:w="1800" w:type="dxa"/>
            <w:shd w:val="clear" w:color="auto" w:fill="auto"/>
            <w:noWrap/>
            <w:vAlign w:val="bottom"/>
            <w:hideMark/>
          </w:tcPr>
          <w:p w14:paraId="35E7512D"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621F980" w14:textId="77777777" w:rsidR="0074586E" w:rsidRPr="00373A08" w:rsidRDefault="0074586E" w:rsidP="0074586E">
            <w:pPr>
              <w:rPr>
                <w:sz w:val="20"/>
                <w:szCs w:val="20"/>
              </w:rPr>
            </w:pPr>
          </w:p>
        </w:tc>
        <w:tc>
          <w:tcPr>
            <w:tcW w:w="4180" w:type="dxa"/>
            <w:shd w:val="clear" w:color="auto" w:fill="auto"/>
            <w:noWrap/>
            <w:vAlign w:val="bottom"/>
            <w:hideMark/>
          </w:tcPr>
          <w:p w14:paraId="606D6848" w14:textId="77777777" w:rsidR="0074586E" w:rsidRPr="00373A08" w:rsidRDefault="0074586E" w:rsidP="0074586E">
            <w:pPr>
              <w:rPr>
                <w:color w:val="000000"/>
                <w:sz w:val="22"/>
                <w:szCs w:val="22"/>
              </w:rPr>
            </w:pPr>
            <w:r w:rsidRPr="00373A08">
              <w:rPr>
                <w:color w:val="000000"/>
                <w:sz w:val="22"/>
                <w:szCs w:val="22"/>
              </w:rPr>
              <w:t>Customer Net Worth</w:t>
            </w:r>
          </w:p>
        </w:tc>
      </w:tr>
      <w:tr w:rsidR="0074586E" w:rsidRPr="00373A08" w14:paraId="5AA771D6" w14:textId="77777777" w:rsidTr="005F4016">
        <w:trPr>
          <w:trHeight w:val="277"/>
        </w:trPr>
        <w:tc>
          <w:tcPr>
            <w:tcW w:w="1800" w:type="dxa"/>
            <w:shd w:val="clear" w:color="auto" w:fill="auto"/>
            <w:noWrap/>
            <w:vAlign w:val="bottom"/>
            <w:hideMark/>
          </w:tcPr>
          <w:p w14:paraId="0CF3F5E9" w14:textId="77777777" w:rsidR="0074586E" w:rsidRPr="00373A08" w:rsidRDefault="0074586E" w:rsidP="0074586E">
            <w:pPr>
              <w:rPr>
                <w:color w:val="000000"/>
                <w:sz w:val="22"/>
                <w:szCs w:val="22"/>
              </w:rPr>
            </w:pPr>
          </w:p>
        </w:tc>
        <w:tc>
          <w:tcPr>
            <w:tcW w:w="2700" w:type="dxa"/>
            <w:shd w:val="clear" w:color="auto" w:fill="auto"/>
            <w:noWrap/>
            <w:vAlign w:val="bottom"/>
            <w:hideMark/>
          </w:tcPr>
          <w:p w14:paraId="062D9D53" w14:textId="77777777" w:rsidR="0074586E" w:rsidRPr="00373A08" w:rsidRDefault="0074586E" w:rsidP="0074586E">
            <w:pPr>
              <w:rPr>
                <w:sz w:val="20"/>
                <w:szCs w:val="20"/>
              </w:rPr>
            </w:pPr>
          </w:p>
        </w:tc>
        <w:tc>
          <w:tcPr>
            <w:tcW w:w="4180" w:type="dxa"/>
            <w:shd w:val="clear" w:color="auto" w:fill="auto"/>
            <w:noWrap/>
            <w:vAlign w:val="bottom"/>
            <w:hideMark/>
          </w:tcPr>
          <w:p w14:paraId="1EF93D0A" w14:textId="77777777" w:rsidR="0074586E" w:rsidRPr="00373A08" w:rsidRDefault="0074586E" w:rsidP="0074586E">
            <w:pPr>
              <w:rPr>
                <w:color w:val="000000"/>
                <w:sz w:val="22"/>
                <w:szCs w:val="22"/>
              </w:rPr>
            </w:pPr>
            <w:r w:rsidRPr="00373A08">
              <w:rPr>
                <w:color w:val="000000"/>
                <w:sz w:val="22"/>
                <w:szCs w:val="22"/>
              </w:rPr>
              <w:t>Monthly Income</w:t>
            </w:r>
          </w:p>
        </w:tc>
      </w:tr>
      <w:tr w:rsidR="0074586E" w:rsidRPr="00373A08" w14:paraId="2CB9BE91" w14:textId="77777777" w:rsidTr="005F4016">
        <w:trPr>
          <w:trHeight w:val="266"/>
        </w:trPr>
        <w:tc>
          <w:tcPr>
            <w:tcW w:w="1800" w:type="dxa"/>
            <w:shd w:val="clear" w:color="auto" w:fill="auto"/>
            <w:noWrap/>
            <w:vAlign w:val="bottom"/>
            <w:hideMark/>
          </w:tcPr>
          <w:p w14:paraId="64C70A56" w14:textId="77777777" w:rsidR="0074586E" w:rsidRPr="00373A08" w:rsidRDefault="0074586E" w:rsidP="0074586E">
            <w:pPr>
              <w:rPr>
                <w:color w:val="000000"/>
                <w:sz w:val="22"/>
                <w:szCs w:val="22"/>
              </w:rPr>
            </w:pPr>
          </w:p>
        </w:tc>
        <w:tc>
          <w:tcPr>
            <w:tcW w:w="2700" w:type="dxa"/>
            <w:shd w:val="clear" w:color="auto" w:fill="auto"/>
            <w:noWrap/>
            <w:vAlign w:val="bottom"/>
            <w:hideMark/>
          </w:tcPr>
          <w:p w14:paraId="42E47F27" w14:textId="77777777" w:rsidR="0074586E" w:rsidRPr="00373A08" w:rsidRDefault="0074586E" w:rsidP="0074586E">
            <w:pPr>
              <w:rPr>
                <w:sz w:val="20"/>
                <w:szCs w:val="20"/>
              </w:rPr>
            </w:pPr>
          </w:p>
        </w:tc>
        <w:tc>
          <w:tcPr>
            <w:tcW w:w="4180" w:type="dxa"/>
            <w:shd w:val="clear" w:color="auto" w:fill="auto"/>
            <w:noWrap/>
            <w:vAlign w:val="bottom"/>
            <w:hideMark/>
          </w:tcPr>
          <w:p w14:paraId="52EEC2F3" w14:textId="7B13E537" w:rsidR="0074586E" w:rsidRPr="00373A08" w:rsidRDefault="0074586E" w:rsidP="0074586E">
            <w:pPr>
              <w:rPr>
                <w:color w:val="000000"/>
                <w:sz w:val="22"/>
                <w:szCs w:val="22"/>
              </w:rPr>
            </w:pPr>
            <w:r w:rsidRPr="00373A08">
              <w:rPr>
                <w:color w:val="000000"/>
                <w:sz w:val="22"/>
                <w:szCs w:val="22"/>
              </w:rPr>
              <w:t>Monthly</w:t>
            </w:r>
            <w:r w:rsidRPr="00373A08">
              <w:rPr>
                <w:color w:val="000000"/>
                <w:sz w:val="22"/>
                <w:szCs w:val="22"/>
              </w:rPr>
              <w:t xml:space="preserve"> Liability</w:t>
            </w:r>
          </w:p>
        </w:tc>
      </w:tr>
      <w:tr w:rsidR="0074586E" w:rsidRPr="00373A08" w14:paraId="29FE8347" w14:textId="77777777" w:rsidTr="005F4016">
        <w:trPr>
          <w:trHeight w:val="271"/>
        </w:trPr>
        <w:tc>
          <w:tcPr>
            <w:tcW w:w="1800" w:type="dxa"/>
            <w:shd w:val="clear" w:color="auto" w:fill="auto"/>
            <w:noWrap/>
            <w:vAlign w:val="bottom"/>
            <w:hideMark/>
          </w:tcPr>
          <w:p w14:paraId="6CD095CB" w14:textId="77777777" w:rsidR="0074586E" w:rsidRPr="00373A08" w:rsidRDefault="0074586E" w:rsidP="0074586E">
            <w:pPr>
              <w:rPr>
                <w:color w:val="000000"/>
                <w:sz w:val="22"/>
                <w:szCs w:val="22"/>
              </w:rPr>
            </w:pPr>
          </w:p>
        </w:tc>
        <w:tc>
          <w:tcPr>
            <w:tcW w:w="2700" w:type="dxa"/>
            <w:shd w:val="clear" w:color="auto" w:fill="auto"/>
            <w:noWrap/>
            <w:vAlign w:val="bottom"/>
            <w:hideMark/>
          </w:tcPr>
          <w:p w14:paraId="190F73C6" w14:textId="77777777" w:rsidR="0074586E" w:rsidRPr="00373A08" w:rsidRDefault="0074586E" w:rsidP="0074586E">
            <w:pPr>
              <w:rPr>
                <w:sz w:val="20"/>
                <w:szCs w:val="20"/>
              </w:rPr>
            </w:pPr>
          </w:p>
        </w:tc>
        <w:tc>
          <w:tcPr>
            <w:tcW w:w="4180" w:type="dxa"/>
            <w:shd w:val="clear" w:color="auto" w:fill="auto"/>
            <w:noWrap/>
            <w:vAlign w:val="bottom"/>
            <w:hideMark/>
          </w:tcPr>
          <w:p w14:paraId="00D9437B" w14:textId="77777777" w:rsidR="0074586E" w:rsidRPr="00373A08" w:rsidRDefault="0074586E" w:rsidP="0074586E">
            <w:pPr>
              <w:rPr>
                <w:color w:val="000000"/>
                <w:sz w:val="22"/>
                <w:szCs w:val="22"/>
              </w:rPr>
            </w:pPr>
            <w:r w:rsidRPr="00373A08">
              <w:rPr>
                <w:color w:val="000000"/>
                <w:sz w:val="22"/>
                <w:szCs w:val="22"/>
              </w:rPr>
              <w:t>Customer Annual Income</w:t>
            </w:r>
          </w:p>
        </w:tc>
      </w:tr>
    </w:tbl>
    <w:p w14:paraId="2C7F5FC1" w14:textId="77777777" w:rsidR="008C6EEB" w:rsidRPr="000C3CB1" w:rsidRDefault="008C6EEB" w:rsidP="005F4016">
      <w:pPr>
        <w:spacing w:line="276" w:lineRule="auto"/>
        <w:jc w:val="both"/>
      </w:pPr>
    </w:p>
    <w:p w14:paraId="2D893147" w14:textId="77777777" w:rsidR="008C6EEB" w:rsidRPr="000C3CB1" w:rsidRDefault="008C6EEB" w:rsidP="00E2266C">
      <w:pPr>
        <w:pStyle w:val="ListParagraph"/>
        <w:numPr>
          <w:ilvl w:val="0"/>
          <w:numId w:val="11"/>
        </w:numPr>
        <w:spacing w:after="160" w:line="276" w:lineRule="auto"/>
        <w:jc w:val="both"/>
        <w:rPr>
          <w:b/>
          <w:bCs/>
          <w:i/>
          <w:iCs/>
        </w:rPr>
      </w:pPr>
      <w:r w:rsidRPr="000C3CB1">
        <w:rPr>
          <w:b/>
          <w:bCs/>
          <w:i/>
          <w:iCs/>
        </w:rPr>
        <w:t>Bank Account Details Capture</w:t>
      </w:r>
    </w:p>
    <w:p w14:paraId="0334332F" w14:textId="77777777" w:rsidR="008C6EEB" w:rsidRDefault="008C6EEB" w:rsidP="008C6EEB">
      <w:pPr>
        <w:pStyle w:val="ListParagraph"/>
        <w:spacing w:line="276" w:lineRule="auto"/>
        <w:jc w:val="both"/>
      </w:pPr>
      <w:r w:rsidRPr="000C3CB1">
        <w:t xml:space="preserve">Once the prospect’s household details are captured, the bank account details of the prospect will be captured by the RM. This account will be used to disburse the loan amount. </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4180"/>
      </w:tblGrid>
      <w:tr w:rsidR="0088608B" w:rsidRPr="00373A08" w14:paraId="14F32139" w14:textId="77777777" w:rsidTr="006948ED">
        <w:trPr>
          <w:trHeight w:val="290"/>
        </w:trPr>
        <w:tc>
          <w:tcPr>
            <w:tcW w:w="1800" w:type="dxa"/>
            <w:shd w:val="clear" w:color="auto" w:fill="auto"/>
            <w:noWrap/>
            <w:vAlign w:val="center"/>
          </w:tcPr>
          <w:p w14:paraId="5BBFA9AE" w14:textId="78ED2619" w:rsidR="0088608B" w:rsidRPr="00373A08" w:rsidRDefault="0088608B" w:rsidP="0088608B">
            <w:pPr>
              <w:rPr>
                <w:color w:val="000000"/>
                <w:sz w:val="22"/>
                <w:szCs w:val="22"/>
              </w:rPr>
            </w:pPr>
            <w:r w:rsidRPr="00373A08">
              <w:rPr>
                <w:b/>
                <w:bCs/>
                <w:color w:val="000000"/>
                <w:sz w:val="22"/>
                <w:szCs w:val="22"/>
              </w:rPr>
              <w:t>High-Level Data Category</w:t>
            </w:r>
          </w:p>
        </w:tc>
        <w:tc>
          <w:tcPr>
            <w:tcW w:w="2700" w:type="dxa"/>
            <w:shd w:val="clear" w:color="auto" w:fill="auto"/>
            <w:noWrap/>
            <w:vAlign w:val="center"/>
          </w:tcPr>
          <w:p w14:paraId="62DD4E87" w14:textId="3CDB92AE" w:rsidR="0088608B" w:rsidRPr="00373A08" w:rsidRDefault="0088608B" w:rsidP="0088608B">
            <w:pPr>
              <w:rPr>
                <w:color w:val="000000"/>
                <w:sz w:val="22"/>
                <w:szCs w:val="22"/>
              </w:rPr>
            </w:pPr>
            <w:r w:rsidRPr="00373A08">
              <w:rPr>
                <w:b/>
                <w:bCs/>
                <w:color w:val="000000"/>
                <w:sz w:val="22"/>
                <w:szCs w:val="22"/>
              </w:rPr>
              <w:t>Data Category</w:t>
            </w:r>
          </w:p>
        </w:tc>
        <w:tc>
          <w:tcPr>
            <w:tcW w:w="4180" w:type="dxa"/>
            <w:shd w:val="clear" w:color="auto" w:fill="auto"/>
            <w:noWrap/>
            <w:vAlign w:val="center"/>
          </w:tcPr>
          <w:p w14:paraId="5F1A7479" w14:textId="4E96F1F4" w:rsidR="0088608B" w:rsidRPr="00373A08" w:rsidRDefault="0088608B" w:rsidP="0088608B">
            <w:pPr>
              <w:rPr>
                <w:b/>
                <w:bCs/>
                <w:i/>
                <w:iCs/>
                <w:color w:val="000000"/>
                <w:sz w:val="22"/>
                <w:szCs w:val="22"/>
              </w:rPr>
            </w:pPr>
            <w:r w:rsidRPr="00373A08">
              <w:rPr>
                <w:b/>
                <w:bCs/>
                <w:color w:val="000000"/>
                <w:sz w:val="22"/>
                <w:szCs w:val="22"/>
              </w:rPr>
              <w:t>Data Point</w:t>
            </w:r>
          </w:p>
        </w:tc>
      </w:tr>
      <w:tr w:rsidR="00367A60" w:rsidRPr="00373A08" w14:paraId="5D4C8AC5" w14:textId="77777777" w:rsidTr="006948ED">
        <w:trPr>
          <w:trHeight w:val="290"/>
        </w:trPr>
        <w:tc>
          <w:tcPr>
            <w:tcW w:w="1800" w:type="dxa"/>
            <w:shd w:val="clear" w:color="auto" w:fill="auto"/>
            <w:noWrap/>
            <w:vAlign w:val="bottom"/>
            <w:hideMark/>
          </w:tcPr>
          <w:p w14:paraId="79260834" w14:textId="77777777" w:rsidR="00367A60" w:rsidRPr="00373A08" w:rsidRDefault="00367A60" w:rsidP="00367A60">
            <w:pPr>
              <w:rPr>
                <w:color w:val="000000"/>
                <w:sz w:val="22"/>
                <w:szCs w:val="22"/>
                <w:lang w:val="en-IN" w:eastAsia="en-IN"/>
              </w:rPr>
            </w:pPr>
            <w:r w:rsidRPr="00373A08">
              <w:rPr>
                <w:color w:val="000000"/>
                <w:sz w:val="22"/>
                <w:szCs w:val="22"/>
              </w:rPr>
              <w:t>L3 Info</w:t>
            </w:r>
          </w:p>
        </w:tc>
        <w:tc>
          <w:tcPr>
            <w:tcW w:w="2700" w:type="dxa"/>
            <w:shd w:val="clear" w:color="auto" w:fill="auto"/>
            <w:noWrap/>
            <w:vAlign w:val="bottom"/>
            <w:hideMark/>
          </w:tcPr>
          <w:p w14:paraId="4315A801" w14:textId="77777777" w:rsidR="00367A60" w:rsidRPr="00373A08" w:rsidRDefault="00367A60" w:rsidP="00367A60">
            <w:pPr>
              <w:rPr>
                <w:color w:val="000000"/>
                <w:sz w:val="22"/>
                <w:szCs w:val="22"/>
              </w:rPr>
            </w:pPr>
            <w:r w:rsidRPr="00373A08">
              <w:rPr>
                <w:color w:val="000000"/>
                <w:sz w:val="22"/>
                <w:szCs w:val="22"/>
              </w:rPr>
              <w:t>Bank Details</w:t>
            </w:r>
          </w:p>
        </w:tc>
        <w:tc>
          <w:tcPr>
            <w:tcW w:w="4180" w:type="dxa"/>
            <w:shd w:val="clear" w:color="auto" w:fill="auto"/>
            <w:noWrap/>
            <w:vAlign w:val="bottom"/>
            <w:hideMark/>
          </w:tcPr>
          <w:p w14:paraId="30DB049B" w14:textId="7A1166D9" w:rsidR="00367A60" w:rsidRPr="00373A08" w:rsidRDefault="00367A60" w:rsidP="00367A60">
            <w:pPr>
              <w:rPr>
                <w:b/>
                <w:bCs/>
                <w:i/>
                <w:iCs/>
                <w:color w:val="000000"/>
                <w:sz w:val="22"/>
                <w:szCs w:val="22"/>
              </w:rPr>
            </w:pPr>
            <w:r w:rsidRPr="00373A08">
              <w:rPr>
                <w:color w:val="000000"/>
                <w:sz w:val="22"/>
                <w:szCs w:val="22"/>
              </w:rPr>
              <w:t>Account Holder Name</w:t>
            </w:r>
          </w:p>
        </w:tc>
      </w:tr>
      <w:tr w:rsidR="00367A60" w:rsidRPr="00373A08" w14:paraId="265431B7" w14:textId="77777777" w:rsidTr="00367A60">
        <w:trPr>
          <w:trHeight w:val="290"/>
        </w:trPr>
        <w:tc>
          <w:tcPr>
            <w:tcW w:w="1800" w:type="dxa"/>
            <w:shd w:val="clear" w:color="auto" w:fill="auto"/>
            <w:noWrap/>
            <w:vAlign w:val="bottom"/>
            <w:hideMark/>
          </w:tcPr>
          <w:p w14:paraId="5C7486F3" w14:textId="77777777" w:rsidR="00367A60" w:rsidRPr="00373A08" w:rsidRDefault="00367A60" w:rsidP="00367A60">
            <w:pPr>
              <w:rPr>
                <w:b/>
                <w:bCs/>
                <w:i/>
                <w:iCs/>
                <w:color w:val="000000"/>
                <w:sz w:val="22"/>
                <w:szCs w:val="22"/>
              </w:rPr>
            </w:pPr>
          </w:p>
        </w:tc>
        <w:tc>
          <w:tcPr>
            <w:tcW w:w="2700" w:type="dxa"/>
            <w:shd w:val="clear" w:color="auto" w:fill="auto"/>
            <w:noWrap/>
            <w:vAlign w:val="bottom"/>
            <w:hideMark/>
          </w:tcPr>
          <w:p w14:paraId="7D69FAE1" w14:textId="77777777" w:rsidR="00367A60" w:rsidRPr="00373A08" w:rsidRDefault="00367A60" w:rsidP="00367A60">
            <w:pPr>
              <w:rPr>
                <w:sz w:val="20"/>
                <w:szCs w:val="20"/>
              </w:rPr>
            </w:pPr>
          </w:p>
        </w:tc>
        <w:tc>
          <w:tcPr>
            <w:tcW w:w="4180" w:type="dxa"/>
            <w:shd w:val="clear" w:color="auto" w:fill="auto"/>
            <w:noWrap/>
            <w:vAlign w:val="bottom"/>
          </w:tcPr>
          <w:p w14:paraId="65CA8B70" w14:textId="08A38793" w:rsidR="00367A60" w:rsidRPr="00373A08" w:rsidRDefault="00367A60" w:rsidP="00367A60">
            <w:pPr>
              <w:rPr>
                <w:color w:val="000000"/>
                <w:sz w:val="22"/>
                <w:szCs w:val="22"/>
              </w:rPr>
            </w:pPr>
            <w:r w:rsidRPr="00373A08">
              <w:rPr>
                <w:color w:val="000000"/>
                <w:sz w:val="22"/>
                <w:szCs w:val="22"/>
              </w:rPr>
              <w:t>Account Type</w:t>
            </w:r>
          </w:p>
        </w:tc>
      </w:tr>
      <w:tr w:rsidR="00367A60" w:rsidRPr="00373A08" w14:paraId="7896B69D" w14:textId="77777777" w:rsidTr="00367A60">
        <w:trPr>
          <w:trHeight w:val="290"/>
        </w:trPr>
        <w:tc>
          <w:tcPr>
            <w:tcW w:w="1800" w:type="dxa"/>
            <w:shd w:val="clear" w:color="auto" w:fill="auto"/>
            <w:noWrap/>
            <w:vAlign w:val="bottom"/>
            <w:hideMark/>
          </w:tcPr>
          <w:p w14:paraId="0703EDC9" w14:textId="77777777" w:rsidR="00367A60" w:rsidRPr="00373A08" w:rsidRDefault="00367A60" w:rsidP="00367A60">
            <w:pPr>
              <w:rPr>
                <w:color w:val="000000"/>
                <w:sz w:val="22"/>
                <w:szCs w:val="22"/>
              </w:rPr>
            </w:pPr>
          </w:p>
        </w:tc>
        <w:tc>
          <w:tcPr>
            <w:tcW w:w="2700" w:type="dxa"/>
            <w:shd w:val="clear" w:color="auto" w:fill="auto"/>
            <w:noWrap/>
            <w:vAlign w:val="bottom"/>
            <w:hideMark/>
          </w:tcPr>
          <w:p w14:paraId="3CC5E341" w14:textId="77777777" w:rsidR="00367A60" w:rsidRPr="00373A08" w:rsidRDefault="00367A60" w:rsidP="00367A60">
            <w:pPr>
              <w:rPr>
                <w:sz w:val="20"/>
                <w:szCs w:val="20"/>
              </w:rPr>
            </w:pPr>
          </w:p>
        </w:tc>
        <w:tc>
          <w:tcPr>
            <w:tcW w:w="4180" w:type="dxa"/>
            <w:shd w:val="clear" w:color="auto" w:fill="auto"/>
            <w:noWrap/>
            <w:vAlign w:val="bottom"/>
          </w:tcPr>
          <w:p w14:paraId="0EAC070A" w14:textId="0494C5E2" w:rsidR="00367A60" w:rsidRPr="00373A08" w:rsidRDefault="00367A60" w:rsidP="00367A60">
            <w:pPr>
              <w:rPr>
                <w:color w:val="000000"/>
                <w:sz w:val="22"/>
                <w:szCs w:val="22"/>
              </w:rPr>
            </w:pPr>
            <w:r w:rsidRPr="00373A08">
              <w:rPr>
                <w:color w:val="000000"/>
                <w:sz w:val="22"/>
                <w:szCs w:val="22"/>
              </w:rPr>
              <w:t>Account Number</w:t>
            </w:r>
          </w:p>
        </w:tc>
      </w:tr>
      <w:tr w:rsidR="00367A60" w:rsidRPr="00373A08" w14:paraId="711B7A70" w14:textId="77777777" w:rsidTr="00367A60">
        <w:trPr>
          <w:trHeight w:val="290"/>
        </w:trPr>
        <w:tc>
          <w:tcPr>
            <w:tcW w:w="1800" w:type="dxa"/>
            <w:shd w:val="clear" w:color="auto" w:fill="auto"/>
            <w:noWrap/>
            <w:vAlign w:val="bottom"/>
            <w:hideMark/>
          </w:tcPr>
          <w:p w14:paraId="48E896C7" w14:textId="77777777" w:rsidR="00367A60" w:rsidRPr="00373A08" w:rsidRDefault="00367A60" w:rsidP="00367A60">
            <w:pPr>
              <w:rPr>
                <w:color w:val="000000"/>
                <w:sz w:val="22"/>
                <w:szCs w:val="22"/>
              </w:rPr>
            </w:pPr>
          </w:p>
        </w:tc>
        <w:tc>
          <w:tcPr>
            <w:tcW w:w="2700" w:type="dxa"/>
            <w:shd w:val="clear" w:color="auto" w:fill="auto"/>
            <w:noWrap/>
            <w:vAlign w:val="bottom"/>
            <w:hideMark/>
          </w:tcPr>
          <w:p w14:paraId="1DED1FF2" w14:textId="77777777" w:rsidR="00367A60" w:rsidRPr="00373A08" w:rsidRDefault="00367A60" w:rsidP="00367A60">
            <w:pPr>
              <w:rPr>
                <w:sz w:val="20"/>
                <w:szCs w:val="20"/>
              </w:rPr>
            </w:pPr>
          </w:p>
        </w:tc>
        <w:tc>
          <w:tcPr>
            <w:tcW w:w="4180" w:type="dxa"/>
            <w:shd w:val="clear" w:color="auto" w:fill="auto"/>
            <w:noWrap/>
            <w:vAlign w:val="bottom"/>
          </w:tcPr>
          <w:p w14:paraId="2CEF3D9D" w14:textId="5A781A69" w:rsidR="00367A60" w:rsidRPr="00373A08" w:rsidRDefault="00367A60" w:rsidP="00367A60">
            <w:pPr>
              <w:rPr>
                <w:color w:val="000000"/>
                <w:sz w:val="22"/>
                <w:szCs w:val="22"/>
              </w:rPr>
            </w:pPr>
            <w:r w:rsidRPr="00373A08">
              <w:rPr>
                <w:color w:val="000000"/>
                <w:sz w:val="22"/>
                <w:szCs w:val="22"/>
              </w:rPr>
              <w:t>Re-enter Account Number</w:t>
            </w:r>
          </w:p>
        </w:tc>
      </w:tr>
      <w:tr w:rsidR="00367A60" w:rsidRPr="00373A08" w14:paraId="62DBB0B5" w14:textId="77777777" w:rsidTr="00367A60">
        <w:trPr>
          <w:trHeight w:val="290"/>
        </w:trPr>
        <w:tc>
          <w:tcPr>
            <w:tcW w:w="1800" w:type="dxa"/>
            <w:shd w:val="clear" w:color="auto" w:fill="auto"/>
            <w:noWrap/>
            <w:vAlign w:val="bottom"/>
            <w:hideMark/>
          </w:tcPr>
          <w:p w14:paraId="463502B0" w14:textId="77777777" w:rsidR="00367A60" w:rsidRPr="00373A08" w:rsidRDefault="00367A60" w:rsidP="00367A60">
            <w:pPr>
              <w:rPr>
                <w:color w:val="000000"/>
                <w:sz w:val="22"/>
                <w:szCs w:val="22"/>
              </w:rPr>
            </w:pPr>
          </w:p>
        </w:tc>
        <w:tc>
          <w:tcPr>
            <w:tcW w:w="2700" w:type="dxa"/>
            <w:shd w:val="clear" w:color="auto" w:fill="auto"/>
            <w:noWrap/>
            <w:vAlign w:val="bottom"/>
            <w:hideMark/>
          </w:tcPr>
          <w:p w14:paraId="7AB4F845" w14:textId="77777777" w:rsidR="00367A60" w:rsidRPr="00373A08" w:rsidRDefault="00367A60" w:rsidP="00367A60">
            <w:pPr>
              <w:rPr>
                <w:sz w:val="20"/>
                <w:szCs w:val="20"/>
              </w:rPr>
            </w:pPr>
          </w:p>
        </w:tc>
        <w:tc>
          <w:tcPr>
            <w:tcW w:w="4180" w:type="dxa"/>
            <w:shd w:val="clear" w:color="auto" w:fill="auto"/>
            <w:noWrap/>
            <w:vAlign w:val="bottom"/>
          </w:tcPr>
          <w:p w14:paraId="0BA56335" w14:textId="4C9A0789" w:rsidR="00367A60" w:rsidRPr="00373A08" w:rsidRDefault="00367A60" w:rsidP="00367A60">
            <w:pPr>
              <w:rPr>
                <w:color w:val="000000"/>
                <w:sz w:val="22"/>
                <w:szCs w:val="22"/>
              </w:rPr>
            </w:pPr>
            <w:r w:rsidRPr="00373A08">
              <w:rPr>
                <w:color w:val="000000"/>
                <w:sz w:val="22"/>
                <w:szCs w:val="22"/>
              </w:rPr>
              <w:t>IFS Code</w:t>
            </w:r>
          </w:p>
        </w:tc>
      </w:tr>
      <w:tr w:rsidR="00367A60" w:rsidRPr="00373A08" w14:paraId="4E123EAF" w14:textId="77777777" w:rsidTr="00367A60">
        <w:trPr>
          <w:trHeight w:val="290"/>
        </w:trPr>
        <w:tc>
          <w:tcPr>
            <w:tcW w:w="1800" w:type="dxa"/>
            <w:shd w:val="clear" w:color="auto" w:fill="auto"/>
            <w:noWrap/>
            <w:vAlign w:val="bottom"/>
            <w:hideMark/>
          </w:tcPr>
          <w:p w14:paraId="21170265" w14:textId="77777777" w:rsidR="00367A60" w:rsidRPr="00373A08" w:rsidRDefault="00367A60" w:rsidP="00367A60">
            <w:pPr>
              <w:rPr>
                <w:color w:val="000000"/>
                <w:sz w:val="22"/>
                <w:szCs w:val="22"/>
              </w:rPr>
            </w:pPr>
          </w:p>
        </w:tc>
        <w:tc>
          <w:tcPr>
            <w:tcW w:w="2700" w:type="dxa"/>
            <w:shd w:val="clear" w:color="auto" w:fill="auto"/>
            <w:noWrap/>
            <w:vAlign w:val="bottom"/>
            <w:hideMark/>
          </w:tcPr>
          <w:p w14:paraId="0AC3B316" w14:textId="77777777" w:rsidR="00367A60" w:rsidRPr="00373A08" w:rsidRDefault="00367A60" w:rsidP="00367A60">
            <w:pPr>
              <w:rPr>
                <w:sz w:val="20"/>
                <w:szCs w:val="20"/>
              </w:rPr>
            </w:pPr>
          </w:p>
        </w:tc>
        <w:tc>
          <w:tcPr>
            <w:tcW w:w="4180" w:type="dxa"/>
            <w:shd w:val="clear" w:color="auto" w:fill="auto"/>
            <w:noWrap/>
            <w:vAlign w:val="bottom"/>
          </w:tcPr>
          <w:p w14:paraId="10BA1708" w14:textId="4C1FE0FF" w:rsidR="00367A60" w:rsidRPr="00373A08" w:rsidRDefault="00367A60" w:rsidP="00367A60">
            <w:pPr>
              <w:rPr>
                <w:color w:val="000000"/>
                <w:sz w:val="22"/>
                <w:szCs w:val="22"/>
              </w:rPr>
            </w:pPr>
            <w:r w:rsidRPr="00373A08">
              <w:rPr>
                <w:color w:val="000000"/>
                <w:sz w:val="22"/>
                <w:szCs w:val="22"/>
              </w:rPr>
              <w:t>Bank Branch Name</w:t>
            </w:r>
          </w:p>
        </w:tc>
      </w:tr>
      <w:tr w:rsidR="00367A60" w:rsidRPr="00373A08" w14:paraId="542BD46C" w14:textId="77777777" w:rsidTr="00367A60">
        <w:trPr>
          <w:trHeight w:val="290"/>
        </w:trPr>
        <w:tc>
          <w:tcPr>
            <w:tcW w:w="1800" w:type="dxa"/>
            <w:shd w:val="clear" w:color="auto" w:fill="auto"/>
            <w:noWrap/>
            <w:vAlign w:val="bottom"/>
            <w:hideMark/>
          </w:tcPr>
          <w:p w14:paraId="2CFBA2EE" w14:textId="77777777" w:rsidR="00367A60" w:rsidRPr="00373A08" w:rsidRDefault="00367A60" w:rsidP="00367A60">
            <w:pPr>
              <w:rPr>
                <w:color w:val="000000"/>
                <w:sz w:val="22"/>
                <w:szCs w:val="22"/>
              </w:rPr>
            </w:pPr>
          </w:p>
        </w:tc>
        <w:tc>
          <w:tcPr>
            <w:tcW w:w="2700" w:type="dxa"/>
            <w:shd w:val="clear" w:color="auto" w:fill="auto"/>
            <w:noWrap/>
            <w:vAlign w:val="bottom"/>
            <w:hideMark/>
          </w:tcPr>
          <w:p w14:paraId="4CA658C1" w14:textId="77777777" w:rsidR="00367A60" w:rsidRPr="00373A08" w:rsidRDefault="00367A60" w:rsidP="00367A60">
            <w:pPr>
              <w:rPr>
                <w:sz w:val="20"/>
                <w:szCs w:val="20"/>
              </w:rPr>
            </w:pPr>
          </w:p>
        </w:tc>
        <w:tc>
          <w:tcPr>
            <w:tcW w:w="4180" w:type="dxa"/>
            <w:shd w:val="clear" w:color="auto" w:fill="auto"/>
            <w:noWrap/>
            <w:vAlign w:val="bottom"/>
          </w:tcPr>
          <w:p w14:paraId="24A7CB37" w14:textId="7E076263" w:rsidR="00367A60" w:rsidRPr="00373A08" w:rsidRDefault="00367A60" w:rsidP="00367A60">
            <w:pPr>
              <w:rPr>
                <w:color w:val="000000"/>
                <w:sz w:val="22"/>
                <w:szCs w:val="22"/>
              </w:rPr>
            </w:pPr>
            <w:r w:rsidRPr="00373A08">
              <w:rPr>
                <w:color w:val="000000"/>
                <w:sz w:val="22"/>
                <w:szCs w:val="22"/>
              </w:rPr>
              <w:t>Bank Branch Address</w:t>
            </w:r>
          </w:p>
        </w:tc>
      </w:tr>
    </w:tbl>
    <w:p w14:paraId="049C4302" w14:textId="77777777" w:rsidR="008C6EEB" w:rsidRPr="000C3CB1" w:rsidRDefault="008C6EEB" w:rsidP="008C6EEB">
      <w:pPr>
        <w:pStyle w:val="ListParagraph"/>
        <w:spacing w:line="276" w:lineRule="auto"/>
        <w:jc w:val="both"/>
      </w:pPr>
    </w:p>
    <w:p w14:paraId="79C3484A"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 xml:space="preserve">Joint Liability Group (JLG) Formation </w:t>
      </w:r>
    </w:p>
    <w:p w14:paraId="2D765223" w14:textId="45028E3D" w:rsidR="003377C8" w:rsidRPr="000C3CB1" w:rsidRDefault="008C6EEB" w:rsidP="003377C8">
      <w:pPr>
        <w:pStyle w:val="ListParagraph"/>
        <w:spacing w:line="276" w:lineRule="auto"/>
        <w:jc w:val="both"/>
      </w:pPr>
      <w:r w:rsidRPr="000C3CB1">
        <w:t>RM will facilitate the group formation as per the criteria for all credit approved prospects on MiFiX. Each group will be assigned a unique Group ID and name on MiFiX.</w:t>
      </w:r>
    </w:p>
    <w:p w14:paraId="061734E6" w14:textId="77777777" w:rsidR="008C6EEB" w:rsidRPr="000C3CB1" w:rsidRDefault="008C6EEB" w:rsidP="008C6EEB">
      <w:pPr>
        <w:pStyle w:val="ListParagraph"/>
        <w:spacing w:line="276" w:lineRule="auto"/>
        <w:jc w:val="both"/>
      </w:pPr>
    </w:p>
    <w:p w14:paraId="43551241" w14:textId="77777777" w:rsidR="008C6EEB" w:rsidRPr="000C3CB1" w:rsidRDefault="008C6EEB" w:rsidP="00E2266C">
      <w:pPr>
        <w:pStyle w:val="ListParagraph"/>
        <w:numPr>
          <w:ilvl w:val="1"/>
          <w:numId w:val="10"/>
        </w:numPr>
        <w:spacing w:after="160" w:line="276" w:lineRule="auto"/>
        <w:jc w:val="both"/>
        <w:rPr>
          <w:b/>
          <w:i/>
          <w:iCs/>
        </w:rPr>
      </w:pPr>
      <w:bookmarkStart w:id="18" w:name="_Toc69943368"/>
      <w:r w:rsidRPr="000C3CB1">
        <w:rPr>
          <w:b/>
          <w:bCs/>
          <w:i/>
          <w:iCs/>
        </w:rPr>
        <w:t>Data Verification</w:t>
      </w:r>
      <w:bookmarkEnd w:id="18"/>
    </w:p>
    <w:p w14:paraId="31AA1205" w14:textId="77777777" w:rsidR="008C6EEB" w:rsidRPr="000C3CB1" w:rsidRDefault="008C6EEB" w:rsidP="008C6EEB">
      <w:pPr>
        <w:pStyle w:val="ListParagraph"/>
        <w:spacing w:line="276" w:lineRule="auto"/>
        <w:jc w:val="both"/>
      </w:pPr>
      <w:r w:rsidRPr="000C3CB1">
        <w:t xml:space="preserve">All the captured details of the prospect and their household members after the group is created will be verified by an independent team. </w:t>
      </w:r>
    </w:p>
    <w:p w14:paraId="64820B74" w14:textId="77777777" w:rsidR="008C6EEB" w:rsidRPr="000C3CB1" w:rsidRDefault="008C6EEB" w:rsidP="008C6EEB">
      <w:pPr>
        <w:pStyle w:val="ListParagraph"/>
        <w:spacing w:line="276" w:lineRule="auto"/>
        <w:jc w:val="both"/>
      </w:pPr>
    </w:p>
    <w:p w14:paraId="6BFE3F79" w14:textId="77777777" w:rsidR="008C6EEB" w:rsidRDefault="008C6EEB" w:rsidP="008C6EEB">
      <w:pPr>
        <w:pStyle w:val="ListParagraph"/>
        <w:spacing w:line="276" w:lineRule="auto"/>
        <w:jc w:val="both"/>
      </w:pPr>
      <w:r w:rsidRPr="000C3CB1">
        <w:rPr>
          <w:b/>
          <w:bCs/>
          <w:u w:val="single"/>
        </w:rPr>
        <w:t>Field Verification</w:t>
      </w:r>
      <w:r w:rsidRPr="000C3CB1">
        <w:rPr>
          <w:b/>
          <w:bCs/>
        </w:rPr>
        <w:t>:</w:t>
      </w:r>
      <w:r w:rsidRPr="000C3CB1">
        <w:t xml:space="preserve"> DP Contact Point Verification Executive </w:t>
      </w:r>
      <w:r w:rsidRPr="000C3CB1">
        <w:rPr>
          <w:b/>
          <w:bCs/>
        </w:rPr>
        <w:t>(CPVE)</w:t>
      </w:r>
      <w:r w:rsidRPr="000C3CB1">
        <w:t xml:space="preserve"> will verify the data captured by the RM and where required include a field visit to do a “Checker” verification of the same data.</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4180"/>
      </w:tblGrid>
      <w:tr w:rsidR="003377C8" w:rsidRPr="00373A08" w14:paraId="728E48E1" w14:textId="77777777" w:rsidTr="007C587D">
        <w:trPr>
          <w:trHeight w:val="290"/>
        </w:trPr>
        <w:tc>
          <w:tcPr>
            <w:tcW w:w="1800" w:type="dxa"/>
            <w:shd w:val="clear" w:color="auto" w:fill="auto"/>
            <w:noWrap/>
            <w:vAlign w:val="center"/>
          </w:tcPr>
          <w:p w14:paraId="59967048" w14:textId="708A5703" w:rsidR="003377C8" w:rsidRPr="00373A08" w:rsidRDefault="003377C8" w:rsidP="003377C8">
            <w:pPr>
              <w:rPr>
                <w:color w:val="000000"/>
                <w:sz w:val="22"/>
                <w:szCs w:val="22"/>
              </w:rPr>
            </w:pPr>
            <w:r w:rsidRPr="00373A08">
              <w:rPr>
                <w:b/>
                <w:bCs/>
                <w:color w:val="000000"/>
                <w:sz w:val="22"/>
                <w:szCs w:val="22"/>
              </w:rPr>
              <w:t>High-Level Data Category</w:t>
            </w:r>
          </w:p>
        </w:tc>
        <w:tc>
          <w:tcPr>
            <w:tcW w:w="2700" w:type="dxa"/>
            <w:shd w:val="clear" w:color="auto" w:fill="auto"/>
            <w:noWrap/>
            <w:vAlign w:val="center"/>
          </w:tcPr>
          <w:p w14:paraId="7B5E7257" w14:textId="0638F173" w:rsidR="003377C8" w:rsidRPr="00373A08" w:rsidRDefault="003377C8" w:rsidP="003377C8">
            <w:pPr>
              <w:rPr>
                <w:color w:val="000000"/>
                <w:sz w:val="22"/>
                <w:szCs w:val="22"/>
              </w:rPr>
            </w:pPr>
            <w:r w:rsidRPr="00373A08">
              <w:rPr>
                <w:b/>
                <w:bCs/>
                <w:color w:val="000000"/>
                <w:sz w:val="22"/>
                <w:szCs w:val="22"/>
              </w:rPr>
              <w:t>Data Category</w:t>
            </w:r>
          </w:p>
        </w:tc>
        <w:tc>
          <w:tcPr>
            <w:tcW w:w="4180" w:type="dxa"/>
            <w:shd w:val="clear" w:color="auto" w:fill="auto"/>
            <w:noWrap/>
            <w:vAlign w:val="center"/>
          </w:tcPr>
          <w:p w14:paraId="71555AEE" w14:textId="519376DC" w:rsidR="003377C8" w:rsidRPr="00373A08" w:rsidRDefault="003377C8" w:rsidP="003377C8">
            <w:pPr>
              <w:rPr>
                <w:color w:val="000000"/>
                <w:sz w:val="22"/>
                <w:szCs w:val="22"/>
              </w:rPr>
            </w:pPr>
            <w:r w:rsidRPr="00373A08">
              <w:rPr>
                <w:b/>
                <w:bCs/>
                <w:color w:val="000000"/>
                <w:sz w:val="22"/>
                <w:szCs w:val="22"/>
              </w:rPr>
              <w:t>Data Point</w:t>
            </w:r>
          </w:p>
        </w:tc>
      </w:tr>
      <w:tr w:rsidR="003377C8" w:rsidRPr="00373A08" w14:paraId="28FD7A5C" w14:textId="77777777" w:rsidTr="003377C8">
        <w:trPr>
          <w:trHeight w:val="290"/>
        </w:trPr>
        <w:tc>
          <w:tcPr>
            <w:tcW w:w="1800" w:type="dxa"/>
            <w:shd w:val="clear" w:color="auto" w:fill="auto"/>
            <w:noWrap/>
            <w:vAlign w:val="bottom"/>
            <w:hideMark/>
          </w:tcPr>
          <w:p w14:paraId="404F88E2" w14:textId="77777777" w:rsidR="003377C8" w:rsidRPr="00373A08" w:rsidRDefault="003377C8" w:rsidP="003377C8">
            <w:pPr>
              <w:rPr>
                <w:color w:val="000000"/>
                <w:sz w:val="22"/>
                <w:szCs w:val="22"/>
                <w:lang w:val="en-IN" w:eastAsia="en-IN"/>
              </w:rPr>
            </w:pPr>
            <w:r w:rsidRPr="00373A08">
              <w:rPr>
                <w:color w:val="000000"/>
                <w:sz w:val="22"/>
                <w:szCs w:val="22"/>
              </w:rPr>
              <w:t>Field Verification</w:t>
            </w:r>
          </w:p>
        </w:tc>
        <w:tc>
          <w:tcPr>
            <w:tcW w:w="2700" w:type="dxa"/>
            <w:shd w:val="clear" w:color="auto" w:fill="auto"/>
            <w:noWrap/>
            <w:vAlign w:val="bottom"/>
            <w:hideMark/>
          </w:tcPr>
          <w:p w14:paraId="4643136D" w14:textId="77777777" w:rsidR="003377C8" w:rsidRPr="00373A08" w:rsidRDefault="003377C8" w:rsidP="003377C8">
            <w:pPr>
              <w:rPr>
                <w:color w:val="000000"/>
                <w:sz w:val="22"/>
                <w:szCs w:val="22"/>
              </w:rPr>
            </w:pPr>
            <w:r w:rsidRPr="00373A08">
              <w:rPr>
                <w:color w:val="000000"/>
                <w:sz w:val="22"/>
                <w:szCs w:val="22"/>
              </w:rPr>
              <w:t>Customer Related</w:t>
            </w:r>
          </w:p>
        </w:tc>
        <w:tc>
          <w:tcPr>
            <w:tcW w:w="4180" w:type="dxa"/>
            <w:shd w:val="clear" w:color="auto" w:fill="auto"/>
            <w:noWrap/>
            <w:vAlign w:val="bottom"/>
            <w:hideMark/>
          </w:tcPr>
          <w:p w14:paraId="164D27D3" w14:textId="77777777" w:rsidR="003377C8" w:rsidRPr="00373A08" w:rsidRDefault="003377C8" w:rsidP="003377C8">
            <w:pPr>
              <w:rPr>
                <w:color w:val="000000"/>
                <w:sz w:val="22"/>
                <w:szCs w:val="22"/>
              </w:rPr>
            </w:pPr>
            <w:r w:rsidRPr="00373A08">
              <w:rPr>
                <w:color w:val="000000"/>
                <w:sz w:val="22"/>
                <w:szCs w:val="22"/>
              </w:rPr>
              <w:t>Prospect Recent Photo</w:t>
            </w:r>
          </w:p>
        </w:tc>
      </w:tr>
      <w:tr w:rsidR="003377C8" w:rsidRPr="00373A08" w14:paraId="6C009CFC" w14:textId="77777777" w:rsidTr="003377C8">
        <w:trPr>
          <w:trHeight w:val="290"/>
        </w:trPr>
        <w:tc>
          <w:tcPr>
            <w:tcW w:w="1800" w:type="dxa"/>
            <w:shd w:val="clear" w:color="auto" w:fill="auto"/>
            <w:noWrap/>
            <w:vAlign w:val="bottom"/>
            <w:hideMark/>
          </w:tcPr>
          <w:p w14:paraId="1F4BD173" w14:textId="77777777" w:rsidR="003377C8" w:rsidRPr="00373A08" w:rsidRDefault="003377C8" w:rsidP="003377C8">
            <w:pPr>
              <w:rPr>
                <w:color w:val="000000"/>
                <w:sz w:val="22"/>
                <w:szCs w:val="22"/>
              </w:rPr>
            </w:pPr>
          </w:p>
        </w:tc>
        <w:tc>
          <w:tcPr>
            <w:tcW w:w="2700" w:type="dxa"/>
            <w:shd w:val="clear" w:color="auto" w:fill="auto"/>
            <w:noWrap/>
            <w:vAlign w:val="bottom"/>
            <w:hideMark/>
          </w:tcPr>
          <w:p w14:paraId="3AAEDAD5" w14:textId="77777777" w:rsidR="003377C8" w:rsidRPr="00373A08" w:rsidRDefault="003377C8" w:rsidP="003377C8">
            <w:pPr>
              <w:rPr>
                <w:sz w:val="20"/>
                <w:szCs w:val="20"/>
              </w:rPr>
            </w:pPr>
          </w:p>
        </w:tc>
        <w:tc>
          <w:tcPr>
            <w:tcW w:w="4180" w:type="dxa"/>
            <w:shd w:val="clear" w:color="auto" w:fill="auto"/>
            <w:noWrap/>
            <w:vAlign w:val="bottom"/>
            <w:hideMark/>
          </w:tcPr>
          <w:p w14:paraId="610DDDBE" w14:textId="77777777" w:rsidR="003377C8" w:rsidRPr="00373A08" w:rsidRDefault="003377C8" w:rsidP="003377C8">
            <w:pPr>
              <w:rPr>
                <w:color w:val="000000"/>
                <w:sz w:val="22"/>
                <w:szCs w:val="22"/>
              </w:rPr>
            </w:pPr>
            <w:r w:rsidRPr="00373A08">
              <w:rPr>
                <w:color w:val="000000"/>
                <w:sz w:val="22"/>
                <w:szCs w:val="22"/>
              </w:rPr>
              <w:t>Pan Card Image</w:t>
            </w:r>
          </w:p>
        </w:tc>
      </w:tr>
      <w:tr w:rsidR="003377C8" w:rsidRPr="00373A08" w14:paraId="7F5F616B" w14:textId="77777777" w:rsidTr="003377C8">
        <w:trPr>
          <w:trHeight w:val="290"/>
        </w:trPr>
        <w:tc>
          <w:tcPr>
            <w:tcW w:w="1800" w:type="dxa"/>
            <w:shd w:val="clear" w:color="auto" w:fill="auto"/>
            <w:noWrap/>
            <w:vAlign w:val="bottom"/>
            <w:hideMark/>
          </w:tcPr>
          <w:p w14:paraId="6E935D04" w14:textId="77777777" w:rsidR="003377C8" w:rsidRPr="00373A08" w:rsidRDefault="003377C8" w:rsidP="003377C8">
            <w:pPr>
              <w:rPr>
                <w:color w:val="000000"/>
                <w:sz w:val="22"/>
                <w:szCs w:val="22"/>
              </w:rPr>
            </w:pPr>
          </w:p>
        </w:tc>
        <w:tc>
          <w:tcPr>
            <w:tcW w:w="2700" w:type="dxa"/>
            <w:shd w:val="clear" w:color="auto" w:fill="auto"/>
            <w:noWrap/>
            <w:vAlign w:val="bottom"/>
            <w:hideMark/>
          </w:tcPr>
          <w:p w14:paraId="26644AD5" w14:textId="77777777" w:rsidR="003377C8" w:rsidRPr="00373A08" w:rsidRDefault="003377C8" w:rsidP="003377C8">
            <w:pPr>
              <w:rPr>
                <w:sz w:val="20"/>
                <w:szCs w:val="20"/>
              </w:rPr>
            </w:pPr>
          </w:p>
        </w:tc>
        <w:tc>
          <w:tcPr>
            <w:tcW w:w="4180" w:type="dxa"/>
            <w:shd w:val="clear" w:color="auto" w:fill="auto"/>
            <w:noWrap/>
            <w:vAlign w:val="bottom"/>
            <w:hideMark/>
          </w:tcPr>
          <w:p w14:paraId="709781E7" w14:textId="77777777" w:rsidR="003377C8" w:rsidRPr="00373A08" w:rsidRDefault="003377C8" w:rsidP="003377C8">
            <w:pPr>
              <w:rPr>
                <w:color w:val="000000"/>
                <w:sz w:val="22"/>
                <w:szCs w:val="22"/>
              </w:rPr>
            </w:pPr>
            <w:r w:rsidRPr="00373A08">
              <w:rPr>
                <w:color w:val="000000"/>
                <w:sz w:val="22"/>
                <w:szCs w:val="22"/>
              </w:rPr>
              <w:t>KYC Photo</w:t>
            </w:r>
          </w:p>
        </w:tc>
      </w:tr>
      <w:tr w:rsidR="003377C8" w:rsidRPr="00373A08" w14:paraId="6FF72654" w14:textId="77777777" w:rsidTr="003377C8">
        <w:trPr>
          <w:trHeight w:val="290"/>
        </w:trPr>
        <w:tc>
          <w:tcPr>
            <w:tcW w:w="1800" w:type="dxa"/>
            <w:shd w:val="clear" w:color="auto" w:fill="auto"/>
            <w:noWrap/>
            <w:vAlign w:val="bottom"/>
            <w:hideMark/>
          </w:tcPr>
          <w:p w14:paraId="0929324C" w14:textId="77777777" w:rsidR="003377C8" w:rsidRPr="00373A08" w:rsidRDefault="003377C8" w:rsidP="003377C8">
            <w:pPr>
              <w:rPr>
                <w:color w:val="000000"/>
                <w:sz w:val="22"/>
                <w:szCs w:val="22"/>
              </w:rPr>
            </w:pPr>
          </w:p>
        </w:tc>
        <w:tc>
          <w:tcPr>
            <w:tcW w:w="2700" w:type="dxa"/>
            <w:shd w:val="clear" w:color="auto" w:fill="auto"/>
            <w:noWrap/>
            <w:vAlign w:val="bottom"/>
            <w:hideMark/>
          </w:tcPr>
          <w:p w14:paraId="0C7B3ACB" w14:textId="77777777" w:rsidR="003377C8" w:rsidRPr="00373A08" w:rsidRDefault="003377C8" w:rsidP="003377C8">
            <w:pPr>
              <w:rPr>
                <w:sz w:val="20"/>
                <w:szCs w:val="20"/>
              </w:rPr>
            </w:pPr>
          </w:p>
        </w:tc>
        <w:tc>
          <w:tcPr>
            <w:tcW w:w="4180" w:type="dxa"/>
            <w:shd w:val="clear" w:color="auto" w:fill="auto"/>
            <w:noWrap/>
            <w:vAlign w:val="bottom"/>
            <w:hideMark/>
          </w:tcPr>
          <w:p w14:paraId="6E8B4586" w14:textId="77777777" w:rsidR="003377C8" w:rsidRPr="00373A08" w:rsidRDefault="003377C8" w:rsidP="003377C8">
            <w:pPr>
              <w:rPr>
                <w:color w:val="000000"/>
                <w:sz w:val="22"/>
                <w:szCs w:val="22"/>
              </w:rPr>
            </w:pPr>
            <w:r w:rsidRPr="00373A08">
              <w:rPr>
                <w:color w:val="000000"/>
                <w:sz w:val="22"/>
                <w:szCs w:val="22"/>
              </w:rPr>
              <w:t>Proof of Account</w:t>
            </w:r>
          </w:p>
        </w:tc>
      </w:tr>
      <w:tr w:rsidR="003377C8" w:rsidRPr="00373A08" w14:paraId="6FF2D075" w14:textId="77777777" w:rsidTr="003377C8">
        <w:trPr>
          <w:trHeight w:val="290"/>
        </w:trPr>
        <w:tc>
          <w:tcPr>
            <w:tcW w:w="1800" w:type="dxa"/>
            <w:shd w:val="clear" w:color="auto" w:fill="auto"/>
            <w:noWrap/>
            <w:vAlign w:val="bottom"/>
            <w:hideMark/>
          </w:tcPr>
          <w:p w14:paraId="77866012" w14:textId="77777777" w:rsidR="003377C8" w:rsidRPr="00373A08" w:rsidRDefault="003377C8" w:rsidP="003377C8">
            <w:pPr>
              <w:rPr>
                <w:color w:val="000000"/>
                <w:sz w:val="22"/>
                <w:szCs w:val="22"/>
              </w:rPr>
            </w:pPr>
          </w:p>
        </w:tc>
        <w:tc>
          <w:tcPr>
            <w:tcW w:w="2700" w:type="dxa"/>
            <w:shd w:val="clear" w:color="auto" w:fill="auto"/>
            <w:noWrap/>
            <w:vAlign w:val="bottom"/>
            <w:hideMark/>
          </w:tcPr>
          <w:p w14:paraId="7920809B" w14:textId="77777777" w:rsidR="003377C8" w:rsidRPr="00373A08" w:rsidRDefault="003377C8" w:rsidP="003377C8">
            <w:pPr>
              <w:rPr>
                <w:sz w:val="20"/>
                <w:szCs w:val="20"/>
              </w:rPr>
            </w:pPr>
          </w:p>
        </w:tc>
        <w:tc>
          <w:tcPr>
            <w:tcW w:w="4180" w:type="dxa"/>
            <w:shd w:val="clear" w:color="auto" w:fill="auto"/>
            <w:noWrap/>
            <w:vAlign w:val="bottom"/>
            <w:hideMark/>
          </w:tcPr>
          <w:p w14:paraId="6EF2B411" w14:textId="77777777" w:rsidR="003377C8" w:rsidRPr="00373A08" w:rsidRDefault="003377C8" w:rsidP="003377C8">
            <w:pPr>
              <w:rPr>
                <w:color w:val="000000"/>
                <w:sz w:val="22"/>
                <w:szCs w:val="22"/>
              </w:rPr>
            </w:pPr>
            <w:r w:rsidRPr="00373A08">
              <w:rPr>
                <w:color w:val="000000"/>
                <w:sz w:val="22"/>
                <w:szCs w:val="22"/>
              </w:rPr>
              <w:t>Customer Signature</w:t>
            </w:r>
          </w:p>
        </w:tc>
      </w:tr>
      <w:tr w:rsidR="003377C8" w:rsidRPr="00373A08" w14:paraId="02EDEBCB" w14:textId="77777777" w:rsidTr="003377C8">
        <w:trPr>
          <w:trHeight w:val="290"/>
        </w:trPr>
        <w:tc>
          <w:tcPr>
            <w:tcW w:w="1800" w:type="dxa"/>
            <w:shd w:val="clear" w:color="auto" w:fill="auto"/>
            <w:noWrap/>
            <w:vAlign w:val="bottom"/>
            <w:hideMark/>
          </w:tcPr>
          <w:p w14:paraId="51340214" w14:textId="77777777" w:rsidR="003377C8" w:rsidRPr="00373A08" w:rsidRDefault="003377C8" w:rsidP="003377C8">
            <w:pPr>
              <w:rPr>
                <w:color w:val="000000"/>
                <w:sz w:val="22"/>
                <w:szCs w:val="22"/>
              </w:rPr>
            </w:pPr>
          </w:p>
        </w:tc>
        <w:tc>
          <w:tcPr>
            <w:tcW w:w="2700" w:type="dxa"/>
            <w:shd w:val="clear" w:color="auto" w:fill="auto"/>
            <w:noWrap/>
            <w:vAlign w:val="bottom"/>
            <w:hideMark/>
          </w:tcPr>
          <w:p w14:paraId="5340908E" w14:textId="77777777" w:rsidR="003377C8" w:rsidRPr="00373A08" w:rsidRDefault="003377C8" w:rsidP="003377C8">
            <w:pPr>
              <w:rPr>
                <w:color w:val="000000"/>
                <w:sz w:val="22"/>
                <w:szCs w:val="22"/>
              </w:rPr>
            </w:pPr>
            <w:r w:rsidRPr="00373A08">
              <w:rPr>
                <w:color w:val="000000"/>
                <w:sz w:val="22"/>
                <w:szCs w:val="22"/>
              </w:rPr>
              <w:t>Household Member Related</w:t>
            </w:r>
          </w:p>
        </w:tc>
        <w:tc>
          <w:tcPr>
            <w:tcW w:w="4180" w:type="dxa"/>
            <w:shd w:val="clear" w:color="auto" w:fill="auto"/>
            <w:noWrap/>
            <w:vAlign w:val="bottom"/>
            <w:hideMark/>
          </w:tcPr>
          <w:p w14:paraId="6EF688E0" w14:textId="77777777" w:rsidR="003377C8" w:rsidRPr="00373A08" w:rsidRDefault="003377C8" w:rsidP="003377C8">
            <w:pPr>
              <w:rPr>
                <w:color w:val="000000"/>
                <w:sz w:val="22"/>
                <w:szCs w:val="22"/>
              </w:rPr>
            </w:pPr>
            <w:r w:rsidRPr="00373A08">
              <w:rPr>
                <w:color w:val="000000"/>
                <w:sz w:val="22"/>
                <w:szCs w:val="22"/>
              </w:rPr>
              <w:t>KYC Photo</w:t>
            </w:r>
          </w:p>
        </w:tc>
      </w:tr>
      <w:tr w:rsidR="003377C8" w:rsidRPr="00373A08" w14:paraId="63AE7900" w14:textId="77777777" w:rsidTr="003377C8">
        <w:trPr>
          <w:trHeight w:val="290"/>
        </w:trPr>
        <w:tc>
          <w:tcPr>
            <w:tcW w:w="1800" w:type="dxa"/>
            <w:shd w:val="clear" w:color="auto" w:fill="auto"/>
            <w:noWrap/>
            <w:vAlign w:val="bottom"/>
            <w:hideMark/>
          </w:tcPr>
          <w:p w14:paraId="7C7B8C4E" w14:textId="77777777" w:rsidR="003377C8" w:rsidRPr="00373A08" w:rsidRDefault="003377C8" w:rsidP="003377C8">
            <w:pPr>
              <w:rPr>
                <w:color w:val="000000"/>
                <w:sz w:val="22"/>
                <w:szCs w:val="22"/>
              </w:rPr>
            </w:pPr>
          </w:p>
        </w:tc>
        <w:tc>
          <w:tcPr>
            <w:tcW w:w="2700" w:type="dxa"/>
            <w:shd w:val="clear" w:color="auto" w:fill="auto"/>
            <w:noWrap/>
            <w:vAlign w:val="bottom"/>
            <w:hideMark/>
          </w:tcPr>
          <w:p w14:paraId="2AC28A12" w14:textId="77777777" w:rsidR="003377C8" w:rsidRPr="00373A08" w:rsidRDefault="003377C8" w:rsidP="003377C8">
            <w:pPr>
              <w:rPr>
                <w:sz w:val="20"/>
                <w:szCs w:val="20"/>
              </w:rPr>
            </w:pPr>
          </w:p>
        </w:tc>
        <w:tc>
          <w:tcPr>
            <w:tcW w:w="4180" w:type="dxa"/>
            <w:shd w:val="clear" w:color="auto" w:fill="auto"/>
            <w:noWrap/>
            <w:vAlign w:val="bottom"/>
            <w:hideMark/>
          </w:tcPr>
          <w:p w14:paraId="04379727" w14:textId="77777777" w:rsidR="003377C8" w:rsidRPr="00373A08" w:rsidRDefault="003377C8" w:rsidP="003377C8">
            <w:pPr>
              <w:rPr>
                <w:color w:val="000000"/>
                <w:sz w:val="22"/>
                <w:szCs w:val="22"/>
              </w:rPr>
            </w:pPr>
            <w:r w:rsidRPr="00373A08">
              <w:rPr>
                <w:color w:val="000000"/>
                <w:sz w:val="22"/>
                <w:szCs w:val="22"/>
              </w:rPr>
              <w:t>Nominee Image</w:t>
            </w:r>
          </w:p>
        </w:tc>
      </w:tr>
      <w:tr w:rsidR="003377C8" w:rsidRPr="00373A08" w14:paraId="24109BD0" w14:textId="77777777" w:rsidTr="003377C8">
        <w:trPr>
          <w:trHeight w:val="290"/>
        </w:trPr>
        <w:tc>
          <w:tcPr>
            <w:tcW w:w="1800" w:type="dxa"/>
            <w:shd w:val="clear" w:color="auto" w:fill="auto"/>
            <w:noWrap/>
            <w:vAlign w:val="bottom"/>
            <w:hideMark/>
          </w:tcPr>
          <w:p w14:paraId="3764D9EE" w14:textId="77777777" w:rsidR="003377C8" w:rsidRPr="00373A08" w:rsidRDefault="003377C8" w:rsidP="003377C8">
            <w:pPr>
              <w:rPr>
                <w:color w:val="000000"/>
                <w:sz w:val="22"/>
                <w:szCs w:val="22"/>
              </w:rPr>
            </w:pPr>
          </w:p>
        </w:tc>
        <w:tc>
          <w:tcPr>
            <w:tcW w:w="2700" w:type="dxa"/>
            <w:shd w:val="clear" w:color="auto" w:fill="auto"/>
            <w:noWrap/>
            <w:vAlign w:val="bottom"/>
            <w:hideMark/>
          </w:tcPr>
          <w:p w14:paraId="33094CA3" w14:textId="77777777" w:rsidR="003377C8" w:rsidRPr="00373A08" w:rsidRDefault="003377C8" w:rsidP="003377C8">
            <w:pPr>
              <w:rPr>
                <w:color w:val="000000"/>
                <w:sz w:val="22"/>
                <w:szCs w:val="22"/>
              </w:rPr>
            </w:pPr>
            <w:r w:rsidRPr="00373A08">
              <w:rPr>
                <w:color w:val="000000"/>
                <w:sz w:val="22"/>
                <w:szCs w:val="22"/>
              </w:rPr>
              <w:t>Residence Related</w:t>
            </w:r>
          </w:p>
        </w:tc>
        <w:tc>
          <w:tcPr>
            <w:tcW w:w="4180" w:type="dxa"/>
            <w:shd w:val="clear" w:color="auto" w:fill="auto"/>
            <w:noWrap/>
            <w:vAlign w:val="bottom"/>
            <w:hideMark/>
          </w:tcPr>
          <w:p w14:paraId="06CDE681" w14:textId="77777777" w:rsidR="003377C8" w:rsidRPr="00373A08" w:rsidRDefault="003377C8" w:rsidP="003377C8">
            <w:pPr>
              <w:rPr>
                <w:color w:val="000000"/>
                <w:sz w:val="22"/>
                <w:szCs w:val="22"/>
              </w:rPr>
            </w:pPr>
            <w:r w:rsidRPr="00373A08">
              <w:rPr>
                <w:color w:val="000000"/>
                <w:sz w:val="22"/>
                <w:szCs w:val="22"/>
              </w:rPr>
              <w:t>Residence Photo</w:t>
            </w:r>
          </w:p>
        </w:tc>
      </w:tr>
      <w:tr w:rsidR="003377C8" w:rsidRPr="00373A08" w14:paraId="409976AA" w14:textId="77777777" w:rsidTr="003377C8">
        <w:trPr>
          <w:trHeight w:val="290"/>
        </w:trPr>
        <w:tc>
          <w:tcPr>
            <w:tcW w:w="1800" w:type="dxa"/>
            <w:shd w:val="clear" w:color="auto" w:fill="auto"/>
            <w:noWrap/>
            <w:vAlign w:val="bottom"/>
            <w:hideMark/>
          </w:tcPr>
          <w:p w14:paraId="2C362FD7" w14:textId="77777777" w:rsidR="003377C8" w:rsidRPr="00373A08" w:rsidRDefault="003377C8" w:rsidP="003377C8">
            <w:pPr>
              <w:rPr>
                <w:color w:val="000000"/>
                <w:sz w:val="22"/>
                <w:szCs w:val="22"/>
              </w:rPr>
            </w:pPr>
          </w:p>
        </w:tc>
        <w:tc>
          <w:tcPr>
            <w:tcW w:w="2700" w:type="dxa"/>
            <w:shd w:val="clear" w:color="auto" w:fill="auto"/>
            <w:noWrap/>
            <w:vAlign w:val="bottom"/>
            <w:hideMark/>
          </w:tcPr>
          <w:p w14:paraId="35D60434" w14:textId="77777777" w:rsidR="003377C8" w:rsidRPr="00373A08" w:rsidRDefault="003377C8" w:rsidP="003377C8">
            <w:pPr>
              <w:rPr>
                <w:sz w:val="20"/>
                <w:szCs w:val="20"/>
              </w:rPr>
            </w:pPr>
          </w:p>
        </w:tc>
        <w:tc>
          <w:tcPr>
            <w:tcW w:w="4180" w:type="dxa"/>
            <w:shd w:val="clear" w:color="auto" w:fill="auto"/>
            <w:noWrap/>
            <w:vAlign w:val="bottom"/>
            <w:hideMark/>
          </w:tcPr>
          <w:p w14:paraId="6E6C0219" w14:textId="77777777" w:rsidR="003377C8" w:rsidRPr="00373A08" w:rsidRDefault="003377C8" w:rsidP="003377C8">
            <w:pPr>
              <w:rPr>
                <w:color w:val="000000"/>
                <w:sz w:val="22"/>
                <w:szCs w:val="22"/>
              </w:rPr>
            </w:pPr>
            <w:r w:rsidRPr="00373A08">
              <w:rPr>
                <w:color w:val="000000"/>
                <w:sz w:val="22"/>
                <w:szCs w:val="22"/>
              </w:rPr>
              <w:t>House Type</w:t>
            </w:r>
          </w:p>
        </w:tc>
      </w:tr>
      <w:tr w:rsidR="003377C8" w:rsidRPr="00373A08" w14:paraId="5B0F4061" w14:textId="77777777" w:rsidTr="003377C8">
        <w:trPr>
          <w:trHeight w:val="290"/>
        </w:trPr>
        <w:tc>
          <w:tcPr>
            <w:tcW w:w="1800" w:type="dxa"/>
            <w:shd w:val="clear" w:color="auto" w:fill="auto"/>
            <w:noWrap/>
            <w:vAlign w:val="bottom"/>
            <w:hideMark/>
          </w:tcPr>
          <w:p w14:paraId="5A6A1BB7" w14:textId="77777777" w:rsidR="003377C8" w:rsidRPr="00373A08" w:rsidRDefault="003377C8" w:rsidP="003377C8">
            <w:pPr>
              <w:rPr>
                <w:color w:val="000000"/>
                <w:sz w:val="22"/>
                <w:szCs w:val="22"/>
              </w:rPr>
            </w:pPr>
          </w:p>
        </w:tc>
        <w:tc>
          <w:tcPr>
            <w:tcW w:w="2700" w:type="dxa"/>
            <w:shd w:val="clear" w:color="auto" w:fill="auto"/>
            <w:noWrap/>
            <w:vAlign w:val="bottom"/>
            <w:hideMark/>
          </w:tcPr>
          <w:p w14:paraId="33B63205" w14:textId="77777777" w:rsidR="003377C8" w:rsidRPr="00373A08" w:rsidRDefault="003377C8" w:rsidP="003377C8">
            <w:pPr>
              <w:rPr>
                <w:sz w:val="20"/>
                <w:szCs w:val="20"/>
              </w:rPr>
            </w:pPr>
          </w:p>
        </w:tc>
        <w:tc>
          <w:tcPr>
            <w:tcW w:w="4180" w:type="dxa"/>
            <w:shd w:val="clear" w:color="auto" w:fill="auto"/>
            <w:noWrap/>
            <w:vAlign w:val="bottom"/>
            <w:hideMark/>
          </w:tcPr>
          <w:p w14:paraId="6FA9AAED" w14:textId="77777777" w:rsidR="003377C8" w:rsidRPr="00373A08" w:rsidRDefault="003377C8" w:rsidP="003377C8">
            <w:pPr>
              <w:rPr>
                <w:color w:val="000000"/>
                <w:sz w:val="22"/>
                <w:szCs w:val="22"/>
              </w:rPr>
            </w:pPr>
            <w:r w:rsidRPr="00373A08">
              <w:rPr>
                <w:color w:val="000000"/>
                <w:sz w:val="22"/>
                <w:szCs w:val="22"/>
              </w:rPr>
              <w:t>Duration of Stay</w:t>
            </w:r>
          </w:p>
        </w:tc>
      </w:tr>
      <w:tr w:rsidR="003377C8" w:rsidRPr="00373A08" w14:paraId="3998F827" w14:textId="77777777" w:rsidTr="003C5407">
        <w:trPr>
          <w:trHeight w:val="319"/>
        </w:trPr>
        <w:tc>
          <w:tcPr>
            <w:tcW w:w="1800" w:type="dxa"/>
            <w:shd w:val="clear" w:color="auto" w:fill="auto"/>
            <w:noWrap/>
            <w:vAlign w:val="bottom"/>
            <w:hideMark/>
          </w:tcPr>
          <w:p w14:paraId="7325B3DC" w14:textId="77777777" w:rsidR="003377C8" w:rsidRPr="00373A08" w:rsidRDefault="003377C8" w:rsidP="003377C8">
            <w:pPr>
              <w:rPr>
                <w:color w:val="000000"/>
                <w:sz w:val="22"/>
                <w:szCs w:val="22"/>
              </w:rPr>
            </w:pPr>
          </w:p>
        </w:tc>
        <w:tc>
          <w:tcPr>
            <w:tcW w:w="2700" w:type="dxa"/>
            <w:shd w:val="clear" w:color="auto" w:fill="auto"/>
            <w:noWrap/>
            <w:vAlign w:val="bottom"/>
            <w:hideMark/>
          </w:tcPr>
          <w:p w14:paraId="0871EAF9" w14:textId="77777777" w:rsidR="003377C8" w:rsidRPr="00373A08" w:rsidRDefault="003377C8" w:rsidP="003377C8">
            <w:pPr>
              <w:rPr>
                <w:sz w:val="20"/>
                <w:szCs w:val="20"/>
              </w:rPr>
            </w:pPr>
          </w:p>
        </w:tc>
        <w:tc>
          <w:tcPr>
            <w:tcW w:w="4180" w:type="dxa"/>
            <w:shd w:val="clear" w:color="auto" w:fill="auto"/>
            <w:noWrap/>
            <w:vAlign w:val="bottom"/>
            <w:hideMark/>
          </w:tcPr>
          <w:p w14:paraId="1550033D" w14:textId="77777777" w:rsidR="003377C8" w:rsidRPr="00373A08" w:rsidRDefault="003377C8" w:rsidP="003377C8">
            <w:pPr>
              <w:rPr>
                <w:color w:val="000000"/>
                <w:sz w:val="22"/>
                <w:szCs w:val="22"/>
              </w:rPr>
            </w:pPr>
            <w:r w:rsidRPr="00373A08">
              <w:rPr>
                <w:color w:val="000000"/>
                <w:sz w:val="22"/>
                <w:szCs w:val="22"/>
              </w:rPr>
              <w:t>Land Holding (in Acres)</w:t>
            </w:r>
          </w:p>
        </w:tc>
      </w:tr>
      <w:tr w:rsidR="003377C8" w:rsidRPr="00373A08" w14:paraId="65DD8EA2" w14:textId="77777777" w:rsidTr="003377C8">
        <w:trPr>
          <w:trHeight w:val="290"/>
        </w:trPr>
        <w:tc>
          <w:tcPr>
            <w:tcW w:w="1800" w:type="dxa"/>
            <w:shd w:val="clear" w:color="auto" w:fill="auto"/>
            <w:noWrap/>
            <w:vAlign w:val="bottom"/>
            <w:hideMark/>
          </w:tcPr>
          <w:p w14:paraId="3C74C476" w14:textId="77777777" w:rsidR="003377C8" w:rsidRPr="00373A08" w:rsidRDefault="003377C8" w:rsidP="003377C8">
            <w:pPr>
              <w:rPr>
                <w:color w:val="000000"/>
                <w:sz w:val="22"/>
                <w:szCs w:val="22"/>
              </w:rPr>
            </w:pPr>
          </w:p>
        </w:tc>
        <w:tc>
          <w:tcPr>
            <w:tcW w:w="2700" w:type="dxa"/>
            <w:shd w:val="clear" w:color="auto" w:fill="auto"/>
            <w:noWrap/>
            <w:vAlign w:val="bottom"/>
            <w:hideMark/>
          </w:tcPr>
          <w:p w14:paraId="66A1C9F7" w14:textId="77777777" w:rsidR="003377C8" w:rsidRPr="00373A08" w:rsidRDefault="003377C8" w:rsidP="003377C8">
            <w:pPr>
              <w:rPr>
                <w:sz w:val="20"/>
                <w:szCs w:val="20"/>
              </w:rPr>
            </w:pPr>
          </w:p>
        </w:tc>
        <w:tc>
          <w:tcPr>
            <w:tcW w:w="4180" w:type="dxa"/>
            <w:shd w:val="clear" w:color="auto" w:fill="auto"/>
            <w:noWrap/>
            <w:vAlign w:val="bottom"/>
            <w:hideMark/>
          </w:tcPr>
          <w:p w14:paraId="67CE0688" w14:textId="77777777" w:rsidR="003377C8" w:rsidRPr="00373A08" w:rsidRDefault="003377C8" w:rsidP="003377C8">
            <w:pPr>
              <w:rPr>
                <w:color w:val="000000"/>
                <w:sz w:val="22"/>
                <w:szCs w:val="22"/>
              </w:rPr>
            </w:pPr>
            <w:r w:rsidRPr="00373A08">
              <w:rPr>
                <w:color w:val="000000"/>
                <w:sz w:val="22"/>
                <w:szCs w:val="22"/>
              </w:rPr>
              <w:t>Ownership/Rental Residence Proof</w:t>
            </w:r>
          </w:p>
        </w:tc>
      </w:tr>
      <w:tr w:rsidR="003377C8" w:rsidRPr="00373A08" w14:paraId="7A536155" w14:textId="77777777" w:rsidTr="003377C8">
        <w:trPr>
          <w:trHeight w:val="290"/>
        </w:trPr>
        <w:tc>
          <w:tcPr>
            <w:tcW w:w="1800" w:type="dxa"/>
            <w:shd w:val="clear" w:color="auto" w:fill="auto"/>
            <w:noWrap/>
            <w:vAlign w:val="bottom"/>
            <w:hideMark/>
          </w:tcPr>
          <w:p w14:paraId="7FB5C705" w14:textId="77777777" w:rsidR="003377C8" w:rsidRPr="00373A08" w:rsidRDefault="003377C8" w:rsidP="003377C8">
            <w:pPr>
              <w:rPr>
                <w:color w:val="000000"/>
                <w:sz w:val="22"/>
                <w:szCs w:val="22"/>
              </w:rPr>
            </w:pPr>
          </w:p>
        </w:tc>
        <w:tc>
          <w:tcPr>
            <w:tcW w:w="2700" w:type="dxa"/>
            <w:shd w:val="clear" w:color="auto" w:fill="auto"/>
            <w:noWrap/>
            <w:vAlign w:val="bottom"/>
            <w:hideMark/>
          </w:tcPr>
          <w:p w14:paraId="7BA119C7" w14:textId="77777777" w:rsidR="003377C8" w:rsidRPr="00373A08" w:rsidRDefault="003377C8" w:rsidP="003377C8">
            <w:pPr>
              <w:rPr>
                <w:sz w:val="20"/>
                <w:szCs w:val="20"/>
              </w:rPr>
            </w:pPr>
          </w:p>
        </w:tc>
        <w:tc>
          <w:tcPr>
            <w:tcW w:w="4180" w:type="dxa"/>
            <w:shd w:val="clear" w:color="auto" w:fill="auto"/>
            <w:noWrap/>
            <w:vAlign w:val="bottom"/>
            <w:hideMark/>
          </w:tcPr>
          <w:p w14:paraId="6E66D702" w14:textId="77777777" w:rsidR="003377C8" w:rsidRPr="00373A08" w:rsidRDefault="003377C8" w:rsidP="003377C8">
            <w:pPr>
              <w:rPr>
                <w:color w:val="000000"/>
                <w:sz w:val="22"/>
                <w:szCs w:val="22"/>
              </w:rPr>
            </w:pPr>
            <w:r w:rsidRPr="00373A08">
              <w:rPr>
                <w:color w:val="000000"/>
                <w:sz w:val="22"/>
                <w:szCs w:val="22"/>
              </w:rPr>
              <w:t>Current Address Proof</w:t>
            </w:r>
          </w:p>
        </w:tc>
      </w:tr>
    </w:tbl>
    <w:p w14:paraId="13D5F919" w14:textId="77777777" w:rsidR="008C6EEB" w:rsidRPr="000C3CB1" w:rsidRDefault="008C6EEB" w:rsidP="004A55B2">
      <w:pPr>
        <w:spacing w:line="276" w:lineRule="auto"/>
        <w:jc w:val="both"/>
      </w:pPr>
    </w:p>
    <w:p w14:paraId="12C1FC8A"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Penny Drop Validation</w:t>
      </w:r>
    </w:p>
    <w:p w14:paraId="37020669" w14:textId="1ACBBFA7" w:rsidR="008C6EEB" w:rsidRPr="000C3CB1" w:rsidRDefault="008C6EEB" w:rsidP="008C6EEB">
      <w:pPr>
        <w:pStyle w:val="ListParagraph"/>
        <w:spacing w:line="276" w:lineRule="auto"/>
        <w:jc w:val="both"/>
      </w:pPr>
      <w:r w:rsidRPr="000C3CB1">
        <w:t xml:space="preserve">Once the prospect data is verified by the field verification team, a penny drop check will be initiated automatically from MiFiX for all the prospects. This validation will check for the account validity, account activeness, and do an internal name match to ensure that no malpractice takes place. </w:t>
      </w:r>
    </w:p>
    <w:p w14:paraId="63BCC089" w14:textId="77777777" w:rsidR="008C6EEB" w:rsidRPr="000C3CB1" w:rsidRDefault="008C6EEB" w:rsidP="008C6EEB">
      <w:pPr>
        <w:pStyle w:val="ListParagraph"/>
        <w:spacing w:line="276" w:lineRule="auto"/>
        <w:jc w:val="both"/>
      </w:pPr>
    </w:p>
    <w:p w14:paraId="5B33322B"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Group Photo Capture</w:t>
      </w:r>
    </w:p>
    <w:p w14:paraId="561872C3" w14:textId="77777777" w:rsidR="008C6EEB" w:rsidRDefault="008C6EEB" w:rsidP="008C6EEB">
      <w:pPr>
        <w:pStyle w:val="ListParagraph"/>
        <w:spacing w:line="276" w:lineRule="auto"/>
        <w:jc w:val="both"/>
      </w:pPr>
      <w:r w:rsidRPr="000C3CB1">
        <w:t xml:space="preserve">Post penny drop verification, the group’s photo will be captured while also scheduling their collection due cycle. </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4180"/>
      </w:tblGrid>
      <w:tr w:rsidR="007E3538" w:rsidRPr="00373A08" w14:paraId="2A73F9C1" w14:textId="77777777" w:rsidTr="007E3538">
        <w:trPr>
          <w:trHeight w:val="290"/>
        </w:trPr>
        <w:tc>
          <w:tcPr>
            <w:tcW w:w="1800" w:type="dxa"/>
            <w:shd w:val="clear" w:color="auto" w:fill="auto"/>
            <w:noWrap/>
            <w:vAlign w:val="center"/>
          </w:tcPr>
          <w:p w14:paraId="326C0492" w14:textId="0387ABE3" w:rsidR="007E3538" w:rsidRPr="00373A08" w:rsidRDefault="007E3538" w:rsidP="007E3538">
            <w:pPr>
              <w:rPr>
                <w:color w:val="000000"/>
                <w:sz w:val="22"/>
                <w:szCs w:val="22"/>
              </w:rPr>
            </w:pPr>
            <w:r w:rsidRPr="00373A08">
              <w:rPr>
                <w:b/>
                <w:bCs/>
                <w:color w:val="000000"/>
                <w:sz w:val="22"/>
                <w:szCs w:val="22"/>
              </w:rPr>
              <w:t>High-Level Data Category</w:t>
            </w:r>
          </w:p>
        </w:tc>
        <w:tc>
          <w:tcPr>
            <w:tcW w:w="2700" w:type="dxa"/>
            <w:shd w:val="clear" w:color="auto" w:fill="auto"/>
            <w:noWrap/>
            <w:vAlign w:val="center"/>
          </w:tcPr>
          <w:p w14:paraId="74F834F2" w14:textId="06D9D752" w:rsidR="007E3538" w:rsidRPr="00373A08" w:rsidRDefault="007E3538" w:rsidP="007E3538">
            <w:pPr>
              <w:rPr>
                <w:color w:val="000000"/>
                <w:sz w:val="22"/>
                <w:szCs w:val="22"/>
              </w:rPr>
            </w:pPr>
            <w:r w:rsidRPr="00373A08">
              <w:rPr>
                <w:b/>
                <w:bCs/>
                <w:color w:val="000000"/>
                <w:sz w:val="22"/>
                <w:szCs w:val="22"/>
              </w:rPr>
              <w:t>Data Category</w:t>
            </w:r>
          </w:p>
        </w:tc>
        <w:tc>
          <w:tcPr>
            <w:tcW w:w="4180" w:type="dxa"/>
            <w:shd w:val="clear" w:color="auto" w:fill="auto"/>
            <w:noWrap/>
            <w:vAlign w:val="center"/>
          </w:tcPr>
          <w:p w14:paraId="711414EF" w14:textId="6E260C93" w:rsidR="007E3538" w:rsidRPr="00373A08" w:rsidRDefault="007E3538" w:rsidP="007E3538">
            <w:pPr>
              <w:rPr>
                <w:color w:val="000000"/>
                <w:sz w:val="22"/>
                <w:szCs w:val="22"/>
              </w:rPr>
            </w:pPr>
            <w:r w:rsidRPr="00373A08">
              <w:rPr>
                <w:b/>
                <w:bCs/>
                <w:color w:val="000000"/>
                <w:sz w:val="22"/>
                <w:szCs w:val="22"/>
              </w:rPr>
              <w:t>Data Point</w:t>
            </w:r>
          </w:p>
        </w:tc>
      </w:tr>
      <w:tr w:rsidR="007E3538" w:rsidRPr="00373A08" w14:paraId="3C1271EA" w14:textId="77777777" w:rsidTr="007E3538">
        <w:trPr>
          <w:trHeight w:val="290"/>
        </w:trPr>
        <w:tc>
          <w:tcPr>
            <w:tcW w:w="1800" w:type="dxa"/>
            <w:shd w:val="clear" w:color="auto" w:fill="auto"/>
            <w:noWrap/>
            <w:vAlign w:val="bottom"/>
            <w:hideMark/>
          </w:tcPr>
          <w:p w14:paraId="232BAF84" w14:textId="164982DF" w:rsidR="007E3538" w:rsidRPr="00373A08" w:rsidRDefault="007E3538" w:rsidP="007E3538">
            <w:pPr>
              <w:rPr>
                <w:color w:val="000000"/>
                <w:sz w:val="22"/>
                <w:szCs w:val="22"/>
                <w:lang w:val="en-IN" w:eastAsia="en-IN"/>
              </w:rPr>
            </w:pPr>
            <w:r w:rsidRPr="00373A08">
              <w:rPr>
                <w:color w:val="000000"/>
                <w:sz w:val="22"/>
                <w:szCs w:val="22"/>
              </w:rPr>
              <w:lastRenderedPageBreak/>
              <w:t>Group Photo</w:t>
            </w:r>
          </w:p>
        </w:tc>
        <w:tc>
          <w:tcPr>
            <w:tcW w:w="2700" w:type="dxa"/>
            <w:shd w:val="clear" w:color="auto" w:fill="auto"/>
            <w:noWrap/>
            <w:vAlign w:val="bottom"/>
            <w:hideMark/>
          </w:tcPr>
          <w:p w14:paraId="5DF92AC0" w14:textId="3828F106" w:rsidR="007E3538" w:rsidRPr="00373A08" w:rsidRDefault="007E3538" w:rsidP="007E3538">
            <w:pPr>
              <w:rPr>
                <w:color w:val="000000"/>
                <w:sz w:val="22"/>
                <w:szCs w:val="22"/>
              </w:rPr>
            </w:pPr>
            <w:r w:rsidRPr="00373A08">
              <w:rPr>
                <w:color w:val="000000"/>
                <w:sz w:val="22"/>
                <w:szCs w:val="22"/>
              </w:rPr>
              <w:t>Group Photo</w:t>
            </w:r>
          </w:p>
        </w:tc>
        <w:tc>
          <w:tcPr>
            <w:tcW w:w="4180" w:type="dxa"/>
            <w:shd w:val="clear" w:color="auto" w:fill="auto"/>
            <w:noWrap/>
            <w:vAlign w:val="bottom"/>
            <w:hideMark/>
          </w:tcPr>
          <w:p w14:paraId="3AE9F2C0" w14:textId="77777777" w:rsidR="007E3538" w:rsidRPr="00373A08" w:rsidRDefault="007E3538" w:rsidP="007E3538">
            <w:pPr>
              <w:rPr>
                <w:color w:val="000000"/>
                <w:sz w:val="22"/>
                <w:szCs w:val="22"/>
              </w:rPr>
            </w:pPr>
            <w:r w:rsidRPr="00373A08">
              <w:rPr>
                <w:color w:val="000000"/>
                <w:sz w:val="22"/>
                <w:szCs w:val="22"/>
              </w:rPr>
              <w:t>Group Photo</w:t>
            </w:r>
          </w:p>
        </w:tc>
      </w:tr>
      <w:tr w:rsidR="007E3538" w:rsidRPr="00373A08" w14:paraId="18A88B60" w14:textId="77777777" w:rsidTr="007E3538">
        <w:trPr>
          <w:trHeight w:val="290"/>
        </w:trPr>
        <w:tc>
          <w:tcPr>
            <w:tcW w:w="1800" w:type="dxa"/>
            <w:shd w:val="clear" w:color="auto" w:fill="auto"/>
            <w:noWrap/>
            <w:vAlign w:val="bottom"/>
            <w:hideMark/>
          </w:tcPr>
          <w:p w14:paraId="2AA8E065" w14:textId="77777777" w:rsidR="007E3538" w:rsidRPr="00373A08" w:rsidRDefault="007E3538" w:rsidP="007E3538">
            <w:pPr>
              <w:rPr>
                <w:color w:val="000000"/>
                <w:sz w:val="22"/>
                <w:szCs w:val="22"/>
              </w:rPr>
            </w:pPr>
          </w:p>
        </w:tc>
        <w:tc>
          <w:tcPr>
            <w:tcW w:w="2700" w:type="dxa"/>
            <w:shd w:val="clear" w:color="auto" w:fill="auto"/>
            <w:noWrap/>
            <w:vAlign w:val="bottom"/>
            <w:hideMark/>
          </w:tcPr>
          <w:p w14:paraId="2BB559FC" w14:textId="77777777" w:rsidR="007E3538" w:rsidRPr="00373A08" w:rsidRDefault="007E3538" w:rsidP="007E3538">
            <w:pPr>
              <w:rPr>
                <w:sz w:val="20"/>
                <w:szCs w:val="20"/>
              </w:rPr>
            </w:pPr>
          </w:p>
        </w:tc>
        <w:tc>
          <w:tcPr>
            <w:tcW w:w="4180" w:type="dxa"/>
            <w:shd w:val="clear" w:color="auto" w:fill="auto"/>
            <w:noWrap/>
            <w:vAlign w:val="bottom"/>
            <w:hideMark/>
          </w:tcPr>
          <w:p w14:paraId="6749E379" w14:textId="77777777" w:rsidR="007E3538" w:rsidRPr="00373A08" w:rsidRDefault="007E3538" w:rsidP="007E3538">
            <w:pPr>
              <w:rPr>
                <w:color w:val="000000"/>
                <w:sz w:val="22"/>
                <w:szCs w:val="22"/>
              </w:rPr>
            </w:pPr>
            <w:r w:rsidRPr="00373A08">
              <w:rPr>
                <w:color w:val="000000"/>
                <w:sz w:val="22"/>
                <w:szCs w:val="22"/>
              </w:rPr>
              <w:t>Collection Due Date</w:t>
            </w:r>
          </w:p>
        </w:tc>
      </w:tr>
    </w:tbl>
    <w:p w14:paraId="02F78633" w14:textId="77777777" w:rsidR="008C6EEB" w:rsidRPr="000C3CB1" w:rsidRDefault="008C6EEB" w:rsidP="007E3538">
      <w:pPr>
        <w:spacing w:line="276" w:lineRule="auto"/>
        <w:jc w:val="both"/>
      </w:pPr>
    </w:p>
    <w:p w14:paraId="6CE40075"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Internal Audit Verification</w:t>
      </w:r>
    </w:p>
    <w:p w14:paraId="01F26F9D" w14:textId="77777777" w:rsidR="008C6EEB" w:rsidRPr="000C3CB1" w:rsidRDefault="008C6EEB" w:rsidP="008C6EEB">
      <w:pPr>
        <w:pStyle w:val="ListParagraph"/>
        <w:spacing w:line="276" w:lineRule="auto"/>
        <w:jc w:val="both"/>
      </w:pPr>
      <w:r w:rsidRPr="000C3CB1">
        <w:t xml:space="preserve">The internal audit team is an independent team which acts as a final verification team to ensure only quality customers are processed for loan approval. This team will verify all the customer details that were captured and verified by the field team as a final review. </w:t>
      </w:r>
    </w:p>
    <w:p w14:paraId="4CB07BD4" w14:textId="77777777" w:rsidR="008C6EEB" w:rsidRPr="000C3CB1" w:rsidRDefault="008C6EEB" w:rsidP="008C6EEB">
      <w:pPr>
        <w:pStyle w:val="ListParagraph"/>
        <w:spacing w:line="276" w:lineRule="auto"/>
        <w:jc w:val="both"/>
      </w:pPr>
    </w:p>
    <w:p w14:paraId="298B4AC9"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 xml:space="preserve">Loan Approval </w:t>
      </w:r>
    </w:p>
    <w:p w14:paraId="5FC0D889" w14:textId="1581D3F9" w:rsidR="008C6EEB" w:rsidRPr="000C3CB1" w:rsidRDefault="008C6EEB" w:rsidP="008C6EEB">
      <w:pPr>
        <w:pStyle w:val="ListParagraph"/>
        <w:spacing w:line="276" w:lineRule="auto"/>
        <w:jc w:val="both"/>
      </w:pPr>
      <w:r w:rsidRPr="000C3CB1">
        <w:t xml:space="preserve">All the audited groups will go through the bank’s loan approval process (manual). The bank acts as the decision makers for approving loans for eligible groups. Only the approved groups will proceed for disbursal and receive the loan amounts. </w:t>
      </w:r>
    </w:p>
    <w:p w14:paraId="7CC60893" w14:textId="77777777" w:rsidR="008C6EEB" w:rsidRPr="000C3CB1" w:rsidRDefault="008C6EEB" w:rsidP="007E3538">
      <w:pPr>
        <w:spacing w:line="276" w:lineRule="auto"/>
        <w:jc w:val="both"/>
      </w:pPr>
    </w:p>
    <w:p w14:paraId="5443E2F1" w14:textId="77777777" w:rsidR="008C6EEB" w:rsidRPr="000C3CB1" w:rsidRDefault="008C6EEB" w:rsidP="00E2266C">
      <w:pPr>
        <w:pStyle w:val="ListParagraph"/>
        <w:numPr>
          <w:ilvl w:val="1"/>
          <w:numId w:val="10"/>
        </w:numPr>
        <w:spacing w:after="160" w:line="276" w:lineRule="auto"/>
        <w:jc w:val="both"/>
        <w:rPr>
          <w:b/>
          <w:bCs/>
          <w:i/>
          <w:iCs/>
        </w:rPr>
      </w:pPr>
      <w:r w:rsidRPr="000C3CB1">
        <w:rPr>
          <w:b/>
          <w:bCs/>
          <w:i/>
          <w:iCs/>
        </w:rPr>
        <w:t>Prospect Documentation and e-Signing</w:t>
      </w:r>
    </w:p>
    <w:p w14:paraId="4B662060" w14:textId="71FB6151" w:rsidR="008C6EEB" w:rsidRDefault="008C6EEB" w:rsidP="008C6EEB">
      <w:pPr>
        <w:pStyle w:val="ListParagraph"/>
        <w:spacing w:line="276" w:lineRule="auto"/>
        <w:jc w:val="both"/>
      </w:pPr>
      <w:r w:rsidRPr="000C3CB1">
        <w:t xml:space="preserve">As soon as the group’s </w:t>
      </w:r>
      <w:r w:rsidR="001A27AB">
        <w:t>loan is approved</w:t>
      </w:r>
      <w:r w:rsidRPr="000C3CB1">
        <w:t xml:space="preserve">, the e-signing process for all the members of the group will take place at the CEC. This includes generating the loan documents and conducting an e-signing process to capture the Aadhaar-based digital signature of all the prospects. </w:t>
      </w:r>
    </w:p>
    <w:p w14:paraId="2120A5F9" w14:textId="77777777" w:rsidR="00E86B75" w:rsidRDefault="00E86B75" w:rsidP="008C6EEB">
      <w:pPr>
        <w:pStyle w:val="ListParagraph"/>
        <w:spacing w:line="276" w:lineRule="auto"/>
        <w:jc w:val="both"/>
      </w:pPr>
    </w:p>
    <w:p w14:paraId="73CF1D79" w14:textId="46F1F8CD" w:rsidR="00E86B75" w:rsidRPr="000C3CB1" w:rsidRDefault="00E86B75" w:rsidP="00E86B75">
      <w:pPr>
        <w:pStyle w:val="ListParagraph"/>
        <w:numPr>
          <w:ilvl w:val="1"/>
          <w:numId w:val="10"/>
        </w:numPr>
        <w:spacing w:after="160" w:line="276" w:lineRule="auto"/>
        <w:jc w:val="both"/>
        <w:rPr>
          <w:b/>
          <w:bCs/>
          <w:i/>
          <w:iCs/>
        </w:rPr>
      </w:pPr>
      <w:r>
        <w:rPr>
          <w:b/>
          <w:bCs/>
          <w:i/>
          <w:iCs/>
        </w:rPr>
        <w:t>Insurance</w:t>
      </w:r>
    </w:p>
    <w:p w14:paraId="4FA44824" w14:textId="2B448179" w:rsidR="00E86B75" w:rsidRDefault="00E86B75" w:rsidP="00E86B75">
      <w:pPr>
        <w:pStyle w:val="ListParagraph"/>
        <w:spacing w:line="276" w:lineRule="auto"/>
        <w:jc w:val="both"/>
      </w:pPr>
      <w:r>
        <w:t>For all the groups whose e-signing is completed, their insurance process will be initiated by capturing the customer’s and their co-applicant</w:t>
      </w:r>
      <w:r w:rsidR="00957241">
        <w:t xml:space="preserve">’s consent through an OTP confirmation. </w:t>
      </w:r>
    </w:p>
    <w:p w14:paraId="2BCFFF24" w14:textId="77777777" w:rsidR="008C6EEB" w:rsidRPr="007E3538" w:rsidRDefault="008C6EEB" w:rsidP="007E3538">
      <w:pPr>
        <w:spacing w:line="276" w:lineRule="auto"/>
        <w:jc w:val="both"/>
        <w:rPr>
          <w:b/>
        </w:rPr>
      </w:pPr>
    </w:p>
    <w:p w14:paraId="657BC3DE" w14:textId="77777777" w:rsidR="008C6EEB" w:rsidRPr="000C3CB1" w:rsidRDefault="008C6EEB" w:rsidP="00E2266C">
      <w:pPr>
        <w:pStyle w:val="ListParagraph"/>
        <w:numPr>
          <w:ilvl w:val="1"/>
          <w:numId w:val="10"/>
        </w:numPr>
        <w:spacing w:after="160" w:line="276" w:lineRule="auto"/>
        <w:jc w:val="both"/>
        <w:rPr>
          <w:b/>
          <w:i/>
          <w:iCs/>
        </w:rPr>
      </w:pPr>
      <w:r w:rsidRPr="000C3CB1">
        <w:rPr>
          <w:b/>
          <w:bCs/>
          <w:i/>
          <w:iCs/>
        </w:rPr>
        <w:t>Loan Disbursement</w:t>
      </w:r>
    </w:p>
    <w:p w14:paraId="581619E7" w14:textId="6CC70F66" w:rsidR="008C6EEB" w:rsidRPr="000C3CB1" w:rsidRDefault="008C6EEB" w:rsidP="008C6EEB">
      <w:pPr>
        <w:pStyle w:val="ListParagraph"/>
        <w:spacing w:line="276" w:lineRule="auto"/>
        <w:jc w:val="both"/>
      </w:pPr>
      <w:r w:rsidRPr="000C3CB1">
        <w:t xml:space="preserve">Once the </w:t>
      </w:r>
      <w:r w:rsidR="002E1451">
        <w:t>insurance process is completed</w:t>
      </w:r>
      <w:r w:rsidRPr="000C3CB1">
        <w:t xml:space="preserve">, the loan disbursement process will get triggered automatically to ensure that all the customers receive their loan amount instantly. </w:t>
      </w:r>
    </w:p>
    <w:p w14:paraId="62EC8F3A" w14:textId="77777777" w:rsidR="008C6EEB" w:rsidRPr="000C3CB1" w:rsidRDefault="008C6EEB" w:rsidP="008C6EEB">
      <w:pPr>
        <w:pStyle w:val="ListParagraph"/>
        <w:spacing w:line="276" w:lineRule="auto"/>
        <w:jc w:val="both"/>
        <w:rPr>
          <w:b/>
        </w:rPr>
      </w:pPr>
    </w:p>
    <w:p w14:paraId="283F9BE2" w14:textId="77777777" w:rsidR="008C6EEB" w:rsidRPr="000C3CB1" w:rsidRDefault="008C6EEB" w:rsidP="00E2266C">
      <w:pPr>
        <w:pStyle w:val="ListParagraph"/>
        <w:numPr>
          <w:ilvl w:val="1"/>
          <w:numId w:val="10"/>
        </w:numPr>
        <w:spacing w:after="160" w:line="276" w:lineRule="auto"/>
        <w:jc w:val="both"/>
        <w:rPr>
          <w:b/>
          <w:i/>
          <w:iCs/>
        </w:rPr>
      </w:pPr>
      <w:r w:rsidRPr="000C3CB1">
        <w:rPr>
          <w:b/>
          <w:bCs/>
          <w:i/>
          <w:iCs/>
        </w:rPr>
        <w:t>Loan Card Generation</w:t>
      </w:r>
    </w:p>
    <w:p w14:paraId="4BD0A6F6" w14:textId="48ABA85D" w:rsidR="558A406C" w:rsidRPr="000C3CB1" w:rsidRDefault="008C6EEB" w:rsidP="008C6EEB">
      <w:pPr>
        <w:pStyle w:val="ListParagraph"/>
        <w:spacing w:line="276" w:lineRule="auto"/>
        <w:jc w:val="both"/>
      </w:pPr>
      <w:r w:rsidRPr="000C3CB1">
        <w:t>The loan card will get generated from the backend. The CEC team will download and print the loan card to share it with the customers.</w:t>
      </w:r>
    </w:p>
    <w:p w14:paraId="404C4205" w14:textId="77777777" w:rsidR="00DC7529" w:rsidRPr="000C3CB1" w:rsidRDefault="00DC7529" w:rsidP="5235E0E0"/>
    <w:p w14:paraId="2DDA0610" w14:textId="139B4269" w:rsidR="00DC7529" w:rsidRDefault="6521B6D3" w:rsidP="00E2266C">
      <w:pPr>
        <w:pStyle w:val="Heading2"/>
        <w:numPr>
          <w:ilvl w:val="1"/>
          <w:numId w:val="8"/>
        </w:numPr>
        <w:rPr>
          <w:rFonts w:ascii="Times New Roman" w:eastAsia="Times New Roman" w:hAnsi="Times New Roman" w:cs="Times New Roman"/>
          <w:i/>
          <w:iCs/>
          <w:sz w:val="24"/>
          <w:szCs w:val="24"/>
        </w:rPr>
      </w:pPr>
      <w:bookmarkStart w:id="19" w:name="_Toc172310569"/>
      <w:r w:rsidRPr="000C3CB1">
        <w:rPr>
          <w:rFonts w:ascii="Times New Roman" w:eastAsia="Times New Roman" w:hAnsi="Times New Roman" w:cs="Times New Roman"/>
          <w:i/>
          <w:iCs/>
          <w:sz w:val="24"/>
          <w:szCs w:val="24"/>
        </w:rPr>
        <w:t>Reports</w:t>
      </w:r>
      <w:bookmarkEnd w:id="19"/>
    </w:p>
    <w:p w14:paraId="7C0F8641" w14:textId="1226C8E6" w:rsidR="003B4B1A" w:rsidRPr="003B4B1A" w:rsidRDefault="001A7D02" w:rsidP="003B4B1A">
      <w:hyperlink r:id="rId10" w:history="1">
        <w:r w:rsidRPr="001A7D02">
          <w:rPr>
            <w:rStyle w:val="Hyperlink"/>
          </w:rPr>
          <w:t>Report Template - Updated</w:t>
        </w:r>
      </w:hyperlink>
    </w:p>
    <w:p w14:paraId="0F1FE4B1" w14:textId="4EB6A38A" w:rsidR="558A406C" w:rsidRPr="000C3CB1" w:rsidRDefault="558A406C" w:rsidP="5235E0E0"/>
    <w:sectPr w:rsidR="558A406C" w:rsidRPr="000C3CB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838FA" w14:textId="77777777" w:rsidR="005C44CB" w:rsidRDefault="005C44CB" w:rsidP="00C943F3">
      <w:r>
        <w:separator/>
      </w:r>
    </w:p>
  </w:endnote>
  <w:endnote w:type="continuationSeparator" w:id="0">
    <w:p w14:paraId="754AEED1" w14:textId="77777777" w:rsidR="005C44CB" w:rsidRDefault="005C44CB" w:rsidP="00C9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7007E" w14:textId="029F96AA" w:rsidR="00DB66D2" w:rsidRDefault="00DB66D2" w:rsidP="00DB66D2">
    <w:r>
      <w:rPr>
        <w:noProof/>
        <w:sz w:val="22"/>
      </w:rPr>
      <mc:AlternateContent>
        <mc:Choice Requires="wpg">
          <w:drawing>
            <wp:anchor distT="0" distB="0" distL="114300" distR="114300" simplePos="0" relativeHeight="251661312" behindDoc="0" locked="0" layoutInCell="1" allowOverlap="1" wp14:anchorId="43417513" wp14:editId="3F63B0D1">
              <wp:simplePos x="0" y="0"/>
              <wp:positionH relativeFrom="margin">
                <wp:align>center</wp:align>
              </wp:positionH>
              <wp:positionV relativeFrom="page">
                <wp:posOffset>9650730</wp:posOffset>
              </wp:positionV>
              <wp:extent cx="6410325" cy="9525"/>
              <wp:effectExtent l="0" t="0" r="28575" b="28575"/>
              <wp:wrapSquare wrapText="bothSides"/>
              <wp:docPr id="56553" name="Group 56553"/>
              <wp:cNvGraphicFramePr/>
              <a:graphic xmlns:a="http://schemas.openxmlformats.org/drawingml/2006/main">
                <a:graphicData uri="http://schemas.microsoft.com/office/word/2010/wordprocessingGroup">
                  <wpg:wgp>
                    <wpg:cNvGrpSpPr/>
                    <wpg:grpSpPr>
                      <a:xfrm>
                        <a:off x="0" y="0"/>
                        <a:ext cx="6410325" cy="9525"/>
                        <a:chOff x="0" y="0"/>
                        <a:chExt cx="6410325" cy="9525"/>
                      </a:xfrm>
                    </wpg:grpSpPr>
                    <wps:wsp>
                      <wps:cNvPr id="56554" name="Shape 56554"/>
                      <wps:cNvSpPr/>
                      <wps:spPr>
                        <a:xfrm>
                          <a:off x="0" y="0"/>
                          <a:ext cx="6410325" cy="9525"/>
                        </a:xfrm>
                        <a:custGeom>
                          <a:avLst/>
                          <a:gdLst/>
                          <a:ahLst/>
                          <a:cxnLst/>
                          <a:rect l="0" t="0" r="0" b="0"/>
                          <a:pathLst>
                            <a:path w="6410325" h="9525">
                              <a:moveTo>
                                <a:pt x="0" y="9525"/>
                              </a:moveTo>
                              <a:lnTo>
                                <a:pt x="6410325"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w14:anchorId="3EFD3016">
            <v:group id="Group 56553" style="position:absolute;margin-left:0;margin-top:759.9pt;width:504.75pt;height:.75pt;z-index:251661312;mso-position-horizontal:center;mso-position-horizontal-relative:margin;mso-position-vertical-relative:page" coordsize="64103,95" o:spid="_x0000_s1026" w14:anchorId="43A9F5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">
              <v:shape id="Shape 56554" style="position:absolute;width:64103;height:95;visibility:visible;mso-wrap-style:square;v-text-anchor:top" coordsize="6410325,9525" o:spid="_x0000_s1027" filled="f" strokecolor="#4a7ebb" path="m,9525l6410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">
                <v:path textboxrect="0,0,6410325,9525" arrowok="t"/>
              </v:shape>
              <w10:wrap type="square" anchorx="margin" anchory="page"/>
            </v:group>
          </w:pict>
        </mc:Fallback>
      </mc:AlternateContent>
    </w:r>
  </w:p>
  <w:p w14:paraId="4B9AAA87" w14:textId="399CF434" w:rsidR="00DB66D2" w:rsidRDefault="00DB66D2" w:rsidP="00DB66D2"/>
  <w:p w14:paraId="078CE532" w14:textId="7E56DE02" w:rsidR="00DB66D2" w:rsidRDefault="00DB66D2" w:rsidP="00DB66D2">
    <w:pPr>
      <w:pStyle w:val="Footer"/>
    </w:pPr>
    <w:r>
      <w:rPr>
        <w:rFonts w:ascii="Calibri" w:eastAsia="Calibri" w:hAnsi="Calibri" w:cs="Calibri"/>
        <w:b/>
        <w:color w:val="193264"/>
        <w:sz w:val="22"/>
      </w:rPr>
      <w:t xml:space="preserve">             INTERNAL                                                                                                                    CONFIDENTIAL</w:t>
    </w:r>
  </w:p>
  <w:p w14:paraId="6B9CCDCB" w14:textId="5840B2B7" w:rsidR="2D747E1D" w:rsidRDefault="2D747E1D" w:rsidP="2D74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28EC4" w14:textId="77777777" w:rsidR="005C44CB" w:rsidRDefault="005C44CB" w:rsidP="00C943F3">
      <w:r>
        <w:separator/>
      </w:r>
    </w:p>
  </w:footnote>
  <w:footnote w:type="continuationSeparator" w:id="0">
    <w:p w14:paraId="704BDB76" w14:textId="77777777" w:rsidR="005C44CB" w:rsidRDefault="005C44CB" w:rsidP="00C9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D083" w14:textId="5AAE924C" w:rsidR="00DB66D2" w:rsidRDefault="00DB66D2" w:rsidP="00DB66D2">
    <w:pPr>
      <w:tabs>
        <w:tab w:val="center" w:pos="2592"/>
        <w:tab w:val="center" w:pos="7802"/>
      </w:tabs>
      <w:spacing w:line="259" w:lineRule="auto"/>
    </w:pPr>
    <w:r>
      <w:rPr>
        <w:noProof/>
      </w:rPr>
      <w:drawing>
        <wp:anchor distT="0" distB="0" distL="114300" distR="114300" simplePos="0" relativeHeight="251659264" behindDoc="0" locked="0" layoutInCell="1" allowOverlap="0" wp14:anchorId="31EF0210" wp14:editId="392EFCCD">
          <wp:simplePos x="0" y="0"/>
          <wp:positionH relativeFrom="margin">
            <wp:align>left</wp:align>
          </wp:positionH>
          <wp:positionV relativeFrom="page">
            <wp:posOffset>215900</wp:posOffset>
          </wp:positionV>
          <wp:extent cx="1149985" cy="533387"/>
          <wp:effectExtent l="0" t="0" r="0" b="63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149985" cy="533387"/>
                  </a:xfrm>
                  <a:prstGeom prst="rect">
                    <a:avLst/>
                  </a:prstGeom>
                </pic:spPr>
              </pic:pic>
            </a:graphicData>
          </a:graphic>
        </wp:anchor>
      </w:drawing>
    </w:r>
    <w:r>
      <w:rPr>
        <w:rFonts w:ascii="Calibri" w:eastAsia="Calibri" w:hAnsi="Calibri" w:cs="Calibri"/>
        <w:sz w:val="22"/>
      </w:rPr>
      <w:tab/>
    </w:r>
    <w:r>
      <w:rPr>
        <w:color w:val="0070C0"/>
        <w:sz w:val="22"/>
      </w:rPr>
      <w:t xml:space="preserve"> </w:t>
    </w:r>
    <w:r>
      <w:rPr>
        <w:color w:val="0070C0"/>
        <w:sz w:val="22"/>
      </w:rPr>
      <w:tab/>
      <w:t xml:space="preserve"> </w:t>
    </w:r>
  </w:p>
  <w:p w14:paraId="285D5636" w14:textId="77777777" w:rsidR="00DB66D2" w:rsidRDefault="00DB6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6421"/>
    <w:multiLevelType w:val="hybridMultilevel"/>
    <w:tmpl w:val="EE34D81A"/>
    <w:lvl w:ilvl="0" w:tplc="02AAB5EE">
      <w:start w:val="1"/>
      <w:numFmt w:val="bullet"/>
      <w:lvlText w:val=""/>
      <w:lvlJc w:val="left"/>
      <w:pPr>
        <w:ind w:left="720" w:hanging="360"/>
      </w:pPr>
      <w:rPr>
        <w:rFonts w:ascii="Symbol" w:hAnsi="Symbol" w:hint="default"/>
      </w:rPr>
    </w:lvl>
    <w:lvl w:ilvl="1" w:tplc="1A0A6BB8">
      <w:start w:val="1"/>
      <w:numFmt w:val="bullet"/>
      <w:lvlText w:val="o"/>
      <w:lvlJc w:val="left"/>
      <w:pPr>
        <w:ind w:left="1440" w:hanging="360"/>
      </w:pPr>
      <w:rPr>
        <w:rFonts w:ascii="Courier New" w:hAnsi="Courier New" w:hint="default"/>
      </w:rPr>
    </w:lvl>
    <w:lvl w:ilvl="2" w:tplc="026E9968">
      <w:start w:val="1"/>
      <w:numFmt w:val="bullet"/>
      <w:lvlText w:val=""/>
      <w:lvlJc w:val="left"/>
      <w:pPr>
        <w:ind w:left="2160" w:hanging="360"/>
      </w:pPr>
      <w:rPr>
        <w:rFonts w:ascii="Wingdings" w:hAnsi="Wingdings" w:hint="default"/>
      </w:rPr>
    </w:lvl>
    <w:lvl w:ilvl="3" w:tplc="A33EF664">
      <w:start w:val="1"/>
      <w:numFmt w:val="bullet"/>
      <w:lvlText w:val=""/>
      <w:lvlJc w:val="left"/>
      <w:pPr>
        <w:ind w:left="2880" w:hanging="360"/>
      </w:pPr>
      <w:rPr>
        <w:rFonts w:ascii="Symbol" w:hAnsi="Symbol" w:hint="default"/>
      </w:rPr>
    </w:lvl>
    <w:lvl w:ilvl="4" w:tplc="E7FE7DD6">
      <w:start w:val="1"/>
      <w:numFmt w:val="bullet"/>
      <w:lvlText w:val="o"/>
      <w:lvlJc w:val="left"/>
      <w:pPr>
        <w:ind w:left="3600" w:hanging="360"/>
      </w:pPr>
      <w:rPr>
        <w:rFonts w:ascii="Courier New" w:hAnsi="Courier New" w:hint="default"/>
      </w:rPr>
    </w:lvl>
    <w:lvl w:ilvl="5" w:tplc="DC04479E">
      <w:start w:val="1"/>
      <w:numFmt w:val="bullet"/>
      <w:lvlText w:val=""/>
      <w:lvlJc w:val="left"/>
      <w:pPr>
        <w:ind w:left="4320" w:hanging="360"/>
      </w:pPr>
      <w:rPr>
        <w:rFonts w:ascii="Wingdings" w:hAnsi="Wingdings" w:hint="default"/>
      </w:rPr>
    </w:lvl>
    <w:lvl w:ilvl="6" w:tplc="DD70BDCE">
      <w:start w:val="1"/>
      <w:numFmt w:val="bullet"/>
      <w:lvlText w:val=""/>
      <w:lvlJc w:val="left"/>
      <w:pPr>
        <w:ind w:left="5040" w:hanging="360"/>
      </w:pPr>
      <w:rPr>
        <w:rFonts w:ascii="Symbol" w:hAnsi="Symbol" w:hint="default"/>
      </w:rPr>
    </w:lvl>
    <w:lvl w:ilvl="7" w:tplc="3EACCC04">
      <w:start w:val="1"/>
      <w:numFmt w:val="bullet"/>
      <w:lvlText w:val="o"/>
      <w:lvlJc w:val="left"/>
      <w:pPr>
        <w:ind w:left="5760" w:hanging="360"/>
      </w:pPr>
      <w:rPr>
        <w:rFonts w:ascii="Courier New" w:hAnsi="Courier New" w:hint="default"/>
      </w:rPr>
    </w:lvl>
    <w:lvl w:ilvl="8" w:tplc="390CF9C8">
      <w:start w:val="1"/>
      <w:numFmt w:val="bullet"/>
      <w:lvlText w:val=""/>
      <w:lvlJc w:val="left"/>
      <w:pPr>
        <w:ind w:left="6480" w:hanging="360"/>
      </w:pPr>
      <w:rPr>
        <w:rFonts w:ascii="Wingdings" w:hAnsi="Wingdings" w:hint="default"/>
      </w:rPr>
    </w:lvl>
  </w:abstractNum>
  <w:abstractNum w:abstractNumId="1" w15:restartNumberingAfterBreak="0">
    <w:nsid w:val="204D2C46"/>
    <w:multiLevelType w:val="hybridMultilevel"/>
    <w:tmpl w:val="B4C8CC1A"/>
    <w:lvl w:ilvl="0" w:tplc="40090001">
      <w:start w:val="1"/>
      <w:numFmt w:val="bullet"/>
      <w:lvlText w:val=""/>
      <w:lvlJc w:val="left"/>
      <w:pPr>
        <w:ind w:left="720" w:hanging="360"/>
      </w:pPr>
      <w:rPr>
        <w:rFonts w:ascii="Symbol" w:hAnsi="Symbol" w:hint="default"/>
      </w:rPr>
    </w:lvl>
    <w:lvl w:ilvl="1" w:tplc="EEE66BD2">
      <w:start w:val="1"/>
      <w:numFmt w:val="lowerLetter"/>
      <w:lvlText w:val="%2."/>
      <w:lvlJc w:val="left"/>
      <w:pPr>
        <w:ind w:left="1440" w:hanging="360"/>
      </w:pPr>
    </w:lvl>
    <w:lvl w:ilvl="2" w:tplc="B614B76E">
      <w:start w:val="1"/>
      <w:numFmt w:val="lowerRoman"/>
      <w:lvlText w:val="%3."/>
      <w:lvlJc w:val="right"/>
      <w:pPr>
        <w:ind w:left="2160" w:hanging="180"/>
      </w:pPr>
    </w:lvl>
    <w:lvl w:ilvl="3" w:tplc="7070E280">
      <w:start w:val="1"/>
      <w:numFmt w:val="decimal"/>
      <w:lvlText w:val="%4."/>
      <w:lvlJc w:val="left"/>
      <w:pPr>
        <w:ind w:left="2880" w:hanging="360"/>
      </w:pPr>
    </w:lvl>
    <w:lvl w:ilvl="4" w:tplc="023E472C">
      <w:start w:val="1"/>
      <w:numFmt w:val="lowerLetter"/>
      <w:lvlText w:val="%5."/>
      <w:lvlJc w:val="left"/>
      <w:pPr>
        <w:ind w:left="3600" w:hanging="360"/>
      </w:pPr>
    </w:lvl>
    <w:lvl w:ilvl="5" w:tplc="B0D8019C">
      <w:start w:val="1"/>
      <w:numFmt w:val="lowerRoman"/>
      <w:lvlText w:val="%6."/>
      <w:lvlJc w:val="right"/>
      <w:pPr>
        <w:ind w:left="4320" w:hanging="180"/>
      </w:pPr>
    </w:lvl>
    <w:lvl w:ilvl="6" w:tplc="048484C2">
      <w:start w:val="1"/>
      <w:numFmt w:val="decimal"/>
      <w:lvlText w:val="%7."/>
      <w:lvlJc w:val="left"/>
      <w:pPr>
        <w:ind w:left="5040" w:hanging="360"/>
      </w:pPr>
    </w:lvl>
    <w:lvl w:ilvl="7" w:tplc="76D07E2E">
      <w:start w:val="1"/>
      <w:numFmt w:val="lowerLetter"/>
      <w:lvlText w:val="%8."/>
      <w:lvlJc w:val="left"/>
      <w:pPr>
        <w:ind w:left="5760" w:hanging="360"/>
      </w:pPr>
    </w:lvl>
    <w:lvl w:ilvl="8" w:tplc="2C645E3C">
      <w:start w:val="1"/>
      <w:numFmt w:val="lowerRoman"/>
      <w:lvlText w:val="%9."/>
      <w:lvlJc w:val="right"/>
      <w:pPr>
        <w:ind w:left="6480" w:hanging="180"/>
      </w:pPr>
    </w:lvl>
  </w:abstractNum>
  <w:abstractNum w:abstractNumId="2" w15:restartNumberingAfterBreak="0">
    <w:nsid w:val="2B332AA2"/>
    <w:multiLevelType w:val="hybridMultilevel"/>
    <w:tmpl w:val="2F64906E"/>
    <w:lvl w:ilvl="0" w:tplc="40090001">
      <w:start w:val="1"/>
      <w:numFmt w:val="bullet"/>
      <w:lvlText w:val=""/>
      <w:lvlJc w:val="left"/>
      <w:pPr>
        <w:ind w:left="720" w:hanging="360"/>
      </w:pPr>
      <w:rPr>
        <w:rFonts w:ascii="Symbol" w:hAnsi="Symbol" w:hint="default"/>
      </w:rPr>
    </w:lvl>
    <w:lvl w:ilvl="1" w:tplc="C7BC2756">
      <w:start w:val="1"/>
      <w:numFmt w:val="lowerLetter"/>
      <w:lvlText w:val="%2."/>
      <w:lvlJc w:val="left"/>
      <w:pPr>
        <w:ind w:left="1440" w:hanging="360"/>
      </w:pPr>
    </w:lvl>
    <w:lvl w:ilvl="2" w:tplc="65968A42">
      <w:start w:val="1"/>
      <w:numFmt w:val="lowerRoman"/>
      <w:lvlText w:val="%3."/>
      <w:lvlJc w:val="right"/>
      <w:pPr>
        <w:ind w:left="2160" w:hanging="180"/>
      </w:pPr>
    </w:lvl>
    <w:lvl w:ilvl="3" w:tplc="9920070A">
      <w:start w:val="1"/>
      <w:numFmt w:val="decimal"/>
      <w:lvlText w:val="%4."/>
      <w:lvlJc w:val="left"/>
      <w:pPr>
        <w:ind w:left="2880" w:hanging="360"/>
      </w:pPr>
    </w:lvl>
    <w:lvl w:ilvl="4" w:tplc="827C3CC6">
      <w:start w:val="1"/>
      <w:numFmt w:val="lowerLetter"/>
      <w:lvlText w:val="%5."/>
      <w:lvlJc w:val="left"/>
      <w:pPr>
        <w:ind w:left="3600" w:hanging="360"/>
      </w:pPr>
    </w:lvl>
    <w:lvl w:ilvl="5" w:tplc="D5268DA8">
      <w:start w:val="1"/>
      <w:numFmt w:val="lowerRoman"/>
      <w:lvlText w:val="%6."/>
      <w:lvlJc w:val="right"/>
      <w:pPr>
        <w:ind w:left="4320" w:hanging="180"/>
      </w:pPr>
    </w:lvl>
    <w:lvl w:ilvl="6" w:tplc="DFD8FDA8">
      <w:start w:val="1"/>
      <w:numFmt w:val="decimal"/>
      <w:lvlText w:val="%7."/>
      <w:lvlJc w:val="left"/>
      <w:pPr>
        <w:ind w:left="5040" w:hanging="360"/>
      </w:pPr>
    </w:lvl>
    <w:lvl w:ilvl="7" w:tplc="D19ABF96">
      <w:start w:val="1"/>
      <w:numFmt w:val="lowerLetter"/>
      <w:lvlText w:val="%8."/>
      <w:lvlJc w:val="left"/>
      <w:pPr>
        <w:ind w:left="5760" w:hanging="360"/>
      </w:pPr>
    </w:lvl>
    <w:lvl w:ilvl="8" w:tplc="57B05FE6">
      <w:start w:val="1"/>
      <w:numFmt w:val="lowerRoman"/>
      <w:lvlText w:val="%9."/>
      <w:lvlJc w:val="right"/>
      <w:pPr>
        <w:ind w:left="6480" w:hanging="180"/>
      </w:pPr>
    </w:lvl>
  </w:abstractNum>
  <w:abstractNum w:abstractNumId="3" w15:restartNumberingAfterBreak="0">
    <w:nsid w:val="3872D724"/>
    <w:multiLevelType w:val="hybridMultilevel"/>
    <w:tmpl w:val="7A6C21EC"/>
    <w:lvl w:ilvl="0" w:tplc="40090001">
      <w:start w:val="1"/>
      <w:numFmt w:val="bullet"/>
      <w:lvlText w:val=""/>
      <w:lvlJc w:val="left"/>
      <w:pPr>
        <w:ind w:left="720" w:hanging="360"/>
      </w:pPr>
      <w:rPr>
        <w:rFonts w:ascii="Symbol" w:hAnsi="Symbol" w:hint="default"/>
      </w:rPr>
    </w:lvl>
    <w:lvl w:ilvl="1" w:tplc="14CE8B7E">
      <w:start w:val="1"/>
      <w:numFmt w:val="lowerLetter"/>
      <w:lvlText w:val="%2."/>
      <w:lvlJc w:val="left"/>
      <w:pPr>
        <w:ind w:left="1440" w:hanging="360"/>
      </w:pPr>
    </w:lvl>
    <w:lvl w:ilvl="2" w:tplc="D8DC1FD4">
      <w:start w:val="1"/>
      <w:numFmt w:val="lowerRoman"/>
      <w:lvlText w:val="%3."/>
      <w:lvlJc w:val="right"/>
      <w:pPr>
        <w:ind w:left="2160" w:hanging="180"/>
      </w:pPr>
    </w:lvl>
    <w:lvl w:ilvl="3" w:tplc="6D664C76">
      <w:start w:val="1"/>
      <w:numFmt w:val="decimal"/>
      <w:lvlText w:val="%4."/>
      <w:lvlJc w:val="left"/>
      <w:pPr>
        <w:ind w:left="2880" w:hanging="360"/>
      </w:pPr>
    </w:lvl>
    <w:lvl w:ilvl="4" w:tplc="B7A01BF8">
      <w:start w:val="1"/>
      <w:numFmt w:val="lowerLetter"/>
      <w:lvlText w:val="%5."/>
      <w:lvlJc w:val="left"/>
      <w:pPr>
        <w:ind w:left="3600" w:hanging="360"/>
      </w:pPr>
    </w:lvl>
    <w:lvl w:ilvl="5" w:tplc="69C2AD66">
      <w:start w:val="1"/>
      <w:numFmt w:val="lowerRoman"/>
      <w:lvlText w:val="%6."/>
      <w:lvlJc w:val="right"/>
      <w:pPr>
        <w:ind w:left="4320" w:hanging="180"/>
      </w:pPr>
    </w:lvl>
    <w:lvl w:ilvl="6" w:tplc="D4240260">
      <w:start w:val="1"/>
      <w:numFmt w:val="decimal"/>
      <w:lvlText w:val="%7."/>
      <w:lvlJc w:val="left"/>
      <w:pPr>
        <w:ind w:left="5040" w:hanging="360"/>
      </w:pPr>
    </w:lvl>
    <w:lvl w:ilvl="7" w:tplc="598EEFA0">
      <w:start w:val="1"/>
      <w:numFmt w:val="lowerLetter"/>
      <w:lvlText w:val="%8."/>
      <w:lvlJc w:val="left"/>
      <w:pPr>
        <w:ind w:left="5760" w:hanging="360"/>
      </w:pPr>
    </w:lvl>
    <w:lvl w:ilvl="8" w:tplc="83A02B8C">
      <w:start w:val="1"/>
      <w:numFmt w:val="lowerRoman"/>
      <w:lvlText w:val="%9."/>
      <w:lvlJc w:val="right"/>
      <w:pPr>
        <w:ind w:left="6480" w:hanging="180"/>
      </w:pPr>
    </w:lvl>
  </w:abstractNum>
  <w:abstractNum w:abstractNumId="4" w15:restartNumberingAfterBreak="0">
    <w:nsid w:val="3E214A68"/>
    <w:multiLevelType w:val="multilevel"/>
    <w:tmpl w:val="62A26D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FC5548A"/>
    <w:multiLevelType w:val="hybridMultilevel"/>
    <w:tmpl w:val="8B6E8F38"/>
    <w:lvl w:ilvl="0" w:tplc="40090001">
      <w:start w:val="1"/>
      <w:numFmt w:val="bullet"/>
      <w:lvlText w:val=""/>
      <w:lvlJc w:val="left"/>
      <w:pPr>
        <w:ind w:left="720" w:hanging="360"/>
      </w:pPr>
      <w:rPr>
        <w:rFonts w:ascii="Symbol" w:hAnsi="Symbol" w:hint="default"/>
      </w:rPr>
    </w:lvl>
    <w:lvl w:ilvl="1" w:tplc="A3FC7184">
      <w:start w:val="1"/>
      <w:numFmt w:val="lowerLetter"/>
      <w:lvlText w:val="%2."/>
      <w:lvlJc w:val="left"/>
      <w:pPr>
        <w:ind w:left="1440" w:hanging="360"/>
      </w:pPr>
    </w:lvl>
    <w:lvl w:ilvl="2" w:tplc="6DA25F4E">
      <w:start w:val="1"/>
      <w:numFmt w:val="lowerRoman"/>
      <w:lvlText w:val="%3."/>
      <w:lvlJc w:val="right"/>
      <w:pPr>
        <w:ind w:left="2160" w:hanging="180"/>
      </w:pPr>
    </w:lvl>
    <w:lvl w:ilvl="3" w:tplc="8E2C9736">
      <w:start w:val="1"/>
      <w:numFmt w:val="decimal"/>
      <w:lvlText w:val="%4."/>
      <w:lvlJc w:val="left"/>
      <w:pPr>
        <w:ind w:left="2880" w:hanging="360"/>
      </w:pPr>
    </w:lvl>
    <w:lvl w:ilvl="4" w:tplc="5F04773A">
      <w:start w:val="1"/>
      <w:numFmt w:val="lowerLetter"/>
      <w:lvlText w:val="%5."/>
      <w:lvlJc w:val="left"/>
      <w:pPr>
        <w:ind w:left="3600" w:hanging="360"/>
      </w:pPr>
    </w:lvl>
    <w:lvl w:ilvl="5" w:tplc="5B5A220A">
      <w:start w:val="1"/>
      <w:numFmt w:val="lowerRoman"/>
      <w:lvlText w:val="%6."/>
      <w:lvlJc w:val="right"/>
      <w:pPr>
        <w:ind w:left="4320" w:hanging="180"/>
      </w:pPr>
    </w:lvl>
    <w:lvl w:ilvl="6" w:tplc="23EA543A">
      <w:start w:val="1"/>
      <w:numFmt w:val="decimal"/>
      <w:lvlText w:val="%7."/>
      <w:lvlJc w:val="left"/>
      <w:pPr>
        <w:ind w:left="5040" w:hanging="360"/>
      </w:pPr>
    </w:lvl>
    <w:lvl w:ilvl="7" w:tplc="95B84A8E">
      <w:start w:val="1"/>
      <w:numFmt w:val="lowerLetter"/>
      <w:lvlText w:val="%8."/>
      <w:lvlJc w:val="left"/>
      <w:pPr>
        <w:ind w:left="5760" w:hanging="360"/>
      </w:pPr>
    </w:lvl>
    <w:lvl w:ilvl="8" w:tplc="896C7844">
      <w:start w:val="1"/>
      <w:numFmt w:val="lowerRoman"/>
      <w:lvlText w:val="%9."/>
      <w:lvlJc w:val="right"/>
      <w:pPr>
        <w:ind w:left="6480" w:hanging="180"/>
      </w:pPr>
    </w:lvl>
  </w:abstractNum>
  <w:abstractNum w:abstractNumId="6" w15:restartNumberingAfterBreak="0">
    <w:nsid w:val="40FE0389"/>
    <w:multiLevelType w:val="hybridMultilevel"/>
    <w:tmpl w:val="A10E2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3B530"/>
    <w:multiLevelType w:val="hybridMultilevel"/>
    <w:tmpl w:val="77AEF0B6"/>
    <w:lvl w:ilvl="0" w:tplc="40090001">
      <w:start w:val="1"/>
      <w:numFmt w:val="bullet"/>
      <w:lvlText w:val=""/>
      <w:lvlJc w:val="left"/>
      <w:pPr>
        <w:ind w:left="720" w:hanging="360"/>
      </w:pPr>
      <w:rPr>
        <w:rFonts w:ascii="Symbol" w:hAnsi="Symbol" w:hint="default"/>
      </w:rPr>
    </w:lvl>
    <w:lvl w:ilvl="1" w:tplc="D012C3BA">
      <w:start w:val="1"/>
      <w:numFmt w:val="lowerLetter"/>
      <w:lvlText w:val="%2."/>
      <w:lvlJc w:val="left"/>
      <w:pPr>
        <w:ind w:left="1440" w:hanging="360"/>
      </w:pPr>
    </w:lvl>
    <w:lvl w:ilvl="2" w:tplc="44889F8A">
      <w:start w:val="1"/>
      <w:numFmt w:val="lowerRoman"/>
      <w:lvlText w:val="%3."/>
      <w:lvlJc w:val="right"/>
      <w:pPr>
        <w:ind w:left="2160" w:hanging="180"/>
      </w:pPr>
    </w:lvl>
    <w:lvl w:ilvl="3" w:tplc="E4ECC18C">
      <w:start w:val="1"/>
      <w:numFmt w:val="decimal"/>
      <w:lvlText w:val="%4."/>
      <w:lvlJc w:val="left"/>
      <w:pPr>
        <w:ind w:left="2880" w:hanging="360"/>
      </w:pPr>
    </w:lvl>
    <w:lvl w:ilvl="4" w:tplc="C1DA437C">
      <w:start w:val="1"/>
      <w:numFmt w:val="lowerLetter"/>
      <w:lvlText w:val="%5."/>
      <w:lvlJc w:val="left"/>
      <w:pPr>
        <w:ind w:left="3600" w:hanging="360"/>
      </w:pPr>
    </w:lvl>
    <w:lvl w:ilvl="5" w:tplc="53649052">
      <w:start w:val="1"/>
      <w:numFmt w:val="lowerRoman"/>
      <w:lvlText w:val="%6."/>
      <w:lvlJc w:val="right"/>
      <w:pPr>
        <w:ind w:left="4320" w:hanging="180"/>
      </w:pPr>
    </w:lvl>
    <w:lvl w:ilvl="6" w:tplc="2A603012">
      <w:start w:val="1"/>
      <w:numFmt w:val="decimal"/>
      <w:lvlText w:val="%7."/>
      <w:lvlJc w:val="left"/>
      <w:pPr>
        <w:ind w:left="5040" w:hanging="360"/>
      </w:pPr>
    </w:lvl>
    <w:lvl w:ilvl="7" w:tplc="8FF06964">
      <w:start w:val="1"/>
      <w:numFmt w:val="lowerLetter"/>
      <w:lvlText w:val="%8."/>
      <w:lvlJc w:val="left"/>
      <w:pPr>
        <w:ind w:left="5760" w:hanging="360"/>
      </w:pPr>
    </w:lvl>
    <w:lvl w:ilvl="8" w:tplc="874286CA">
      <w:start w:val="1"/>
      <w:numFmt w:val="lowerRoman"/>
      <w:lvlText w:val="%9."/>
      <w:lvlJc w:val="right"/>
      <w:pPr>
        <w:ind w:left="6480" w:hanging="180"/>
      </w:pPr>
    </w:lvl>
  </w:abstractNum>
  <w:abstractNum w:abstractNumId="8" w15:restartNumberingAfterBreak="0">
    <w:nsid w:val="6A840F12"/>
    <w:multiLevelType w:val="hybridMultilevel"/>
    <w:tmpl w:val="C420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4F7567"/>
    <w:multiLevelType w:val="hybridMultilevel"/>
    <w:tmpl w:val="02283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753C41"/>
    <w:multiLevelType w:val="multilevel"/>
    <w:tmpl w:val="FF560A5E"/>
    <w:lvl w:ilvl="0">
      <w:start w:val="1"/>
      <w:numFmt w:val="decimal"/>
      <w:lvlText w:val="%1."/>
      <w:lvlJc w:val="left"/>
      <w:pPr>
        <w:ind w:left="360" w:hanging="360"/>
      </w:pPr>
      <w:rPr>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74F70B23"/>
    <w:multiLevelType w:val="hybridMultilevel"/>
    <w:tmpl w:val="CD3E6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C05853"/>
    <w:multiLevelType w:val="hybridMultilevel"/>
    <w:tmpl w:val="8FF663A2"/>
    <w:lvl w:ilvl="0" w:tplc="40090001">
      <w:start w:val="1"/>
      <w:numFmt w:val="bullet"/>
      <w:lvlText w:val=""/>
      <w:lvlJc w:val="left"/>
      <w:pPr>
        <w:ind w:left="720" w:hanging="360"/>
      </w:pPr>
      <w:rPr>
        <w:rFonts w:ascii="Symbol" w:hAnsi="Symbol" w:hint="default"/>
      </w:rPr>
    </w:lvl>
    <w:lvl w:ilvl="1" w:tplc="CE6ED35E">
      <w:start w:val="1"/>
      <w:numFmt w:val="lowerLetter"/>
      <w:lvlText w:val="%2."/>
      <w:lvlJc w:val="left"/>
      <w:pPr>
        <w:ind w:left="1440" w:hanging="360"/>
      </w:pPr>
    </w:lvl>
    <w:lvl w:ilvl="2" w:tplc="48507484">
      <w:start w:val="1"/>
      <w:numFmt w:val="lowerRoman"/>
      <w:lvlText w:val="%3."/>
      <w:lvlJc w:val="right"/>
      <w:pPr>
        <w:ind w:left="2160" w:hanging="180"/>
      </w:pPr>
    </w:lvl>
    <w:lvl w:ilvl="3" w:tplc="4AC031AA">
      <w:start w:val="1"/>
      <w:numFmt w:val="decimal"/>
      <w:lvlText w:val="%4."/>
      <w:lvlJc w:val="left"/>
      <w:pPr>
        <w:ind w:left="2880" w:hanging="360"/>
      </w:pPr>
    </w:lvl>
    <w:lvl w:ilvl="4" w:tplc="C158FD62">
      <w:start w:val="1"/>
      <w:numFmt w:val="lowerLetter"/>
      <w:lvlText w:val="%5."/>
      <w:lvlJc w:val="left"/>
      <w:pPr>
        <w:ind w:left="3600" w:hanging="360"/>
      </w:pPr>
    </w:lvl>
    <w:lvl w:ilvl="5" w:tplc="3AFAF808">
      <w:start w:val="1"/>
      <w:numFmt w:val="lowerRoman"/>
      <w:lvlText w:val="%6."/>
      <w:lvlJc w:val="right"/>
      <w:pPr>
        <w:ind w:left="4320" w:hanging="180"/>
      </w:pPr>
    </w:lvl>
    <w:lvl w:ilvl="6" w:tplc="D80004CC">
      <w:start w:val="1"/>
      <w:numFmt w:val="decimal"/>
      <w:lvlText w:val="%7."/>
      <w:lvlJc w:val="left"/>
      <w:pPr>
        <w:ind w:left="5040" w:hanging="360"/>
      </w:pPr>
    </w:lvl>
    <w:lvl w:ilvl="7" w:tplc="7BE8E788">
      <w:start w:val="1"/>
      <w:numFmt w:val="lowerLetter"/>
      <w:lvlText w:val="%8."/>
      <w:lvlJc w:val="left"/>
      <w:pPr>
        <w:ind w:left="5760" w:hanging="360"/>
      </w:pPr>
    </w:lvl>
    <w:lvl w:ilvl="8" w:tplc="03007E8A">
      <w:start w:val="1"/>
      <w:numFmt w:val="lowerRoman"/>
      <w:lvlText w:val="%9."/>
      <w:lvlJc w:val="right"/>
      <w:pPr>
        <w:ind w:left="6480" w:hanging="180"/>
      </w:pPr>
    </w:lvl>
  </w:abstractNum>
  <w:num w:numId="1" w16cid:durableId="760492805">
    <w:abstractNumId w:val="0"/>
  </w:num>
  <w:num w:numId="2" w16cid:durableId="732432558">
    <w:abstractNumId w:val="3"/>
  </w:num>
  <w:num w:numId="3" w16cid:durableId="781729916">
    <w:abstractNumId w:val="7"/>
  </w:num>
  <w:num w:numId="4" w16cid:durableId="872160096">
    <w:abstractNumId w:val="5"/>
  </w:num>
  <w:num w:numId="5" w16cid:durableId="1208830871">
    <w:abstractNumId w:val="1"/>
  </w:num>
  <w:num w:numId="6" w16cid:durableId="1177306969">
    <w:abstractNumId w:val="12"/>
  </w:num>
  <w:num w:numId="7" w16cid:durableId="1392534345">
    <w:abstractNumId w:val="2"/>
  </w:num>
  <w:num w:numId="8" w16cid:durableId="457377312">
    <w:abstractNumId w:val="4"/>
  </w:num>
  <w:num w:numId="9" w16cid:durableId="1369987133">
    <w:abstractNumId w:val="8"/>
  </w:num>
  <w:num w:numId="10" w16cid:durableId="1087265126">
    <w:abstractNumId w:val="10"/>
  </w:num>
  <w:num w:numId="11" w16cid:durableId="773136541">
    <w:abstractNumId w:val="9"/>
  </w:num>
  <w:num w:numId="12" w16cid:durableId="1458181949">
    <w:abstractNumId w:val="6"/>
  </w:num>
  <w:num w:numId="13" w16cid:durableId="112403669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6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3F3"/>
    <w:rsid w:val="00002DDC"/>
    <w:rsid w:val="00005B89"/>
    <w:rsid w:val="00014B17"/>
    <w:rsid w:val="00015831"/>
    <w:rsid w:val="000175FC"/>
    <w:rsid w:val="000C3CB1"/>
    <w:rsid w:val="000E28A2"/>
    <w:rsid w:val="00122AFB"/>
    <w:rsid w:val="001366D7"/>
    <w:rsid w:val="00163639"/>
    <w:rsid w:val="00171FAB"/>
    <w:rsid w:val="001864B6"/>
    <w:rsid w:val="001A27AB"/>
    <w:rsid w:val="001A7D02"/>
    <w:rsid w:val="001D501F"/>
    <w:rsid w:val="001F7035"/>
    <w:rsid w:val="0020065A"/>
    <w:rsid w:val="00212E19"/>
    <w:rsid w:val="00216E56"/>
    <w:rsid w:val="00242317"/>
    <w:rsid w:val="0024459E"/>
    <w:rsid w:val="002A06B3"/>
    <w:rsid w:val="002E1451"/>
    <w:rsid w:val="003028C1"/>
    <w:rsid w:val="003377C8"/>
    <w:rsid w:val="00341B29"/>
    <w:rsid w:val="00361F0C"/>
    <w:rsid w:val="00367A60"/>
    <w:rsid w:val="00373A08"/>
    <w:rsid w:val="00376F73"/>
    <w:rsid w:val="00390F1C"/>
    <w:rsid w:val="00396F34"/>
    <w:rsid w:val="003B4B1A"/>
    <w:rsid w:val="003C31C4"/>
    <w:rsid w:val="003C5407"/>
    <w:rsid w:val="0040224F"/>
    <w:rsid w:val="00414B0E"/>
    <w:rsid w:val="00435B50"/>
    <w:rsid w:val="0044090E"/>
    <w:rsid w:val="0047079F"/>
    <w:rsid w:val="0047650A"/>
    <w:rsid w:val="004A55B2"/>
    <w:rsid w:val="004A726E"/>
    <w:rsid w:val="0051482B"/>
    <w:rsid w:val="00566209"/>
    <w:rsid w:val="005664BF"/>
    <w:rsid w:val="00593D1F"/>
    <w:rsid w:val="005C44CB"/>
    <w:rsid w:val="005C72EF"/>
    <w:rsid w:val="005D4175"/>
    <w:rsid w:val="005E453A"/>
    <w:rsid w:val="005E49DB"/>
    <w:rsid w:val="005F4016"/>
    <w:rsid w:val="00604F92"/>
    <w:rsid w:val="00662AEF"/>
    <w:rsid w:val="006904D4"/>
    <w:rsid w:val="006948ED"/>
    <w:rsid w:val="006A25FD"/>
    <w:rsid w:val="006C0026"/>
    <w:rsid w:val="006F3D04"/>
    <w:rsid w:val="00702063"/>
    <w:rsid w:val="00712F87"/>
    <w:rsid w:val="00720E5C"/>
    <w:rsid w:val="007423C7"/>
    <w:rsid w:val="0074586E"/>
    <w:rsid w:val="00757104"/>
    <w:rsid w:val="007B5D59"/>
    <w:rsid w:val="007B68EF"/>
    <w:rsid w:val="007C2CFD"/>
    <w:rsid w:val="007C3A24"/>
    <w:rsid w:val="007C52DD"/>
    <w:rsid w:val="007E3538"/>
    <w:rsid w:val="0081115E"/>
    <w:rsid w:val="00832511"/>
    <w:rsid w:val="0088608B"/>
    <w:rsid w:val="0089184B"/>
    <w:rsid w:val="00893035"/>
    <w:rsid w:val="008A57D6"/>
    <w:rsid w:val="008A59F3"/>
    <w:rsid w:val="008C6EEB"/>
    <w:rsid w:val="008D11CE"/>
    <w:rsid w:val="008F1F84"/>
    <w:rsid w:val="008F335A"/>
    <w:rsid w:val="0090552C"/>
    <w:rsid w:val="00917BDB"/>
    <w:rsid w:val="00957241"/>
    <w:rsid w:val="00960C36"/>
    <w:rsid w:val="00991192"/>
    <w:rsid w:val="009A7CC2"/>
    <w:rsid w:val="009F5E27"/>
    <w:rsid w:val="00A35264"/>
    <w:rsid w:val="00A40509"/>
    <w:rsid w:val="00A55EDA"/>
    <w:rsid w:val="00A81127"/>
    <w:rsid w:val="00AD4E09"/>
    <w:rsid w:val="00B221B4"/>
    <w:rsid w:val="00C571F3"/>
    <w:rsid w:val="00C84394"/>
    <w:rsid w:val="00C943F3"/>
    <w:rsid w:val="00CD587C"/>
    <w:rsid w:val="00D00402"/>
    <w:rsid w:val="00D11B94"/>
    <w:rsid w:val="00DB66D2"/>
    <w:rsid w:val="00DC7529"/>
    <w:rsid w:val="00DE5D21"/>
    <w:rsid w:val="00E21D4E"/>
    <w:rsid w:val="00E2266C"/>
    <w:rsid w:val="00E86B75"/>
    <w:rsid w:val="00ED5380"/>
    <w:rsid w:val="00F47850"/>
    <w:rsid w:val="00FB5D52"/>
    <w:rsid w:val="00FC30D0"/>
    <w:rsid w:val="02054C9B"/>
    <w:rsid w:val="023C133B"/>
    <w:rsid w:val="02615E35"/>
    <w:rsid w:val="027C8236"/>
    <w:rsid w:val="027C8CCE"/>
    <w:rsid w:val="02B9E5AE"/>
    <w:rsid w:val="02ED798D"/>
    <w:rsid w:val="033AB076"/>
    <w:rsid w:val="036D094C"/>
    <w:rsid w:val="03A5BB1B"/>
    <w:rsid w:val="04938E3D"/>
    <w:rsid w:val="04A37412"/>
    <w:rsid w:val="05041DC3"/>
    <w:rsid w:val="0504BAC3"/>
    <w:rsid w:val="057359D1"/>
    <w:rsid w:val="0582E06B"/>
    <w:rsid w:val="058D245B"/>
    <w:rsid w:val="059AFA9B"/>
    <w:rsid w:val="05B4B5B7"/>
    <w:rsid w:val="061EBAE0"/>
    <w:rsid w:val="062F5E9E"/>
    <w:rsid w:val="0782DEAD"/>
    <w:rsid w:val="07D8E41D"/>
    <w:rsid w:val="07EA1EF4"/>
    <w:rsid w:val="08034751"/>
    <w:rsid w:val="08D29B5D"/>
    <w:rsid w:val="09508C8F"/>
    <w:rsid w:val="0A8D4F1C"/>
    <w:rsid w:val="0AA3AC5B"/>
    <w:rsid w:val="0AB01E80"/>
    <w:rsid w:val="0AC05974"/>
    <w:rsid w:val="0B1E66B2"/>
    <w:rsid w:val="0B74F287"/>
    <w:rsid w:val="0BD1BAAA"/>
    <w:rsid w:val="0C60C7F4"/>
    <w:rsid w:val="0CD7A209"/>
    <w:rsid w:val="0CDABF1B"/>
    <w:rsid w:val="0DB673C8"/>
    <w:rsid w:val="0E9274AC"/>
    <w:rsid w:val="0FB95660"/>
    <w:rsid w:val="109282C2"/>
    <w:rsid w:val="11B4DD25"/>
    <w:rsid w:val="11E9CB4B"/>
    <w:rsid w:val="11FB0D3D"/>
    <w:rsid w:val="120FE5F7"/>
    <w:rsid w:val="1227D3D1"/>
    <w:rsid w:val="12CC1801"/>
    <w:rsid w:val="13115E67"/>
    <w:rsid w:val="13AAF791"/>
    <w:rsid w:val="1439CE20"/>
    <w:rsid w:val="145172BA"/>
    <w:rsid w:val="14B76725"/>
    <w:rsid w:val="14EFA1EB"/>
    <w:rsid w:val="151C9F6D"/>
    <w:rsid w:val="15947890"/>
    <w:rsid w:val="15CA3C81"/>
    <w:rsid w:val="162355A7"/>
    <w:rsid w:val="16250A2C"/>
    <w:rsid w:val="1651D136"/>
    <w:rsid w:val="168B724C"/>
    <w:rsid w:val="16F37FA7"/>
    <w:rsid w:val="1721B6F5"/>
    <w:rsid w:val="17A37A9B"/>
    <w:rsid w:val="1810F316"/>
    <w:rsid w:val="186BE5C3"/>
    <w:rsid w:val="190E996C"/>
    <w:rsid w:val="196267D2"/>
    <w:rsid w:val="196EE7E4"/>
    <w:rsid w:val="197F2D17"/>
    <w:rsid w:val="199C131F"/>
    <w:rsid w:val="19CA8DCA"/>
    <w:rsid w:val="1AD12C53"/>
    <w:rsid w:val="1ADCCEC4"/>
    <w:rsid w:val="1B2E962F"/>
    <w:rsid w:val="1B2EF095"/>
    <w:rsid w:val="1B5B3B11"/>
    <w:rsid w:val="1B7BAB7F"/>
    <w:rsid w:val="1B85A3EF"/>
    <w:rsid w:val="1C65E739"/>
    <w:rsid w:val="1D111F8E"/>
    <w:rsid w:val="1D248A24"/>
    <w:rsid w:val="1DA9B0C0"/>
    <w:rsid w:val="1DAA8539"/>
    <w:rsid w:val="1EA8BEF9"/>
    <w:rsid w:val="204C565D"/>
    <w:rsid w:val="20DABC62"/>
    <w:rsid w:val="21ED4F00"/>
    <w:rsid w:val="22095C0A"/>
    <w:rsid w:val="22AFFE31"/>
    <w:rsid w:val="22F4B893"/>
    <w:rsid w:val="236A3C03"/>
    <w:rsid w:val="239D2757"/>
    <w:rsid w:val="2485F9B2"/>
    <w:rsid w:val="2696E040"/>
    <w:rsid w:val="269D4A9A"/>
    <w:rsid w:val="26BAFAE1"/>
    <w:rsid w:val="26D95108"/>
    <w:rsid w:val="27A47217"/>
    <w:rsid w:val="28075ADD"/>
    <w:rsid w:val="28752169"/>
    <w:rsid w:val="28B6057B"/>
    <w:rsid w:val="28E27D8D"/>
    <w:rsid w:val="28F8803C"/>
    <w:rsid w:val="29143247"/>
    <w:rsid w:val="29A32B3E"/>
    <w:rsid w:val="29E25253"/>
    <w:rsid w:val="29E4724C"/>
    <w:rsid w:val="2A10F1CA"/>
    <w:rsid w:val="2A5A6B54"/>
    <w:rsid w:val="2A70501E"/>
    <w:rsid w:val="2AC4B5FC"/>
    <w:rsid w:val="2ADC12D9"/>
    <w:rsid w:val="2BC35F28"/>
    <w:rsid w:val="2C4C7DCB"/>
    <w:rsid w:val="2CA6BB56"/>
    <w:rsid w:val="2CDD4489"/>
    <w:rsid w:val="2D4DAF57"/>
    <w:rsid w:val="2D747E1D"/>
    <w:rsid w:val="2DB94FF0"/>
    <w:rsid w:val="2E26BBB4"/>
    <w:rsid w:val="2E58FA01"/>
    <w:rsid w:val="2EE404C1"/>
    <w:rsid w:val="2F0B3FCC"/>
    <w:rsid w:val="2F4F07CB"/>
    <w:rsid w:val="2F841E8D"/>
    <w:rsid w:val="2FBE8BA3"/>
    <w:rsid w:val="2FBFA630"/>
    <w:rsid w:val="2FF4CA62"/>
    <w:rsid w:val="3014DBA9"/>
    <w:rsid w:val="302D6C9A"/>
    <w:rsid w:val="30AEFDB3"/>
    <w:rsid w:val="31141857"/>
    <w:rsid w:val="31401029"/>
    <w:rsid w:val="3219B211"/>
    <w:rsid w:val="323B1B41"/>
    <w:rsid w:val="324ACE14"/>
    <w:rsid w:val="330ABEC4"/>
    <w:rsid w:val="332AECBD"/>
    <w:rsid w:val="33C5E71D"/>
    <w:rsid w:val="33E69E75"/>
    <w:rsid w:val="34632965"/>
    <w:rsid w:val="352F643E"/>
    <w:rsid w:val="357AA989"/>
    <w:rsid w:val="35F442B5"/>
    <w:rsid w:val="371880DD"/>
    <w:rsid w:val="37594B54"/>
    <w:rsid w:val="3773420D"/>
    <w:rsid w:val="385F3FB3"/>
    <w:rsid w:val="393F40EC"/>
    <w:rsid w:val="39979D76"/>
    <w:rsid w:val="3A7E5741"/>
    <w:rsid w:val="3ABC65A7"/>
    <w:rsid w:val="3BE1FD87"/>
    <w:rsid w:val="3C58C4CB"/>
    <w:rsid w:val="3D07E8FB"/>
    <w:rsid w:val="3D2448EE"/>
    <w:rsid w:val="3E795628"/>
    <w:rsid w:val="3EE41E16"/>
    <w:rsid w:val="3F086372"/>
    <w:rsid w:val="3F0B390E"/>
    <w:rsid w:val="3F2E1585"/>
    <w:rsid w:val="3F825A99"/>
    <w:rsid w:val="3FB76826"/>
    <w:rsid w:val="40916FFD"/>
    <w:rsid w:val="40FAF5A5"/>
    <w:rsid w:val="416CC06D"/>
    <w:rsid w:val="421F6445"/>
    <w:rsid w:val="423767B3"/>
    <w:rsid w:val="42400434"/>
    <w:rsid w:val="42815923"/>
    <w:rsid w:val="42B9FB5B"/>
    <w:rsid w:val="434CC74B"/>
    <w:rsid w:val="43B7B525"/>
    <w:rsid w:val="459C54C7"/>
    <w:rsid w:val="45D46D19"/>
    <w:rsid w:val="46637A63"/>
    <w:rsid w:val="46869739"/>
    <w:rsid w:val="46A0F501"/>
    <w:rsid w:val="46DB5AA3"/>
    <w:rsid w:val="46E41E71"/>
    <w:rsid w:val="47618C09"/>
    <w:rsid w:val="48AF45B8"/>
    <w:rsid w:val="494C7CD6"/>
    <w:rsid w:val="49747792"/>
    <w:rsid w:val="4A1EE337"/>
    <w:rsid w:val="4AA00416"/>
    <w:rsid w:val="4B71018D"/>
    <w:rsid w:val="4D5F165A"/>
    <w:rsid w:val="4D9CB0F5"/>
    <w:rsid w:val="4DCC6772"/>
    <w:rsid w:val="4F9477BC"/>
    <w:rsid w:val="5105E4E9"/>
    <w:rsid w:val="51171FC0"/>
    <w:rsid w:val="51661BDA"/>
    <w:rsid w:val="51C1A5BE"/>
    <w:rsid w:val="51E48827"/>
    <w:rsid w:val="51ED9D90"/>
    <w:rsid w:val="51F2C7BC"/>
    <w:rsid w:val="520AE2B3"/>
    <w:rsid w:val="5235E0E0"/>
    <w:rsid w:val="52F35F1C"/>
    <w:rsid w:val="53264A70"/>
    <w:rsid w:val="5341FD6B"/>
    <w:rsid w:val="5393D2A7"/>
    <w:rsid w:val="53DFC748"/>
    <w:rsid w:val="543DADE4"/>
    <w:rsid w:val="558A406C"/>
    <w:rsid w:val="558DC8C0"/>
    <w:rsid w:val="5594E8EE"/>
    <w:rsid w:val="55C36189"/>
    <w:rsid w:val="55EA90E3"/>
    <w:rsid w:val="562B0A76"/>
    <w:rsid w:val="563C7B32"/>
    <w:rsid w:val="565DEB32"/>
    <w:rsid w:val="56650151"/>
    <w:rsid w:val="56827572"/>
    <w:rsid w:val="571CBD92"/>
    <w:rsid w:val="57EBF5E9"/>
    <w:rsid w:val="581D5C14"/>
    <w:rsid w:val="5920419F"/>
    <w:rsid w:val="59DDDC46"/>
    <w:rsid w:val="5A9153FB"/>
    <w:rsid w:val="5B1CBCE7"/>
    <w:rsid w:val="5B4399C6"/>
    <w:rsid w:val="5B8499BE"/>
    <w:rsid w:val="5BB78DF1"/>
    <w:rsid w:val="5C116903"/>
    <w:rsid w:val="5C59D267"/>
    <w:rsid w:val="5C7EEEF1"/>
    <w:rsid w:val="5D206A1F"/>
    <w:rsid w:val="5D4A3C56"/>
    <w:rsid w:val="5D75C33E"/>
    <w:rsid w:val="5DA26F13"/>
    <w:rsid w:val="5DA462B5"/>
    <w:rsid w:val="5DFD904E"/>
    <w:rsid w:val="5E0196F5"/>
    <w:rsid w:val="5EBC3A80"/>
    <w:rsid w:val="5F803852"/>
    <w:rsid w:val="5F917329"/>
    <w:rsid w:val="5FEB262C"/>
    <w:rsid w:val="60AF6AFB"/>
    <w:rsid w:val="616DA844"/>
    <w:rsid w:val="61A8830C"/>
    <w:rsid w:val="61B1D592"/>
    <w:rsid w:val="627775AC"/>
    <w:rsid w:val="6296FDA5"/>
    <w:rsid w:val="62DCB11E"/>
    <w:rsid w:val="63CC034C"/>
    <w:rsid w:val="63D6C75E"/>
    <w:rsid w:val="6470D879"/>
    <w:rsid w:val="6521B6D3"/>
    <w:rsid w:val="655D28D8"/>
    <w:rsid w:val="657A6728"/>
    <w:rsid w:val="665023A4"/>
    <w:rsid w:val="66E6E9F8"/>
    <w:rsid w:val="6774DF4E"/>
    <w:rsid w:val="677A0F60"/>
    <w:rsid w:val="678B4A37"/>
    <w:rsid w:val="687961E7"/>
    <w:rsid w:val="68A2DA58"/>
    <w:rsid w:val="69A6E2C9"/>
    <w:rsid w:val="69D34C4E"/>
    <w:rsid w:val="6A380C8F"/>
    <w:rsid w:val="6A8AD343"/>
    <w:rsid w:val="6BAD87D9"/>
    <w:rsid w:val="6C26A3A4"/>
    <w:rsid w:val="6C3C7C79"/>
    <w:rsid w:val="6C4D8083"/>
    <w:rsid w:val="6C8005B5"/>
    <w:rsid w:val="6CEDC8A4"/>
    <w:rsid w:val="6D035947"/>
    <w:rsid w:val="6D0AED10"/>
    <w:rsid w:val="6D127911"/>
    <w:rsid w:val="6E3AFAB6"/>
    <w:rsid w:val="6E6D671B"/>
    <w:rsid w:val="6E9F4ABD"/>
    <w:rsid w:val="6FB1CD2A"/>
    <w:rsid w:val="7009377C"/>
    <w:rsid w:val="70D307CC"/>
    <w:rsid w:val="71D0EC9A"/>
    <w:rsid w:val="72778F01"/>
    <w:rsid w:val="734BCF51"/>
    <w:rsid w:val="737BD0E0"/>
    <w:rsid w:val="739E4789"/>
    <w:rsid w:val="74135F62"/>
    <w:rsid w:val="74488681"/>
    <w:rsid w:val="74589268"/>
    <w:rsid w:val="74C6BD9B"/>
    <w:rsid w:val="74DD278E"/>
    <w:rsid w:val="74E0E217"/>
    <w:rsid w:val="7500C80F"/>
    <w:rsid w:val="7528F4A1"/>
    <w:rsid w:val="7535263E"/>
    <w:rsid w:val="755436F6"/>
    <w:rsid w:val="759EE673"/>
    <w:rsid w:val="7674298D"/>
    <w:rsid w:val="77636C96"/>
    <w:rsid w:val="77D3BB09"/>
    <w:rsid w:val="77FB2104"/>
    <w:rsid w:val="78119CF1"/>
    <w:rsid w:val="781F7947"/>
    <w:rsid w:val="78609563"/>
    <w:rsid w:val="7874434A"/>
    <w:rsid w:val="7879BDC0"/>
    <w:rsid w:val="789530F4"/>
    <w:rsid w:val="789C4996"/>
    <w:rsid w:val="79195259"/>
    <w:rsid w:val="792FC64E"/>
    <w:rsid w:val="799A2EBE"/>
    <w:rsid w:val="79D43932"/>
    <w:rsid w:val="79FC65C4"/>
    <w:rsid w:val="7A2F415C"/>
    <w:rsid w:val="7A4A29B2"/>
    <w:rsid w:val="7AA4C0CF"/>
    <w:rsid w:val="7B223C28"/>
    <w:rsid w:val="7CCC6CDB"/>
    <w:rsid w:val="7CF4F2FA"/>
    <w:rsid w:val="7E3A516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63520927"/>
  <w15:chartTrackingRefBased/>
  <w15:docId w15:val="{42DD9C59-5835-457F-9A62-F1B2E3D2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F3"/>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DC752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DC75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DC75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C943F3"/>
    <w:pPr>
      <w:overflowPunct w:val="0"/>
      <w:autoSpaceDE w:val="0"/>
      <w:autoSpaceDN w:val="0"/>
      <w:adjustRightInd w:val="0"/>
      <w:jc w:val="center"/>
      <w:textAlignment w:val="baseline"/>
    </w:pPr>
    <w:rPr>
      <w:rFonts w:ascii="Arial" w:hAnsi="Arial"/>
      <w:b/>
      <w:sz w:val="36"/>
      <w:szCs w:val="20"/>
      <w:lang w:eastAsia="en-US"/>
    </w:rPr>
  </w:style>
  <w:style w:type="paragraph" w:styleId="Header">
    <w:name w:val="header"/>
    <w:basedOn w:val="Normal"/>
    <w:link w:val="HeaderChar"/>
    <w:unhideWhenUsed/>
    <w:rsid w:val="00C943F3"/>
    <w:pPr>
      <w:tabs>
        <w:tab w:val="center" w:pos="4513"/>
        <w:tab w:val="right" w:pos="9026"/>
      </w:tabs>
    </w:pPr>
  </w:style>
  <w:style w:type="character" w:customStyle="1" w:styleId="HeaderChar">
    <w:name w:val="Header Char"/>
    <w:basedOn w:val="DefaultParagraphFont"/>
    <w:link w:val="Header"/>
    <w:uiPriority w:val="99"/>
    <w:rsid w:val="00C943F3"/>
    <w:rPr>
      <w:rFonts w:ascii="Times New Roman" w:eastAsia="Times New Roman" w:hAnsi="Times New Roman" w:cs="Times New Roman"/>
      <w:sz w:val="24"/>
      <w:szCs w:val="24"/>
      <w:lang w:val="en-CA" w:eastAsia="en-CA"/>
    </w:rPr>
  </w:style>
  <w:style w:type="paragraph" w:styleId="Footer">
    <w:name w:val="footer"/>
    <w:basedOn w:val="Normal"/>
    <w:link w:val="FooterChar"/>
    <w:uiPriority w:val="99"/>
    <w:unhideWhenUsed/>
    <w:rsid w:val="00C943F3"/>
    <w:pPr>
      <w:tabs>
        <w:tab w:val="center" w:pos="4513"/>
        <w:tab w:val="right" w:pos="9026"/>
      </w:tabs>
    </w:pPr>
  </w:style>
  <w:style w:type="character" w:customStyle="1" w:styleId="FooterChar">
    <w:name w:val="Footer Char"/>
    <w:basedOn w:val="DefaultParagraphFont"/>
    <w:link w:val="Footer"/>
    <w:uiPriority w:val="99"/>
    <w:rsid w:val="00C943F3"/>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rsid w:val="00DC7529"/>
    <w:rPr>
      <w:rFonts w:ascii="Arial" w:eastAsia="Times New Roman" w:hAnsi="Arial" w:cs="Arial"/>
      <w:b/>
      <w:bCs/>
      <w:kern w:val="32"/>
      <w:sz w:val="32"/>
      <w:szCs w:val="32"/>
      <w:lang w:val="en-CA" w:eastAsia="en-CA"/>
    </w:rPr>
  </w:style>
  <w:style w:type="character" w:styleId="Hyperlink">
    <w:name w:val="Hyperlink"/>
    <w:uiPriority w:val="99"/>
    <w:rsid w:val="00DC7529"/>
    <w:rPr>
      <w:color w:val="0000FF"/>
      <w:u w:val="single"/>
    </w:rPr>
  </w:style>
  <w:style w:type="paragraph" w:styleId="TOC1">
    <w:name w:val="toc 1"/>
    <w:basedOn w:val="Normal"/>
    <w:next w:val="Normal"/>
    <w:autoRedefine/>
    <w:uiPriority w:val="39"/>
    <w:rsid w:val="00DC7529"/>
    <w:pPr>
      <w:spacing w:before="120" w:after="120"/>
    </w:pPr>
    <w:rPr>
      <w:b/>
      <w:bCs/>
      <w:caps/>
      <w:sz w:val="20"/>
      <w:szCs w:val="20"/>
    </w:rPr>
  </w:style>
  <w:style w:type="paragraph" w:styleId="TOC2">
    <w:name w:val="toc 2"/>
    <w:basedOn w:val="Normal"/>
    <w:next w:val="Normal"/>
    <w:autoRedefine/>
    <w:uiPriority w:val="39"/>
    <w:rsid w:val="00DC7529"/>
    <w:pPr>
      <w:ind w:left="240"/>
    </w:pPr>
    <w:rPr>
      <w:smallCaps/>
      <w:sz w:val="20"/>
      <w:szCs w:val="20"/>
    </w:rPr>
  </w:style>
  <w:style w:type="paragraph" w:styleId="TOC3">
    <w:name w:val="toc 3"/>
    <w:basedOn w:val="Normal"/>
    <w:next w:val="Normal"/>
    <w:autoRedefine/>
    <w:uiPriority w:val="39"/>
    <w:rsid w:val="00DC7529"/>
    <w:pPr>
      <w:ind w:left="480"/>
    </w:pPr>
    <w:rPr>
      <w:i/>
      <w:iCs/>
      <w:sz w:val="20"/>
      <w:szCs w:val="20"/>
    </w:rPr>
  </w:style>
  <w:style w:type="character" w:customStyle="1" w:styleId="Heading2Char">
    <w:name w:val="Heading 2 Char"/>
    <w:basedOn w:val="DefaultParagraphFont"/>
    <w:link w:val="Heading2"/>
    <w:uiPriority w:val="9"/>
    <w:semiHidden/>
    <w:rsid w:val="00DC7529"/>
    <w:rPr>
      <w:rFonts w:asciiTheme="majorHAnsi" w:eastAsiaTheme="majorEastAsia" w:hAnsiTheme="majorHAnsi" w:cstheme="majorBidi"/>
      <w:color w:val="2F5496" w:themeColor="accent1" w:themeShade="BF"/>
      <w:sz w:val="26"/>
      <w:szCs w:val="26"/>
      <w:lang w:val="en-CA" w:eastAsia="en-CA"/>
    </w:rPr>
  </w:style>
  <w:style w:type="character" w:customStyle="1" w:styleId="Heading3Char">
    <w:name w:val="Heading 3 Char"/>
    <w:basedOn w:val="DefaultParagraphFont"/>
    <w:link w:val="Heading3"/>
    <w:uiPriority w:val="9"/>
    <w:semiHidden/>
    <w:rsid w:val="00DC7529"/>
    <w:rPr>
      <w:rFonts w:asciiTheme="majorHAnsi" w:eastAsiaTheme="majorEastAsia" w:hAnsiTheme="majorHAnsi" w:cstheme="majorBidi"/>
      <w:color w:val="1F3763" w:themeColor="accent1" w:themeShade="7F"/>
      <w:sz w:val="24"/>
      <w:szCs w:val="24"/>
      <w:lang w:val="en-CA" w:eastAsia="en-CA"/>
    </w:rPr>
  </w:style>
  <w:style w:type="paragraph" w:customStyle="1" w:styleId="Instructions">
    <w:name w:val="Instructions"/>
    <w:basedOn w:val="Normal"/>
    <w:next w:val="Normal"/>
    <w:link w:val="InstructionsChar"/>
    <w:rsid w:val="00DC7529"/>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styleId="TOC4">
    <w:name w:val="toc 4"/>
    <w:basedOn w:val="Normal"/>
    <w:next w:val="Normal"/>
    <w:autoRedefine/>
    <w:semiHidden/>
    <w:rsid w:val="00DC7529"/>
    <w:pPr>
      <w:ind w:left="720"/>
    </w:pPr>
    <w:rPr>
      <w:sz w:val="18"/>
      <w:szCs w:val="18"/>
    </w:rPr>
  </w:style>
  <w:style w:type="paragraph" w:styleId="TOC5">
    <w:name w:val="toc 5"/>
    <w:basedOn w:val="Normal"/>
    <w:next w:val="Normal"/>
    <w:autoRedefine/>
    <w:semiHidden/>
    <w:rsid w:val="00DC7529"/>
    <w:pPr>
      <w:ind w:left="960"/>
    </w:pPr>
    <w:rPr>
      <w:sz w:val="18"/>
      <w:szCs w:val="18"/>
    </w:rPr>
  </w:style>
  <w:style w:type="paragraph" w:styleId="TOC6">
    <w:name w:val="toc 6"/>
    <w:basedOn w:val="Normal"/>
    <w:next w:val="Normal"/>
    <w:autoRedefine/>
    <w:semiHidden/>
    <w:rsid w:val="00DC7529"/>
    <w:pPr>
      <w:ind w:left="1200"/>
    </w:pPr>
    <w:rPr>
      <w:sz w:val="18"/>
      <w:szCs w:val="18"/>
    </w:rPr>
  </w:style>
  <w:style w:type="paragraph" w:styleId="TOC7">
    <w:name w:val="toc 7"/>
    <w:basedOn w:val="Normal"/>
    <w:next w:val="Normal"/>
    <w:autoRedefine/>
    <w:semiHidden/>
    <w:rsid w:val="00DC7529"/>
    <w:pPr>
      <w:ind w:left="1440"/>
    </w:pPr>
    <w:rPr>
      <w:sz w:val="18"/>
      <w:szCs w:val="18"/>
    </w:rPr>
  </w:style>
  <w:style w:type="paragraph" w:styleId="TOC8">
    <w:name w:val="toc 8"/>
    <w:basedOn w:val="Normal"/>
    <w:next w:val="Normal"/>
    <w:autoRedefine/>
    <w:semiHidden/>
    <w:rsid w:val="00DC7529"/>
    <w:pPr>
      <w:ind w:left="1680"/>
    </w:pPr>
    <w:rPr>
      <w:sz w:val="18"/>
      <w:szCs w:val="18"/>
    </w:rPr>
  </w:style>
  <w:style w:type="paragraph" w:styleId="TOC9">
    <w:name w:val="toc 9"/>
    <w:basedOn w:val="Normal"/>
    <w:next w:val="Normal"/>
    <w:autoRedefine/>
    <w:semiHidden/>
    <w:rsid w:val="00DC7529"/>
    <w:pPr>
      <w:ind w:left="1920"/>
    </w:pPr>
    <w:rPr>
      <w:sz w:val="18"/>
      <w:szCs w:val="18"/>
    </w:rPr>
  </w:style>
  <w:style w:type="paragraph" w:styleId="BodyText">
    <w:name w:val="Body Text"/>
    <w:basedOn w:val="Normal"/>
    <w:link w:val="BodyTextChar"/>
    <w:rsid w:val="00DC7529"/>
    <w:pPr>
      <w:overflowPunct w:val="0"/>
      <w:autoSpaceDE w:val="0"/>
      <w:autoSpaceDN w:val="0"/>
      <w:adjustRightInd w:val="0"/>
      <w:spacing w:before="120" w:after="120"/>
      <w:ind w:left="720"/>
      <w:textAlignment w:val="baseline"/>
    </w:pPr>
    <w:rPr>
      <w:rFonts w:ascii="Arial" w:hAnsi="Arial"/>
      <w:sz w:val="20"/>
      <w:szCs w:val="20"/>
      <w:lang w:eastAsia="en-US"/>
    </w:rPr>
  </w:style>
  <w:style w:type="character" w:customStyle="1" w:styleId="BodyTextChar">
    <w:name w:val="Body Text Char"/>
    <w:basedOn w:val="DefaultParagraphFont"/>
    <w:link w:val="BodyText"/>
    <w:rsid w:val="00DC7529"/>
    <w:rPr>
      <w:rFonts w:ascii="Arial" w:eastAsia="Times New Roman" w:hAnsi="Arial" w:cs="Times New Roman"/>
      <w:sz w:val="20"/>
      <w:szCs w:val="20"/>
      <w:lang w:val="en-CA"/>
    </w:rPr>
  </w:style>
  <w:style w:type="paragraph" w:styleId="Index1">
    <w:name w:val="index 1"/>
    <w:basedOn w:val="Normal"/>
    <w:next w:val="Normal"/>
    <w:autoRedefine/>
    <w:semiHidden/>
    <w:rsid w:val="00DC7529"/>
    <w:pPr>
      <w:ind w:left="240" w:hanging="240"/>
    </w:pPr>
  </w:style>
  <w:style w:type="paragraph" w:customStyle="1" w:styleId="TableText">
    <w:name w:val="Table Text"/>
    <w:basedOn w:val="Normal"/>
    <w:rsid w:val="00DC7529"/>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DC7529"/>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character" w:styleId="FollowedHyperlink">
    <w:name w:val="FollowedHyperlink"/>
    <w:rsid w:val="00DC7529"/>
    <w:rPr>
      <w:color w:val="800080"/>
      <w:u w:val="single"/>
    </w:rPr>
  </w:style>
  <w:style w:type="table" w:styleId="TableGrid">
    <w:name w:val="Table Grid"/>
    <w:basedOn w:val="TableNormal"/>
    <w:rsid w:val="00DC7529"/>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DC7529"/>
    <w:pPr>
      <w:spacing w:after="120"/>
    </w:pPr>
    <w:rPr>
      <w:sz w:val="16"/>
      <w:szCs w:val="16"/>
    </w:rPr>
  </w:style>
  <w:style w:type="character" w:customStyle="1" w:styleId="BodyText3Char">
    <w:name w:val="Body Text 3 Char"/>
    <w:basedOn w:val="DefaultParagraphFont"/>
    <w:link w:val="BodyText3"/>
    <w:rsid w:val="00DC7529"/>
    <w:rPr>
      <w:rFonts w:ascii="Times New Roman" w:eastAsia="Times New Roman" w:hAnsi="Times New Roman" w:cs="Times New Roman"/>
      <w:sz w:val="16"/>
      <w:szCs w:val="16"/>
      <w:lang w:val="en-CA" w:eastAsia="en-CA"/>
    </w:rPr>
  </w:style>
  <w:style w:type="character" w:customStyle="1" w:styleId="InstructionsChar">
    <w:name w:val="Instructions Char"/>
    <w:link w:val="Instructions"/>
    <w:rsid w:val="00DC7529"/>
    <w:rPr>
      <w:rFonts w:ascii="Arial" w:eastAsia="Times New Roman" w:hAnsi="Arial" w:cs="Times New Roman"/>
      <w:i/>
      <w:color w:val="FF0000"/>
      <w:sz w:val="20"/>
      <w:szCs w:val="20"/>
      <w:lang w:val="en-CA"/>
    </w:rPr>
  </w:style>
  <w:style w:type="paragraph" w:customStyle="1" w:styleId="Char">
    <w:name w:val="Char"/>
    <w:basedOn w:val="Normal"/>
    <w:rsid w:val="00DC7529"/>
    <w:pPr>
      <w:spacing w:after="160" w:line="240" w:lineRule="exact"/>
    </w:pPr>
    <w:rPr>
      <w:rFonts w:ascii="Tahoma" w:hAnsi="Tahoma"/>
      <w:sz w:val="20"/>
      <w:szCs w:val="20"/>
      <w:lang w:val="en-US" w:eastAsia="en-US"/>
    </w:rPr>
  </w:style>
  <w:style w:type="paragraph" w:customStyle="1" w:styleId="SignatureBlock">
    <w:name w:val="Signature Block"/>
    <w:basedOn w:val="Normal"/>
    <w:rsid w:val="00DC7529"/>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paragraph" w:customStyle="1" w:styleId="Normal1">
    <w:name w:val="Normal 1"/>
    <w:basedOn w:val="Normal"/>
    <w:rsid w:val="00A55EDA"/>
    <w:pPr>
      <w:ind w:left="360"/>
      <w:jc w:val="both"/>
    </w:pPr>
    <w:rPr>
      <w:szCs w:val="20"/>
      <w:lang w:val="en-US" w:eastAsia="en-US"/>
    </w:rPr>
  </w:style>
  <w:style w:type="paragraph" w:styleId="NormalWeb">
    <w:name w:val="Normal (Web)"/>
    <w:basedOn w:val="Normal"/>
    <w:uiPriority w:val="99"/>
    <w:semiHidden/>
    <w:unhideWhenUsed/>
    <w:rsid w:val="009A7CC2"/>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9A7CC2"/>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A7CC2"/>
    <w:rPr>
      <w:rFonts w:ascii="Arial" w:eastAsia="Times New Roman" w:hAnsi="Arial" w:cs="Arial"/>
      <w:vanish/>
      <w:sz w:val="16"/>
      <w:szCs w:val="16"/>
      <w:lang w:eastAsia="en-IN"/>
    </w:rPr>
  </w:style>
  <w:style w:type="paragraph" w:styleId="ListParagraph">
    <w:name w:val="List Paragraph"/>
    <w:basedOn w:val="Normal"/>
    <w:uiPriority w:val="34"/>
    <w:qFormat/>
    <w:pPr>
      <w:ind w:left="720"/>
      <w:contextualSpacing/>
    </w:pPr>
  </w:style>
  <w:style w:type="paragraph" w:customStyle="1" w:styleId="MainTableHeading">
    <w:name w:val="Main Table Heading"/>
    <w:basedOn w:val="Normal"/>
    <w:uiPriority w:val="6"/>
    <w:qFormat/>
    <w:rsid w:val="558A406C"/>
    <w:pPr>
      <w:spacing w:before="20" w:after="20"/>
    </w:pPr>
    <w:rPr>
      <w:rFonts w:ascii="Arial" w:hAnsi="Arial"/>
      <w:b/>
      <w:bCs/>
      <w:noProof/>
      <w:color w:val="000000" w:themeColor="text1"/>
      <w:sz w:val="20"/>
      <w:szCs w:val="20"/>
      <w:lang w:eastAsia="en-GB"/>
    </w:rPr>
  </w:style>
  <w:style w:type="paragraph" w:customStyle="1" w:styleId="MainTableText">
    <w:name w:val="Main Table Text"/>
    <w:basedOn w:val="Normal"/>
    <w:uiPriority w:val="6"/>
    <w:qFormat/>
    <w:rsid w:val="558A406C"/>
    <w:pPr>
      <w:spacing w:before="20" w:after="20"/>
    </w:pPr>
    <w:rPr>
      <w:rFonts w:ascii="Arial" w:hAnsi="Arial"/>
      <w:noProof/>
      <w:color w:val="000000" w:themeColor="text1"/>
      <w:sz w:val="20"/>
      <w:szCs w:val="20"/>
      <w:lang w:eastAsia="en-GB"/>
    </w:rPr>
  </w:style>
  <w:style w:type="character" w:customStyle="1" w:styleId="ui-provider">
    <w:name w:val="ui-provider"/>
    <w:basedOn w:val="DefaultParagraphFont"/>
    <w:uiPriority w:val="1"/>
    <w:rsid w:val="558A406C"/>
  </w:style>
  <w:style w:type="character" w:customStyle="1" w:styleId="normaltextrun">
    <w:name w:val="normaltextrun"/>
    <w:basedOn w:val="DefaultParagraphFont"/>
    <w:uiPriority w:val="1"/>
    <w:rsid w:val="558A406C"/>
  </w:style>
  <w:style w:type="character" w:customStyle="1" w:styleId="eop">
    <w:name w:val="eop"/>
    <w:basedOn w:val="DefaultParagraphFont"/>
    <w:uiPriority w:val="1"/>
    <w:rsid w:val="558A406C"/>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1A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491640">
      <w:bodyDiv w:val="1"/>
      <w:marLeft w:val="0"/>
      <w:marRight w:val="0"/>
      <w:marTop w:val="0"/>
      <w:marBottom w:val="0"/>
      <w:divBdr>
        <w:top w:val="none" w:sz="0" w:space="0" w:color="auto"/>
        <w:left w:val="none" w:sz="0" w:space="0" w:color="auto"/>
        <w:bottom w:val="none" w:sz="0" w:space="0" w:color="auto"/>
        <w:right w:val="none" w:sz="0" w:space="0" w:color="auto"/>
      </w:divBdr>
    </w:div>
    <w:div w:id="1483034687">
      <w:bodyDiv w:val="1"/>
      <w:marLeft w:val="0"/>
      <w:marRight w:val="0"/>
      <w:marTop w:val="0"/>
      <w:marBottom w:val="0"/>
      <w:divBdr>
        <w:top w:val="none" w:sz="0" w:space="0" w:color="auto"/>
        <w:left w:val="none" w:sz="0" w:space="0" w:color="auto"/>
        <w:bottom w:val="none" w:sz="0" w:space="0" w:color="auto"/>
        <w:right w:val="none" w:sz="0" w:space="0" w:color="auto"/>
      </w:divBdr>
    </w:div>
    <w:div w:id="1822577488">
      <w:bodyDiv w:val="1"/>
      <w:marLeft w:val="0"/>
      <w:marRight w:val="0"/>
      <w:marTop w:val="0"/>
      <w:marBottom w:val="0"/>
      <w:divBdr>
        <w:top w:val="none" w:sz="0" w:space="0" w:color="auto"/>
        <w:left w:val="none" w:sz="0" w:space="0" w:color="auto"/>
        <w:bottom w:val="none" w:sz="0" w:space="0" w:color="auto"/>
        <w:right w:val="none" w:sz="0" w:space="0" w:color="auto"/>
      </w:divBdr>
      <w:divsChild>
        <w:div w:id="971061127">
          <w:marLeft w:val="0"/>
          <w:marRight w:val="0"/>
          <w:marTop w:val="0"/>
          <w:marBottom w:val="0"/>
          <w:divBdr>
            <w:top w:val="single" w:sz="2" w:space="0" w:color="E3E3E3"/>
            <w:left w:val="single" w:sz="2" w:space="0" w:color="E3E3E3"/>
            <w:bottom w:val="single" w:sz="2" w:space="0" w:color="E3E3E3"/>
            <w:right w:val="single" w:sz="2" w:space="0" w:color="E3E3E3"/>
          </w:divBdr>
          <w:divsChild>
            <w:div w:id="757215003">
              <w:marLeft w:val="0"/>
              <w:marRight w:val="0"/>
              <w:marTop w:val="0"/>
              <w:marBottom w:val="0"/>
              <w:divBdr>
                <w:top w:val="single" w:sz="2" w:space="0" w:color="E3E3E3"/>
                <w:left w:val="single" w:sz="2" w:space="0" w:color="E3E3E3"/>
                <w:bottom w:val="single" w:sz="2" w:space="0" w:color="E3E3E3"/>
                <w:right w:val="single" w:sz="2" w:space="0" w:color="E3E3E3"/>
              </w:divBdr>
              <w:divsChild>
                <w:div w:id="2034960536">
                  <w:marLeft w:val="0"/>
                  <w:marRight w:val="0"/>
                  <w:marTop w:val="0"/>
                  <w:marBottom w:val="0"/>
                  <w:divBdr>
                    <w:top w:val="single" w:sz="2" w:space="0" w:color="E3E3E3"/>
                    <w:left w:val="single" w:sz="2" w:space="0" w:color="E3E3E3"/>
                    <w:bottom w:val="single" w:sz="2" w:space="0" w:color="E3E3E3"/>
                    <w:right w:val="single" w:sz="2" w:space="0" w:color="E3E3E3"/>
                  </w:divBdr>
                  <w:divsChild>
                    <w:div w:id="414515643">
                      <w:marLeft w:val="0"/>
                      <w:marRight w:val="0"/>
                      <w:marTop w:val="0"/>
                      <w:marBottom w:val="0"/>
                      <w:divBdr>
                        <w:top w:val="single" w:sz="2" w:space="0" w:color="E3E3E3"/>
                        <w:left w:val="single" w:sz="2" w:space="0" w:color="E3E3E3"/>
                        <w:bottom w:val="single" w:sz="2" w:space="0" w:color="E3E3E3"/>
                        <w:right w:val="single" w:sz="2" w:space="0" w:color="E3E3E3"/>
                      </w:divBdr>
                      <w:divsChild>
                        <w:div w:id="1717705887">
                          <w:marLeft w:val="0"/>
                          <w:marRight w:val="0"/>
                          <w:marTop w:val="0"/>
                          <w:marBottom w:val="0"/>
                          <w:divBdr>
                            <w:top w:val="single" w:sz="2" w:space="0" w:color="E3E3E3"/>
                            <w:left w:val="single" w:sz="2" w:space="0" w:color="E3E3E3"/>
                            <w:bottom w:val="single" w:sz="2" w:space="0" w:color="E3E3E3"/>
                            <w:right w:val="single" w:sz="2" w:space="0" w:color="E3E3E3"/>
                          </w:divBdr>
                          <w:divsChild>
                            <w:div w:id="1771509838">
                              <w:marLeft w:val="0"/>
                              <w:marRight w:val="0"/>
                              <w:marTop w:val="100"/>
                              <w:marBottom w:val="100"/>
                              <w:divBdr>
                                <w:top w:val="single" w:sz="2" w:space="0" w:color="E3E3E3"/>
                                <w:left w:val="single" w:sz="2" w:space="0" w:color="E3E3E3"/>
                                <w:bottom w:val="single" w:sz="2" w:space="0" w:color="E3E3E3"/>
                                <w:right w:val="single" w:sz="2" w:space="0" w:color="E3E3E3"/>
                              </w:divBdr>
                              <w:divsChild>
                                <w:div w:id="475725933">
                                  <w:marLeft w:val="0"/>
                                  <w:marRight w:val="0"/>
                                  <w:marTop w:val="0"/>
                                  <w:marBottom w:val="0"/>
                                  <w:divBdr>
                                    <w:top w:val="single" w:sz="2" w:space="0" w:color="E3E3E3"/>
                                    <w:left w:val="single" w:sz="2" w:space="0" w:color="E3E3E3"/>
                                    <w:bottom w:val="single" w:sz="2" w:space="0" w:color="E3E3E3"/>
                                    <w:right w:val="single" w:sz="2" w:space="0" w:color="E3E3E3"/>
                                  </w:divBdr>
                                  <w:divsChild>
                                    <w:div w:id="91702514">
                                      <w:marLeft w:val="0"/>
                                      <w:marRight w:val="0"/>
                                      <w:marTop w:val="0"/>
                                      <w:marBottom w:val="0"/>
                                      <w:divBdr>
                                        <w:top w:val="single" w:sz="2" w:space="0" w:color="E3E3E3"/>
                                        <w:left w:val="single" w:sz="2" w:space="0" w:color="E3E3E3"/>
                                        <w:bottom w:val="single" w:sz="2" w:space="0" w:color="E3E3E3"/>
                                        <w:right w:val="single" w:sz="2" w:space="0" w:color="E3E3E3"/>
                                      </w:divBdr>
                                      <w:divsChild>
                                        <w:div w:id="1434741227">
                                          <w:marLeft w:val="0"/>
                                          <w:marRight w:val="0"/>
                                          <w:marTop w:val="0"/>
                                          <w:marBottom w:val="0"/>
                                          <w:divBdr>
                                            <w:top w:val="single" w:sz="2" w:space="0" w:color="E3E3E3"/>
                                            <w:left w:val="single" w:sz="2" w:space="0" w:color="E3E3E3"/>
                                            <w:bottom w:val="single" w:sz="2" w:space="0" w:color="E3E3E3"/>
                                            <w:right w:val="single" w:sz="2" w:space="0" w:color="E3E3E3"/>
                                          </w:divBdr>
                                          <w:divsChild>
                                            <w:div w:id="1964458461">
                                              <w:marLeft w:val="0"/>
                                              <w:marRight w:val="0"/>
                                              <w:marTop w:val="0"/>
                                              <w:marBottom w:val="0"/>
                                              <w:divBdr>
                                                <w:top w:val="single" w:sz="2" w:space="0" w:color="E3E3E3"/>
                                                <w:left w:val="single" w:sz="2" w:space="0" w:color="E3E3E3"/>
                                                <w:bottom w:val="single" w:sz="2" w:space="0" w:color="E3E3E3"/>
                                                <w:right w:val="single" w:sz="2" w:space="0" w:color="E3E3E3"/>
                                              </w:divBdr>
                                              <w:divsChild>
                                                <w:div w:id="1741828306">
                                                  <w:marLeft w:val="0"/>
                                                  <w:marRight w:val="0"/>
                                                  <w:marTop w:val="0"/>
                                                  <w:marBottom w:val="0"/>
                                                  <w:divBdr>
                                                    <w:top w:val="single" w:sz="2" w:space="0" w:color="E3E3E3"/>
                                                    <w:left w:val="single" w:sz="2" w:space="0" w:color="E3E3E3"/>
                                                    <w:bottom w:val="single" w:sz="2" w:space="0" w:color="E3E3E3"/>
                                                    <w:right w:val="single" w:sz="2" w:space="0" w:color="E3E3E3"/>
                                                  </w:divBdr>
                                                  <w:divsChild>
                                                    <w:div w:id="9359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3048514">
          <w:marLeft w:val="0"/>
          <w:marRight w:val="0"/>
          <w:marTop w:val="0"/>
          <w:marBottom w:val="0"/>
          <w:divBdr>
            <w:top w:val="none" w:sz="0" w:space="0" w:color="auto"/>
            <w:left w:val="none" w:sz="0" w:space="0" w:color="auto"/>
            <w:bottom w:val="none" w:sz="0" w:space="0" w:color="auto"/>
            <w:right w:val="none" w:sz="0" w:space="0" w:color="auto"/>
          </w:divBdr>
        </w:div>
      </w:divsChild>
    </w:div>
    <w:div w:id="1860898466">
      <w:bodyDiv w:val="1"/>
      <w:marLeft w:val="0"/>
      <w:marRight w:val="0"/>
      <w:marTop w:val="0"/>
      <w:marBottom w:val="0"/>
      <w:divBdr>
        <w:top w:val="none" w:sz="0" w:space="0" w:color="auto"/>
        <w:left w:val="none" w:sz="0" w:space="0" w:color="auto"/>
        <w:bottom w:val="none" w:sz="0" w:space="0" w:color="auto"/>
        <w:right w:val="none" w:sz="0" w:space="0" w:color="auto"/>
      </w:divBdr>
      <w:divsChild>
        <w:div w:id="2127196779">
          <w:marLeft w:val="0"/>
          <w:marRight w:val="0"/>
          <w:marTop w:val="0"/>
          <w:marBottom w:val="0"/>
          <w:divBdr>
            <w:top w:val="single" w:sz="2" w:space="0" w:color="E3E3E3"/>
            <w:left w:val="single" w:sz="2" w:space="0" w:color="E3E3E3"/>
            <w:bottom w:val="single" w:sz="2" w:space="0" w:color="E3E3E3"/>
            <w:right w:val="single" w:sz="2" w:space="0" w:color="E3E3E3"/>
          </w:divBdr>
          <w:divsChild>
            <w:div w:id="1782608220">
              <w:marLeft w:val="0"/>
              <w:marRight w:val="0"/>
              <w:marTop w:val="0"/>
              <w:marBottom w:val="0"/>
              <w:divBdr>
                <w:top w:val="single" w:sz="2" w:space="0" w:color="E3E3E3"/>
                <w:left w:val="single" w:sz="2" w:space="0" w:color="E3E3E3"/>
                <w:bottom w:val="single" w:sz="2" w:space="0" w:color="E3E3E3"/>
                <w:right w:val="single" w:sz="2" w:space="0" w:color="E3E3E3"/>
              </w:divBdr>
              <w:divsChild>
                <w:div w:id="1724791855">
                  <w:marLeft w:val="0"/>
                  <w:marRight w:val="0"/>
                  <w:marTop w:val="0"/>
                  <w:marBottom w:val="0"/>
                  <w:divBdr>
                    <w:top w:val="single" w:sz="2" w:space="0" w:color="E3E3E3"/>
                    <w:left w:val="single" w:sz="2" w:space="0" w:color="E3E3E3"/>
                    <w:bottom w:val="single" w:sz="2" w:space="0" w:color="E3E3E3"/>
                    <w:right w:val="single" w:sz="2" w:space="0" w:color="E3E3E3"/>
                  </w:divBdr>
                  <w:divsChild>
                    <w:div w:id="944583276">
                      <w:marLeft w:val="0"/>
                      <w:marRight w:val="0"/>
                      <w:marTop w:val="0"/>
                      <w:marBottom w:val="0"/>
                      <w:divBdr>
                        <w:top w:val="single" w:sz="2" w:space="0" w:color="E3E3E3"/>
                        <w:left w:val="single" w:sz="2" w:space="0" w:color="E3E3E3"/>
                        <w:bottom w:val="single" w:sz="2" w:space="0" w:color="E3E3E3"/>
                        <w:right w:val="single" w:sz="2" w:space="0" w:color="E3E3E3"/>
                      </w:divBdr>
                      <w:divsChild>
                        <w:div w:id="858279376">
                          <w:marLeft w:val="0"/>
                          <w:marRight w:val="0"/>
                          <w:marTop w:val="0"/>
                          <w:marBottom w:val="0"/>
                          <w:divBdr>
                            <w:top w:val="single" w:sz="2" w:space="0" w:color="E3E3E3"/>
                            <w:left w:val="single" w:sz="2" w:space="0" w:color="E3E3E3"/>
                            <w:bottom w:val="single" w:sz="2" w:space="0" w:color="E3E3E3"/>
                            <w:right w:val="single" w:sz="2" w:space="0" w:color="E3E3E3"/>
                          </w:divBdr>
                          <w:divsChild>
                            <w:div w:id="1202284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442150">
                                  <w:marLeft w:val="0"/>
                                  <w:marRight w:val="0"/>
                                  <w:marTop w:val="0"/>
                                  <w:marBottom w:val="0"/>
                                  <w:divBdr>
                                    <w:top w:val="single" w:sz="2" w:space="0" w:color="E3E3E3"/>
                                    <w:left w:val="single" w:sz="2" w:space="0" w:color="E3E3E3"/>
                                    <w:bottom w:val="single" w:sz="2" w:space="0" w:color="E3E3E3"/>
                                    <w:right w:val="single" w:sz="2" w:space="0" w:color="E3E3E3"/>
                                  </w:divBdr>
                                  <w:divsChild>
                                    <w:div w:id="1116414817">
                                      <w:marLeft w:val="0"/>
                                      <w:marRight w:val="0"/>
                                      <w:marTop w:val="0"/>
                                      <w:marBottom w:val="0"/>
                                      <w:divBdr>
                                        <w:top w:val="single" w:sz="2" w:space="0" w:color="E3E3E3"/>
                                        <w:left w:val="single" w:sz="2" w:space="0" w:color="E3E3E3"/>
                                        <w:bottom w:val="single" w:sz="2" w:space="0" w:color="E3E3E3"/>
                                        <w:right w:val="single" w:sz="2" w:space="0" w:color="E3E3E3"/>
                                      </w:divBdr>
                                      <w:divsChild>
                                        <w:div w:id="695421278">
                                          <w:marLeft w:val="0"/>
                                          <w:marRight w:val="0"/>
                                          <w:marTop w:val="0"/>
                                          <w:marBottom w:val="0"/>
                                          <w:divBdr>
                                            <w:top w:val="single" w:sz="2" w:space="0" w:color="E3E3E3"/>
                                            <w:left w:val="single" w:sz="2" w:space="0" w:color="E3E3E3"/>
                                            <w:bottom w:val="single" w:sz="2" w:space="0" w:color="E3E3E3"/>
                                            <w:right w:val="single" w:sz="2" w:space="0" w:color="E3E3E3"/>
                                          </w:divBdr>
                                          <w:divsChild>
                                            <w:div w:id="993097320">
                                              <w:marLeft w:val="0"/>
                                              <w:marRight w:val="0"/>
                                              <w:marTop w:val="0"/>
                                              <w:marBottom w:val="0"/>
                                              <w:divBdr>
                                                <w:top w:val="single" w:sz="2" w:space="0" w:color="E3E3E3"/>
                                                <w:left w:val="single" w:sz="2" w:space="0" w:color="E3E3E3"/>
                                                <w:bottom w:val="single" w:sz="2" w:space="0" w:color="E3E3E3"/>
                                                <w:right w:val="single" w:sz="2" w:space="0" w:color="E3E3E3"/>
                                              </w:divBdr>
                                              <w:divsChild>
                                                <w:div w:id="2022781326">
                                                  <w:marLeft w:val="0"/>
                                                  <w:marRight w:val="0"/>
                                                  <w:marTop w:val="0"/>
                                                  <w:marBottom w:val="0"/>
                                                  <w:divBdr>
                                                    <w:top w:val="single" w:sz="2" w:space="0" w:color="E3E3E3"/>
                                                    <w:left w:val="single" w:sz="2" w:space="0" w:color="E3E3E3"/>
                                                    <w:bottom w:val="single" w:sz="2" w:space="0" w:color="E3E3E3"/>
                                                    <w:right w:val="single" w:sz="2" w:space="0" w:color="E3E3E3"/>
                                                  </w:divBdr>
                                                  <w:divsChild>
                                                    <w:div w:id="167787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5722786">
          <w:marLeft w:val="0"/>
          <w:marRight w:val="0"/>
          <w:marTop w:val="0"/>
          <w:marBottom w:val="0"/>
          <w:divBdr>
            <w:top w:val="none" w:sz="0" w:space="0" w:color="auto"/>
            <w:left w:val="none" w:sz="0" w:space="0" w:color="auto"/>
            <w:bottom w:val="none" w:sz="0" w:space="0" w:color="auto"/>
            <w:right w:val="none" w:sz="0" w:space="0" w:color="auto"/>
          </w:divBdr>
        </w:div>
      </w:divsChild>
    </w:div>
    <w:div w:id="1989549857">
      <w:bodyDiv w:val="1"/>
      <w:marLeft w:val="0"/>
      <w:marRight w:val="0"/>
      <w:marTop w:val="0"/>
      <w:marBottom w:val="0"/>
      <w:divBdr>
        <w:top w:val="none" w:sz="0" w:space="0" w:color="auto"/>
        <w:left w:val="none" w:sz="0" w:space="0" w:color="auto"/>
        <w:bottom w:val="none" w:sz="0" w:space="0" w:color="auto"/>
        <w:right w:val="none" w:sz="0" w:space="0" w:color="auto"/>
      </w:divBdr>
    </w:div>
    <w:div w:id="2117021478">
      <w:bodyDiv w:val="1"/>
      <w:marLeft w:val="0"/>
      <w:marRight w:val="0"/>
      <w:marTop w:val="0"/>
      <w:marBottom w:val="0"/>
      <w:divBdr>
        <w:top w:val="none" w:sz="0" w:space="0" w:color="auto"/>
        <w:left w:val="none" w:sz="0" w:space="0" w:color="auto"/>
        <w:bottom w:val="none" w:sz="0" w:space="0" w:color="auto"/>
        <w:right w:val="none" w:sz="0" w:space="0" w:color="auto"/>
      </w:divBdr>
    </w:div>
    <w:div w:id="21355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ewstreettech-my.sharepoint.com/:x:/p/anirudhpv/EXlDh6N-9B1LiNqA3auM-RIB9XWf4XsOJTN3uPiMfMjEy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1893</Words>
  <Characters>10796</Characters>
  <Application>Microsoft Office Word</Application>
  <DocSecurity>0</DocSecurity>
  <Lines>89</Lines>
  <Paragraphs>25</Paragraphs>
  <ScaleCrop>false</ScaleCrop>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Template</dc:title>
  <dc:subject/>
  <dc:creator>Deepak Das Menon</dc:creator>
  <cp:keywords/>
  <dc:description/>
  <cp:lastModifiedBy>Anirudh PV</cp:lastModifiedBy>
  <cp:revision>91</cp:revision>
  <dcterms:created xsi:type="dcterms:W3CDTF">2024-02-21T08:17:00Z</dcterms:created>
  <dcterms:modified xsi:type="dcterms:W3CDTF">2024-07-19T14:14:00Z</dcterms:modified>
</cp:coreProperties>
</file>