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1: Уважаемые эксперты, здравствуйте. </w:t>
      </w:r>
    </w:p>
    <w:p w14:paraId="00000002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2: Вас рада приветствовать команда </w:t>
      </w:r>
      <w:proofErr w:type="spellStart"/>
      <w:proofErr w:type="gramStart"/>
      <w:r>
        <w:rPr>
          <w:sz w:val="28"/>
          <w:szCs w:val="28"/>
        </w:rPr>
        <w:t>Russian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Exchange</w:t>
      </w:r>
      <w:proofErr w:type="spellEnd"/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и мы представляем проект Российской биржи облигаций и Международного фонда децентрализованных финансов.</w:t>
      </w:r>
    </w:p>
    <w:p w14:paraId="00000003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3: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рамках поставленной задачи</w:t>
      </w:r>
    </w:p>
    <w:p w14:paraId="00000004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4: мы предлагаем не менять сложившуюся финансовую инфраструктуру, множество законов и нормативных актов, а создать инновационную Биржевую и Фондовую модель на базе существующего МФЦ «Москва».</w:t>
      </w:r>
    </w:p>
    <w:p w14:paraId="00000005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5: Российская биржа облигаций ориентирована на микро</w:t>
      </w:r>
      <w:r>
        <w:rPr>
          <w:sz w:val="28"/>
          <w:szCs w:val="28"/>
        </w:rPr>
        <w:t xml:space="preserve">-, малые и средние российские и международные предприятия, так как данные организации составляют порядка 90% всех предприятий мира. </w:t>
      </w:r>
    </w:p>
    <w:p w14:paraId="00000006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6: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мире есть несколько площадок, где торгуются облигации малого и среднего бизнеса, но нет площадок, интегрированны</w:t>
      </w:r>
      <w:r>
        <w:rPr>
          <w:sz w:val="28"/>
          <w:szCs w:val="28"/>
        </w:rPr>
        <w:t>х в государственные структуры.</w:t>
      </w:r>
    </w:p>
    <w:p w14:paraId="00000007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7: Китай принял решение создать первую в мире государственную биржу для ММСП, но у нас есть ряд преимуществ, которые мы предлагаем в нашем проекте, </w:t>
      </w:r>
    </w:p>
    <w:p w14:paraId="00000008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8: начнём с преимуществ для инвесторов:</w:t>
      </w:r>
    </w:p>
    <w:p w14:paraId="00000009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9: Частному инвест</w:t>
      </w:r>
      <w:r>
        <w:rPr>
          <w:sz w:val="28"/>
          <w:szCs w:val="28"/>
        </w:rPr>
        <w:t xml:space="preserve">ору важно иметь доступ к бирже всегда и везде, и мы можем предложить площадку, работающую 24/7, так как у </w:t>
      </w:r>
      <w:proofErr w:type="spellStart"/>
      <w:r>
        <w:rPr>
          <w:sz w:val="28"/>
          <w:szCs w:val="28"/>
        </w:rPr>
        <w:t>блокчейна</w:t>
      </w:r>
      <w:proofErr w:type="spellEnd"/>
      <w:r>
        <w:rPr>
          <w:sz w:val="28"/>
          <w:szCs w:val="28"/>
        </w:rPr>
        <w:t xml:space="preserve"> нет выходных. Это важно и эмитентам, для них у нас также интересное предложение, об этом позже.</w:t>
      </w:r>
    </w:p>
    <w:p w14:paraId="0000000A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10: Инвесторы часто жалуются на высоки</w:t>
      </w:r>
      <w:r>
        <w:rPr>
          <w:sz w:val="28"/>
          <w:szCs w:val="28"/>
        </w:rPr>
        <w:t>е комиссии — на Российской бирже облигаций комиссий не будет, так как разработанная нами балансовая модель управления стоимостью цифрового рубля (а цифровой рубль уже готовится к запуску ЦБ РФ в 2022 году) позволит обойтись без комиссий.</w:t>
      </w:r>
    </w:p>
    <w:p w14:paraId="0000000B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11: Также ин</w:t>
      </w:r>
      <w:r>
        <w:rPr>
          <w:sz w:val="28"/>
          <w:szCs w:val="28"/>
        </w:rPr>
        <w:t>весторов беспокоит вопрос прозрачности, и для государства это важный фактор: на нашей бирже по каждому активу, в удобном режиме, будет размещена информация об эмитенте, включая контакты, основные финансовые показатели и, для российских эмитентов, оценка ри</w:t>
      </w:r>
      <w:r>
        <w:rPr>
          <w:sz w:val="28"/>
          <w:szCs w:val="28"/>
        </w:rPr>
        <w:t>сков; в дальнейшем будет разработана система для анализа международных ММСП, кстати, о привлечении российских и мировых ММСП:</w:t>
      </w:r>
    </w:p>
    <w:p w14:paraId="0000000C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Слайд 12: Существующие процедуры выхода на фондовый рынок, с учетом существующих требований к организациям при выходе на IPO, зани</w:t>
      </w:r>
      <w:r>
        <w:rPr>
          <w:sz w:val="28"/>
          <w:szCs w:val="28"/>
        </w:rPr>
        <w:t>мают в настоящее время от нескольких месяцев до нескольких лет.</w:t>
      </w:r>
    </w:p>
    <w:p w14:paraId="0000000D" w14:textId="77777777" w:rsidR="00A366BF" w:rsidRDefault="00C66A3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Слайд 13: Поэтому для ММСП создан дополнительный механизм относительно быстрого выхода на рынок облигаций, однако срок обращения биржевых облигаций на сегодняшний день законодательно ограничен</w:t>
      </w:r>
      <w:r>
        <w:rPr>
          <w:sz w:val="28"/>
          <w:szCs w:val="28"/>
        </w:rPr>
        <w:t xml:space="preserve"> 3-мя годами и биржевые облигации могут выпускать только те компании, бумаги которых уже котируются на бирже. Мы предлагаем следующее решение: на законодательном уровне — возможность допуска ранее нигде не размещавшихся МСП до процедуры листинга и увеличен</w:t>
      </w:r>
      <w:r>
        <w:rPr>
          <w:sz w:val="28"/>
          <w:szCs w:val="28"/>
        </w:rPr>
        <w:t>ие срока оборота облигаций до 5 лет. Снять вышеуказанные юридические барьеры можно через механизм регулятивной «песочницы» Банка России для пилотирования и моделирования процессов новых финансовых сервисов и технологий в изолированной среде, требующих изме</w:t>
      </w:r>
      <w:r>
        <w:rPr>
          <w:sz w:val="28"/>
          <w:szCs w:val="28"/>
        </w:rPr>
        <w:t xml:space="preserve">нения правового регулирования. На техническом же уровне — всё просто: </w:t>
      </w:r>
    </w:p>
    <w:p w14:paraId="0000000E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14: Стабильность и непрерывность </w:t>
      </w:r>
      <w:proofErr w:type="spellStart"/>
      <w:r>
        <w:rPr>
          <w:sz w:val="28"/>
          <w:szCs w:val="28"/>
        </w:rPr>
        <w:t>блокчейна</w:t>
      </w:r>
      <w:proofErr w:type="spellEnd"/>
      <w:r>
        <w:rPr>
          <w:sz w:val="28"/>
          <w:szCs w:val="28"/>
        </w:rPr>
        <w:t xml:space="preserve"> позволяет 24\7 интегрироваться на площадку как </w:t>
      </w:r>
      <w:proofErr w:type="gramStart"/>
      <w:r>
        <w:rPr>
          <w:sz w:val="28"/>
          <w:szCs w:val="28"/>
        </w:rPr>
        <w:t>российским</w:t>
      </w:r>
      <w:proofErr w:type="gramEnd"/>
      <w:r>
        <w:rPr>
          <w:sz w:val="28"/>
          <w:szCs w:val="28"/>
        </w:rPr>
        <w:t xml:space="preserve"> так и международным ММСП.</w:t>
      </w:r>
    </w:p>
    <w:p w14:paraId="0000000F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15: Что это даёт государству? </w:t>
      </w:r>
    </w:p>
    <w:p w14:paraId="00000010" w14:textId="77777777" w:rsidR="00A366BF" w:rsidRDefault="00C66A30">
      <w:pPr>
        <w:rPr>
          <w:b/>
          <w:sz w:val="28"/>
          <w:szCs w:val="28"/>
        </w:rPr>
      </w:pPr>
      <w:r>
        <w:rPr>
          <w:sz w:val="28"/>
          <w:szCs w:val="28"/>
        </w:rPr>
        <w:t>Слайд 16: Во-пе</w:t>
      </w:r>
      <w:r>
        <w:rPr>
          <w:sz w:val="28"/>
          <w:szCs w:val="28"/>
        </w:rPr>
        <w:t>рвых, данная площадка не требует переформатирования существующей.</w:t>
      </w:r>
    </w:p>
    <w:p w14:paraId="2ABF59D9" w14:textId="77777777" w:rsidR="00EE7CE2" w:rsidRPr="00EE7CE2" w:rsidRDefault="00EE7CE2" w:rsidP="00EE7CE2">
      <w:pPr>
        <w:rPr>
          <w:sz w:val="28"/>
          <w:szCs w:val="28"/>
        </w:rPr>
      </w:pPr>
      <w:r w:rsidRPr="00EE7CE2">
        <w:rPr>
          <w:sz w:val="28"/>
          <w:szCs w:val="28"/>
        </w:rPr>
        <w:t xml:space="preserve">Слайд 17: Во-вторых, при торговле на </w:t>
      </w:r>
      <w:proofErr w:type="spellStart"/>
      <w:r w:rsidRPr="00EE7CE2">
        <w:rPr>
          <w:sz w:val="28"/>
          <w:szCs w:val="28"/>
        </w:rPr>
        <w:t>блокчейн</w:t>
      </w:r>
      <w:proofErr w:type="spellEnd"/>
      <w:r w:rsidRPr="00EE7CE2">
        <w:rPr>
          <w:sz w:val="28"/>
          <w:szCs w:val="28"/>
        </w:rPr>
        <w:t xml:space="preserve"> платформе административные барьеры, возникающие при заходе зарубежных компаний на рынок РФ, нивелируются самой технологией </w:t>
      </w:r>
      <w:proofErr w:type="spellStart"/>
      <w:r w:rsidRPr="00EE7CE2">
        <w:rPr>
          <w:sz w:val="28"/>
          <w:szCs w:val="28"/>
        </w:rPr>
        <w:t>блокчейн</w:t>
      </w:r>
      <w:proofErr w:type="spellEnd"/>
      <w:r w:rsidRPr="00EE7CE2">
        <w:rPr>
          <w:sz w:val="28"/>
          <w:szCs w:val="28"/>
        </w:rPr>
        <w:t>, кроме того издержки, связанные с созданием новых валютных пар, стремятся к нулю</w:t>
      </w:r>
    </w:p>
    <w:p w14:paraId="35DDB64E" w14:textId="77777777" w:rsidR="00C66A30" w:rsidRDefault="00EE7CE2" w:rsidP="00EE7CE2">
      <w:pPr>
        <w:rPr>
          <w:sz w:val="28"/>
          <w:szCs w:val="28"/>
        </w:rPr>
      </w:pPr>
      <w:r w:rsidRPr="00EE7CE2">
        <w:rPr>
          <w:sz w:val="28"/>
          <w:szCs w:val="28"/>
        </w:rPr>
        <w:t xml:space="preserve">Слайд 18: а благодаря многообразию предоставляемых валютных пар, наша площадка предоставит ЦБ РФ дополнительный инструмент </w:t>
      </w:r>
      <w:proofErr w:type="spellStart"/>
      <w:r w:rsidRPr="00EE7CE2">
        <w:rPr>
          <w:sz w:val="28"/>
          <w:szCs w:val="28"/>
        </w:rPr>
        <w:t>таргетирования</w:t>
      </w:r>
      <w:proofErr w:type="spellEnd"/>
      <w:r w:rsidRPr="00EE7CE2">
        <w:rPr>
          <w:sz w:val="28"/>
          <w:szCs w:val="28"/>
        </w:rPr>
        <w:t xml:space="preserve"> инфляции и контроля </w:t>
      </w:r>
      <w:proofErr w:type="spellStart"/>
      <w:r w:rsidRPr="00EE7CE2">
        <w:rPr>
          <w:sz w:val="28"/>
          <w:szCs w:val="28"/>
        </w:rPr>
        <w:t>волатильных</w:t>
      </w:r>
      <w:proofErr w:type="spellEnd"/>
      <w:r w:rsidRPr="00EE7CE2">
        <w:rPr>
          <w:sz w:val="28"/>
          <w:szCs w:val="28"/>
        </w:rPr>
        <w:t xml:space="preserve"> рисков, и этот инструмент — разработанный нами механизм балансовой модели управления стоимостью Цифрового рубля ЦБ РФ, однако </w:t>
      </w:r>
      <w:proofErr w:type="spellStart"/>
      <w:r w:rsidRPr="00EE7CE2">
        <w:rPr>
          <w:sz w:val="28"/>
          <w:szCs w:val="28"/>
        </w:rPr>
        <w:t>тайминг</w:t>
      </w:r>
      <w:proofErr w:type="spellEnd"/>
      <w:r w:rsidRPr="00EE7CE2">
        <w:rPr>
          <w:sz w:val="28"/>
          <w:szCs w:val="28"/>
        </w:rPr>
        <w:t xml:space="preserve"> не позволяет рассказать более подробно о данной модели: но Вы можете ознакомиться с ней в полной версии презентации или мы сами с удовольствием вам о ней расскажем в процессе переговоров о запуске Российской биржи облигаций.</w:t>
      </w:r>
    </w:p>
    <w:p w14:paraId="00000013" w14:textId="0B617BF9" w:rsidR="00A366BF" w:rsidRDefault="00C66A30" w:rsidP="00EE7CE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Слайд 19: И в–третьих (по порядку,</w:t>
      </w:r>
      <w:r>
        <w:rPr>
          <w:sz w:val="28"/>
          <w:szCs w:val="28"/>
        </w:rPr>
        <w:t xml:space="preserve"> но не по значимости), то самое неявное и уникальное преимущество: наша биржа может стать партнером для международного фонда децентрализованных финансов. На законодательной </w:t>
      </w:r>
      <w:r>
        <w:rPr>
          <w:sz w:val="28"/>
          <w:szCs w:val="28"/>
        </w:rPr>
        <w:lastRenderedPageBreak/>
        <w:t>части решения мы решили долго не останавливаться: достаточно дополнить российское у</w:t>
      </w:r>
      <w:r>
        <w:rPr>
          <w:sz w:val="28"/>
          <w:szCs w:val="28"/>
        </w:rPr>
        <w:t xml:space="preserve">головно-процессуальное законодательство поправками, разрешающими централизованное хранение конфискованных </w:t>
      </w:r>
      <w:proofErr w:type="spellStart"/>
      <w:r>
        <w:rPr>
          <w:sz w:val="28"/>
          <w:szCs w:val="28"/>
        </w:rPr>
        <w:t>криптоактивов</w:t>
      </w:r>
      <w:proofErr w:type="spellEnd"/>
      <w:r>
        <w:rPr>
          <w:sz w:val="28"/>
          <w:szCs w:val="28"/>
        </w:rPr>
        <w:t xml:space="preserve">, ставших источником дохода от преступлений, нет необходимости разрабатывать новый федеральный закон. </w:t>
      </w:r>
    </w:p>
    <w:p w14:paraId="00000014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 xml:space="preserve">Слайд 20: Техническая часть также </w:t>
      </w:r>
      <w:r>
        <w:rPr>
          <w:sz w:val="28"/>
          <w:szCs w:val="28"/>
        </w:rPr>
        <w:t xml:space="preserve">расписана в полной версии презентации, но если вкратце: мы предлагаем сформировать международный рынок конфискованных </w:t>
      </w:r>
      <w:proofErr w:type="spellStart"/>
      <w:r>
        <w:rPr>
          <w:sz w:val="28"/>
          <w:szCs w:val="28"/>
        </w:rPr>
        <w:t>криптоактивов</w:t>
      </w:r>
      <w:proofErr w:type="spellEnd"/>
      <w:r>
        <w:rPr>
          <w:sz w:val="28"/>
          <w:szCs w:val="28"/>
        </w:rPr>
        <w:t xml:space="preserve"> по российским стандартам, а также предлагаем их законное использование на российских платформах оборота ЦФА</w:t>
      </w:r>
    </w:p>
    <w:p w14:paraId="00000015" w14:textId="77777777" w:rsidR="00A366BF" w:rsidRDefault="00C66A30">
      <w:pPr>
        <w:rPr>
          <w:b/>
          <w:sz w:val="28"/>
          <w:szCs w:val="28"/>
        </w:rPr>
      </w:pPr>
      <w:r>
        <w:rPr>
          <w:sz w:val="28"/>
          <w:szCs w:val="28"/>
        </w:rPr>
        <w:t>Слайд 21: с меха</w:t>
      </w:r>
      <w:r>
        <w:rPr>
          <w:sz w:val="28"/>
          <w:szCs w:val="28"/>
        </w:rPr>
        <w:t xml:space="preserve">низмом получения прибыли соответствующим государством\-ми: международный фонд, работающий на </w:t>
      </w:r>
      <w:proofErr w:type="spellStart"/>
      <w:r>
        <w:rPr>
          <w:sz w:val="28"/>
          <w:szCs w:val="28"/>
        </w:rPr>
        <w:t>блокчейне</w:t>
      </w:r>
      <w:proofErr w:type="spellEnd"/>
      <w:r>
        <w:rPr>
          <w:sz w:val="28"/>
          <w:szCs w:val="28"/>
        </w:rPr>
        <w:t xml:space="preserve">, можно интегрировать с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 xml:space="preserve">-системой любой страны мира. </w:t>
      </w:r>
    </w:p>
    <w:p w14:paraId="00000016" w14:textId="11A9A4FC" w:rsidR="00A366BF" w:rsidRDefault="00C66A3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Слайд 22: Что касается Российской биржи облигаций, как минимально жизнеспособный продукт она</w:t>
      </w:r>
      <w:r>
        <w:rPr>
          <w:sz w:val="28"/>
          <w:szCs w:val="28"/>
        </w:rPr>
        <w:t xml:space="preserve"> может быть запущена уже во втором или третьем квартале 2022 года, тогда же можно будет начать маркетинговую кампанию как внутри страны, так и за рубежом, а уже к 1 кварталу 2023 года, после прохождения аудита, планируется завершение интеграции с цифровым </w:t>
      </w:r>
      <w:r>
        <w:rPr>
          <w:sz w:val="28"/>
          <w:szCs w:val="28"/>
        </w:rPr>
        <w:t xml:space="preserve">рублём ЦБ РФ и первая эмиссия биржевых облигаций Российской биржи облигаций. </w:t>
      </w:r>
    </w:p>
    <w:p w14:paraId="00000017" w14:textId="66BD77C3" w:rsidR="00A366BF" w:rsidRDefault="00C66A3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Прогнозная стоимость проекта составит </w:t>
      </w:r>
      <w:r>
        <w:rPr>
          <w:b/>
          <w:sz w:val="28"/>
          <w:szCs w:val="28"/>
        </w:rPr>
        <w:t xml:space="preserve">2.56 млрд. рублей., из них 600 млн. — на создание Международного фонда децентрализованных финансов. </w:t>
      </w:r>
      <w:r>
        <w:rPr>
          <w:sz w:val="28"/>
          <w:szCs w:val="28"/>
        </w:rPr>
        <w:t xml:space="preserve">Коллеги, к 2025 году, согласно </w:t>
      </w:r>
      <w:proofErr w:type="gramStart"/>
      <w:r>
        <w:rPr>
          <w:sz w:val="28"/>
          <w:szCs w:val="28"/>
        </w:rPr>
        <w:t>прогнозам</w:t>
      </w:r>
      <w:proofErr w:type="gramEnd"/>
      <w:r>
        <w:rPr>
          <w:sz w:val="28"/>
          <w:szCs w:val="28"/>
        </w:rPr>
        <w:t xml:space="preserve"> международных ЦБ, официальные цифровы</w:t>
      </w:r>
      <w:r>
        <w:rPr>
          <w:sz w:val="28"/>
          <w:szCs w:val="28"/>
        </w:rPr>
        <w:t xml:space="preserve">е валюты будут иметь 90% государств членов ООН, что предоставит возможность приобретать 90% биржевых инструментов мира через российскую финансовую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 xml:space="preserve"> систему, в валютных парах с цифровым рублем ЦБ РФ.</w:t>
      </w:r>
    </w:p>
    <w:p w14:paraId="00000018" w14:textId="70BA893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Слайд 2</w:t>
      </w:r>
      <w:r w:rsidR="007D131E">
        <w:rPr>
          <w:sz w:val="28"/>
          <w:szCs w:val="28"/>
        </w:rPr>
        <w:t>3</w:t>
      </w:r>
      <w:r>
        <w:rPr>
          <w:sz w:val="28"/>
          <w:szCs w:val="28"/>
        </w:rPr>
        <w:t>: Уважаемые эксперты, полная версия презе</w:t>
      </w:r>
      <w:r>
        <w:rPr>
          <w:sz w:val="28"/>
          <w:szCs w:val="28"/>
        </w:rPr>
        <w:t xml:space="preserve">нтации, с подробным описанием механизмов, о которых шла речь в представленной презентации, находится в нашем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>, если хотите более подробно услышать про эти механизмы от нас — будем рады рассказать вам обо всём в процессе защиты или после неё.</w:t>
      </w:r>
    </w:p>
    <w:p w14:paraId="00000019" w14:textId="77777777" w:rsidR="00A366BF" w:rsidRDefault="00C66A30">
      <w:pPr>
        <w:rPr>
          <w:sz w:val="28"/>
          <w:szCs w:val="28"/>
        </w:rPr>
      </w:pPr>
      <w:r>
        <w:rPr>
          <w:sz w:val="28"/>
          <w:szCs w:val="28"/>
        </w:rPr>
        <w:t>Мы предлагаем созидание через инновации и эволюцию через важнейший цифровой прорыв.</w:t>
      </w:r>
    </w:p>
    <w:p w14:paraId="0000001A" w14:textId="77777777" w:rsidR="00A366BF" w:rsidRDefault="00C66A30">
      <w:r>
        <w:rPr>
          <w:sz w:val="28"/>
          <w:szCs w:val="28"/>
        </w:rPr>
        <w:t>Спасибо за Ваше внимание, ждём Ваших вопросов!</w:t>
      </w:r>
    </w:p>
    <w:sectPr w:rsidR="00A366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BF"/>
    <w:rsid w:val="007D131E"/>
    <w:rsid w:val="00A366BF"/>
    <w:rsid w:val="00C66A30"/>
    <w:rsid w:val="00E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6EA7"/>
  <w15:docId w15:val="{6681179F-1BBE-4B25-A214-6AA04A7B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Yudin</cp:lastModifiedBy>
  <cp:revision>2</cp:revision>
  <dcterms:created xsi:type="dcterms:W3CDTF">2021-09-05T00:06:00Z</dcterms:created>
  <dcterms:modified xsi:type="dcterms:W3CDTF">2021-09-05T00:56:00Z</dcterms:modified>
</cp:coreProperties>
</file>