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CDA34" w14:textId="77777777" w:rsidR="002E4F00" w:rsidRPr="001D5B8F" w:rsidRDefault="00000000">
      <w:pPr>
        <w:spacing w:line="245" w:lineRule="auto"/>
        <w:jc w:val="center"/>
        <w:rPr>
          <w:lang w:val="es-ES"/>
        </w:rPr>
      </w:pPr>
      <w:r w:rsidRPr="001D5B8F">
        <w:rPr>
          <w:b/>
          <w:color w:val="1F4E79"/>
          <w:sz w:val="34"/>
          <w:lang w:val="es-ES"/>
        </w:rPr>
        <w:t>DOCUMENTO DE ANALISIS Y ESTRATEGIA</w:t>
      </w:r>
    </w:p>
    <w:p w14:paraId="787BE989" w14:textId="77777777" w:rsidR="002E4F00" w:rsidRPr="001D5B8F" w:rsidRDefault="00000000">
      <w:pPr>
        <w:spacing w:line="245" w:lineRule="auto"/>
        <w:jc w:val="center"/>
        <w:rPr>
          <w:lang w:val="es-ES"/>
        </w:rPr>
      </w:pPr>
      <w:r w:rsidRPr="001D5B8F">
        <w:rPr>
          <w:b/>
          <w:sz w:val="22"/>
          <w:lang w:val="es-ES"/>
        </w:rPr>
        <w:t>Proyecto: Plataforma Hibrida AWS + On-Premise para FinTech Solutions</w:t>
      </w:r>
    </w:p>
    <w:p w14:paraId="44BB154B" w14:textId="55719B32" w:rsidR="002E4F00" w:rsidRDefault="00000000" w:rsidP="001D5B8F">
      <w:pPr>
        <w:pStyle w:val="Ttulo1"/>
        <w:numPr>
          <w:ilvl w:val="0"/>
          <w:numId w:val="10"/>
        </w:numPr>
        <w:spacing w:line="245" w:lineRule="auto"/>
        <w:rPr>
          <w:lang w:val="es-ES"/>
        </w:rPr>
      </w:pPr>
      <w:r w:rsidRPr="001D5B8F">
        <w:rPr>
          <w:lang w:val="es-ES"/>
        </w:rPr>
        <w:t>Resumen ejecutivo</w:t>
      </w:r>
    </w:p>
    <w:p w14:paraId="4F24E4FD" w14:textId="77777777" w:rsidR="001D5B8F" w:rsidRPr="001D5B8F" w:rsidRDefault="001D5B8F" w:rsidP="001D5B8F">
      <w:pPr>
        <w:rPr>
          <w:lang w:val="es-ES"/>
        </w:rPr>
      </w:pPr>
    </w:p>
    <w:p w14:paraId="582CC712" w14:textId="6864F393" w:rsidR="002E4F00" w:rsidRPr="001D5B8F" w:rsidRDefault="00000000">
      <w:pPr>
        <w:spacing w:after="100" w:line="245" w:lineRule="auto"/>
        <w:jc w:val="both"/>
        <w:rPr>
          <w:lang w:val="es-ES"/>
        </w:rPr>
      </w:pPr>
      <w:r w:rsidRPr="001D5B8F">
        <w:rPr>
          <w:lang w:val="es-ES"/>
        </w:rPr>
        <w:t xml:space="preserve">NovaCloud fue contratada para implementar una plataforma hibrida que integre servicios AWS y sistemas on-premise, asegurando alta disponibilidad, escalabilidad y </w:t>
      </w:r>
      <w:r w:rsidR="001D5B8F" w:rsidRPr="001D5B8F">
        <w:rPr>
          <w:lang w:val="es-ES"/>
        </w:rPr>
        <w:t>operación</w:t>
      </w:r>
      <w:r w:rsidRPr="001D5B8F">
        <w:rPr>
          <w:lang w:val="es-ES"/>
        </w:rPr>
        <w:t xml:space="preserve"> 24/7 para transacciones </w:t>
      </w:r>
      <w:r w:rsidR="001D5B8F" w:rsidRPr="001D5B8F">
        <w:rPr>
          <w:lang w:val="es-ES"/>
        </w:rPr>
        <w:t>críticas</w:t>
      </w:r>
      <w:r w:rsidRPr="001D5B8F">
        <w:rPr>
          <w:lang w:val="es-ES"/>
        </w:rPr>
        <w:t xml:space="preserve">. El proyecto tiene un precio de venta contractual de USD 105,000, un costo estimado de USD 80,000 y un margen comercial comprometido cercano al 24% sobre el precio de venta. El plazo contractual comprometido es de 90 </w:t>
      </w:r>
      <w:r w:rsidR="001D5B8F" w:rsidRPr="001D5B8F">
        <w:rPr>
          <w:lang w:val="es-ES"/>
        </w:rPr>
        <w:t>días</w:t>
      </w:r>
      <w:r w:rsidRPr="001D5B8F">
        <w:rPr>
          <w:lang w:val="es-ES"/>
        </w:rPr>
        <w:t xml:space="preserve"> calendario desde el kick-off, con penalidad de USD 800 por </w:t>
      </w:r>
      <w:r w:rsidR="001D5B8F" w:rsidRPr="001D5B8F">
        <w:rPr>
          <w:lang w:val="es-ES"/>
        </w:rPr>
        <w:t>día</w:t>
      </w:r>
      <w:r w:rsidRPr="001D5B8F">
        <w:rPr>
          <w:lang w:val="es-ES"/>
        </w:rPr>
        <w:t xml:space="preserve"> calendario posterior al </w:t>
      </w:r>
      <w:r w:rsidR="001D5B8F" w:rsidRPr="001D5B8F">
        <w:rPr>
          <w:lang w:val="es-ES"/>
        </w:rPr>
        <w:t>día</w:t>
      </w:r>
      <w:r w:rsidRPr="001D5B8F">
        <w:rPr>
          <w:lang w:val="es-ES"/>
        </w:rPr>
        <w:t xml:space="preserve"> 90.</w:t>
      </w:r>
    </w:p>
    <w:p w14:paraId="48DDDBCC" w14:textId="44729284" w:rsidR="002E4F00" w:rsidRPr="001D5B8F" w:rsidRDefault="00000000">
      <w:pPr>
        <w:spacing w:after="100" w:line="245" w:lineRule="auto"/>
        <w:jc w:val="both"/>
        <w:rPr>
          <w:lang w:val="es-ES"/>
        </w:rPr>
      </w:pPr>
      <w:r w:rsidRPr="001D5B8F">
        <w:rPr>
          <w:lang w:val="es-ES"/>
        </w:rPr>
        <w:t xml:space="preserve">Al corte de la semana 5, correspondiente al 30% del cronograma planificado, se reportan valores EVM que evidencian desviaciones tempranas: PV de USD 25,000, EV de USD 21,000 y AC de USD 26,500. Estos datos generan un CPI de 0.79 y un SPI de 0.84, lo que confirma que el proyecto </w:t>
      </w:r>
      <w:r w:rsidR="001D5B8F" w:rsidRPr="001D5B8F">
        <w:rPr>
          <w:lang w:val="es-ES"/>
        </w:rPr>
        <w:t>está</w:t>
      </w:r>
      <w:r w:rsidRPr="001D5B8F">
        <w:rPr>
          <w:lang w:val="es-ES"/>
        </w:rPr>
        <w:t xml:space="preserve"> gastando </w:t>
      </w:r>
      <w:r w:rsidR="001D5B8F" w:rsidRPr="001D5B8F">
        <w:rPr>
          <w:lang w:val="es-ES"/>
        </w:rPr>
        <w:t>más</w:t>
      </w:r>
      <w:r w:rsidRPr="001D5B8F">
        <w:rPr>
          <w:lang w:val="es-ES"/>
        </w:rPr>
        <w:t xml:space="preserve"> de lo previsto para el valor generado y, al mismo tiempo, avanza por debajo del plan.</w:t>
      </w:r>
    </w:p>
    <w:p w14:paraId="02460E49" w14:textId="6A4D2D4B" w:rsidR="002E4F00" w:rsidRPr="001D5B8F" w:rsidRDefault="00000000">
      <w:pPr>
        <w:spacing w:after="100" w:line="245" w:lineRule="auto"/>
        <w:jc w:val="both"/>
        <w:rPr>
          <w:lang w:val="es-ES"/>
        </w:rPr>
      </w:pPr>
      <w:r w:rsidRPr="001D5B8F">
        <w:rPr>
          <w:lang w:val="es-ES"/>
        </w:rPr>
        <w:t>En el mismo punto de control se materializan dos eventos disruptivos. El primero es la indisponibilidad del especialista Cloud AWS asignado a tareas criticas (</w:t>
      </w:r>
      <w:r w:rsidR="001D5B8F" w:rsidRPr="001D5B8F">
        <w:rPr>
          <w:lang w:val="es-ES"/>
        </w:rPr>
        <w:t>Configuración</w:t>
      </w:r>
      <w:r w:rsidRPr="001D5B8F">
        <w:rPr>
          <w:lang w:val="es-ES"/>
        </w:rPr>
        <w:t xml:space="preserve"> VPC/Subnets, Deploy EKS y Pruebas Failover), quien </w:t>
      </w:r>
      <w:r w:rsidR="001D5B8F" w:rsidRPr="001D5B8F">
        <w:rPr>
          <w:lang w:val="es-ES"/>
        </w:rPr>
        <w:t>estará</w:t>
      </w:r>
      <w:r w:rsidRPr="001D5B8F">
        <w:rPr>
          <w:lang w:val="es-ES"/>
        </w:rPr>
        <w:t xml:space="preserve"> de descanso medico por 15 </w:t>
      </w:r>
      <w:r w:rsidR="001D5B8F" w:rsidRPr="001D5B8F">
        <w:rPr>
          <w:lang w:val="es-ES"/>
        </w:rPr>
        <w:t>días</w:t>
      </w:r>
      <w:r w:rsidRPr="001D5B8F">
        <w:rPr>
          <w:lang w:val="es-ES"/>
        </w:rPr>
        <w:t xml:space="preserve"> calendario. El segundo evento es un cambio en la </w:t>
      </w:r>
      <w:r w:rsidR="001D5B8F" w:rsidRPr="001D5B8F">
        <w:rPr>
          <w:lang w:val="es-ES"/>
        </w:rPr>
        <w:t>interpretación</w:t>
      </w:r>
      <w:r w:rsidRPr="001D5B8F">
        <w:rPr>
          <w:lang w:val="es-ES"/>
        </w:rPr>
        <w:t xml:space="preserve"> de compliance PCI DSS 4.0, por el cual el cliente solicita cifrado adicional en </w:t>
      </w:r>
      <w:r w:rsidR="001D5B8F" w:rsidRPr="001D5B8F">
        <w:rPr>
          <w:lang w:val="es-ES"/>
        </w:rPr>
        <w:t>tránsito</w:t>
      </w:r>
      <w:r w:rsidRPr="001D5B8F">
        <w:rPr>
          <w:lang w:val="es-ES"/>
        </w:rPr>
        <w:t xml:space="preserve"> y en reposo, requisito no documentado en el alcance original. El </w:t>
      </w:r>
      <w:r w:rsidR="001D5B8F" w:rsidRPr="001D5B8F">
        <w:rPr>
          <w:lang w:val="es-ES"/>
        </w:rPr>
        <w:t>líder</w:t>
      </w:r>
      <w:r w:rsidRPr="001D5B8F">
        <w:rPr>
          <w:lang w:val="es-ES"/>
        </w:rPr>
        <w:t xml:space="preserve"> </w:t>
      </w:r>
      <w:r w:rsidR="001D5B8F" w:rsidRPr="001D5B8F">
        <w:rPr>
          <w:lang w:val="es-ES"/>
        </w:rPr>
        <w:t>técnico</w:t>
      </w:r>
      <w:r w:rsidRPr="001D5B8F">
        <w:rPr>
          <w:lang w:val="es-ES"/>
        </w:rPr>
        <w:t xml:space="preserve"> estima este cambio en 8 </w:t>
      </w:r>
      <w:r w:rsidR="001D5B8F" w:rsidRPr="001D5B8F">
        <w:rPr>
          <w:lang w:val="es-ES"/>
        </w:rPr>
        <w:t>días</w:t>
      </w:r>
      <w:r w:rsidRPr="001D5B8F">
        <w:rPr>
          <w:lang w:val="es-ES"/>
        </w:rPr>
        <w:t xml:space="preserve">-persona adicionales, equivalentes a aproximadamente USD 6,000, con riesgo medio de retraso adicional de 5 </w:t>
      </w:r>
      <w:r w:rsidR="001D5B8F" w:rsidRPr="001D5B8F">
        <w:rPr>
          <w:lang w:val="es-ES"/>
        </w:rPr>
        <w:t>días</w:t>
      </w:r>
      <w:r w:rsidRPr="001D5B8F">
        <w:rPr>
          <w:lang w:val="es-ES"/>
        </w:rPr>
        <w:t xml:space="preserve"> si no se contrata soporte externo.</w:t>
      </w:r>
    </w:p>
    <w:p w14:paraId="549EAC95" w14:textId="19F116CD" w:rsidR="002E4F00" w:rsidRPr="001D5B8F" w:rsidRDefault="00000000">
      <w:pPr>
        <w:spacing w:after="100" w:line="245" w:lineRule="auto"/>
        <w:jc w:val="both"/>
        <w:rPr>
          <w:lang w:val="es-ES"/>
        </w:rPr>
      </w:pPr>
      <w:r w:rsidRPr="001D5B8F">
        <w:rPr>
          <w:lang w:val="es-ES"/>
        </w:rPr>
        <w:t xml:space="preserve">El </w:t>
      </w:r>
      <w:r w:rsidR="001D5B8F" w:rsidRPr="001D5B8F">
        <w:rPr>
          <w:lang w:val="es-ES"/>
        </w:rPr>
        <w:t>análisis</w:t>
      </w:r>
      <w:r w:rsidRPr="001D5B8F">
        <w:rPr>
          <w:lang w:val="es-ES"/>
        </w:rPr>
        <w:t xml:space="preserve"> financiero muestra que, si el </w:t>
      </w:r>
      <w:r w:rsidR="001D5B8F" w:rsidRPr="001D5B8F">
        <w:rPr>
          <w:lang w:val="es-ES"/>
        </w:rPr>
        <w:t>desempeño</w:t>
      </w:r>
      <w:r w:rsidRPr="001D5B8F">
        <w:rPr>
          <w:lang w:val="es-ES"/>
        </w:rPr>
        <w:t xml:space="preserve"> actual continua, el costo estimado a la </w:t>
      </w:r>
      <w:r w:rsidR="001D5B8F" w:rsidRPr="001D5B8F">
        <w:rPr>
          <w:lang w:val="es-ES"/>
        </w:rPr>
        <w:t>conclusión</w:t>
      </w:r>
      <w:r w:rsidRPr="001D5B8F">
        <w:rPr>
          <w:lang w:val="es-ES"/>
        </w:rPr>
        <w:t xml:space="preserve"> (EAC) </w:t>
      </w:r>
      <w:r w:rsidR="001D5B8F" w:rsidRPr="001D5B8F">
        <w:rPr>
          <w:lang w:val="es-ES"/>
        </w:rPr>
        <w:t>ascendería</w:t>
      </w:r>
      <w:r w:rsidRPr="001D5B8F">
        <w:rPr>
          <w:lang w:val="es-ES"/>
        </w:rPr>
        <w:t xml:space="preserve"> a USD 101,265. Considerando la penalidad explicita asociada al retraso de 5 </w:t>
      </w:r>
      <w:r w:rsidR="001D5B8F" w:rsidRPr="001D5B8F">
        <w:rPr>
          <w:lang w:val="es-ES"/>
        </w:rPr>
        <w:t>días</w:t>
      </w:r>
      <w:r w:rsidRPr="001D5B8F">
        <w:rPr>
          <w:lang w:val="es-ES"/>
        </w:rPr>
        <w:t xml:space="preserve"> informado en el caso, el impacto adicional por penalidad seria de USD 4,000. Bajo ese escenario, el costo total proyectado </w:t>
      </w:r>
      <w:r w:rsidR="001D5B8F" w:rsidRPr="001D5B8F">
        <w:rPr>
          <w:lang w:val="es-ES"/>
        </w:rPr>
        <w:t>alcanzaría</w:t>
      </w:r>
      <w:r w:rsidRPr="001D5B8F">
        <w:rPr>
          <w:lang w:val="es-ES"/>
        </w:rPr>
        <w:t xml:space="preserve"> USD 105,265 frente a ingresos contractuales de USD 105,000, generando una perdida aproximada de USD 265 y eliminando el margen originalmente comprometido.</w:t>
      </w:r>
    </w:p>
    <w:p w14:paraId="664FB475" w14:textId="0BB371E4" w:rsidR="002E4F00" w:rsidRPr="001D5B8F" w:rsidRDefault="00000000">
      <w:pPr>
        <w:spacing w:after="100" w:line="245" w:lineRule="auto"/>
        <w:jc w:val="both"/>
        <w:rPr>
          <w:lang w:val="es-ES"/>
        </w:rPr>
      </w:pPr>
      <w:r w:rsidRPr="001D5B8F">
        <w:rPr>
          <w:lang w:val="es-ES"/>
        </w:rPr>
        <w:t xml:space="preserve">La </w:t>
      </w:r>
      <w:r w:rsidR="001D5B8F" w:rsidRPr="001D5B8F">
        <w:rPr>
          <w:lang w:val="es-ES"/>
        </w:rPr>
        <w:t>recomendación</w:t>
      </w:r>
      <w:r w:rsidRPr="001D5B8F">
        <w:rPr>
          <w:lang w:val="es-ES"/>
        </w:rPr>
        <w:t xml:space="preserve"> es no absorber los cambios sin </w:t>
      </w:r>
      <w:r w:rsidR="001D5B8F" w:rsidRPr="001D5B8F">
        <w:rPr>
          <w:lang w:val="es-ES"/>
        </w:rPr>
        <w:t>formalización</w:t>
      </w:r>
      <w:r w:rsidRPr="001D5B8F">
        <w:rPr>
          <w:lang w:val="es-ES"/>
        </w:rPr>
        <w:t xml:space="preserve">. Se propone activar un proceso formal de Change Request por compliance, replanificar el cronograma, actualizar la </w:t>
      </w:r>
      <w:r w:rsidR="001D5B8F" w:rsidRPr="001D5B8F">
        <w:rPr>
          <w:lang w:val="es-ES"/>
        </w:rPr>
        <w:t>línea</w:t>
      </w:r>
      <w:r w:rsidRPr="001D5B8F">
        <w:rPr>
          <w:lang w:val="es-ES"/>
        </w:rPr>
        <w:t xml:space="preserve"> base de costos y reforzar la gobernanza del proyecto. La </w:t>
      </w:r>
      <w:r w:rsidR="001D5B8F" w:rsidRPr="001D5B8F">
        <w:rPr>
          <w:lang w:val="es-ES"/>
        </w:rPr>
        <w:t>comunicación</w:t>
      </w:r>
      <w:r w:rsidRPr="001D5B8F">
        <w:rPr>
          <w:lang w:val="es-ES"/>
        </w:rPr>
        <w:t xml:space="preserve"> al cliente debe ser transparente, basada en datos EVM y enfocada en continuidad, calidad y cumplimiento regulatorio. La estrategia busca proteger la </w:t>
      </w:r>
      <w:r w:rsidR="001D5B8F" w:rsidRPr="001D5B8F">
        <w:rPr>
          <w:lang w:val="es-ES"/>
        </w:rPr>
        <w:t>relación</w:t>
      </w:r>
      <w:r w:rsidRPr="001D5B8F">
        <w:rPr>
          <w:lang w:val="es-ES"/>
        </w:rPr>
        <w:t xml:space="preserve"> comercial sin comprometer la rentabilidad ni la trazabilidad contractual.</w:t>
      </w:r>
    </w:p>
    <w:p w14:paraId="1ACAE5AA" w14:textId="4B1F9AE6" w:rsidR="002E4F00" w:rsidRPr="001D5B8F" w:rsidRDefault="00000000">
      <w:pPr>
        <w:pStyle w:val="Ttulo2"/>
        <w:spacing w:line="245" w:lineRule="auto"/>
        <w:rPr>
          <w:lang w:val="es-ES"/>
        </w:rPr>
      </w:pPr>
      <w:r w:rsidRPr="001D5B8F">
        <w:rPr>
          <w:lang w:val="es-ES"/>
        </w:rPr>
        <w:t xml:space="preserve">Resumen de </w:t>
      </w:r>
      <w:r w:rsidR="001D5B8F" w:rsidRPr="001D5B8F">
        <w:rPr>
          <w:lang w:val="es-ES"/>
        </w:rPr>
        <w:t>situación</w:t>
      </w:r>
      <w:r w:rsidRPr="001D5B8F">
        <w:rPr>
          <w:lang w:val="es-ES"/>
        </w:rPr>
        <w:t xml:space="preserve"> al corte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E4F00" w14:paraId="1F502CA8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74D97994" w14:textId="77777777" w:rsidR="002E4F00" w:rsidRDefault="00000000">
            <w:proofErr w:type="spellStart"/>
            <w:r>
              <w:rPr>
                <w:b/>
                <w:color w:val="FFFFFF"/>
                <w:sz w:val="16"/>
              </w:rPr>
              <w:t>Indicador</w:t>
            </w:r>
            <w:proofErr w:type="spellEnd"/>
          </w:p>
        </w:tc>
        <w:tc>
          <w:tcPr>
            <w:tcW w:w="3456" w:type="dxa"/>
            <w:shd w:val="clear" w:color="auto" w:fill="1F4E79"/>
            <w:vAlign w:val="center"/>
          </w:tcPr>
          <w:p w14:paraId="561A2644" w14:textId="77777777" w:rsidR="002E4F00" w:rsidRDefault="00000000"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443AD026" w14:textId="77777777" w:rsidR="002E4F00" w:rsidRDefault="00000000">
            <w:r>
              <w:rPr>
                <w:b/>
                <w:color w:val="FFFFFF"/>
                <w:sz w:val="16"/>
              </w:rPr>
              <w:t>Lectura ejecutiva</w:t>
            </w:r>
          </w:p>
        </w:tc>
      </w:tr>
      <w:tr w:rsidR="002E4F00" w:rsidRPr="001D5B8F" w14:paraId="0B993C2C" w14:textId="77777777">
        <w:trPr>
          <w:jc w:val="center"/>
        </w:trPr>
        <w:tc>
          <w:tcPr>
            <w:tcW w:w="3456" w:type="dxa"/>
            <w:vAlign w:val="center"/>
          </w:tcPr>
          <w:p w14:paraId="61CDDD41" w14:textId="77777777" w:rsidR="002E4F00" w:rsidRDefault="00000000">
            <w:r>
              <w:rPr>
                <w:sz w:val="16"/>
              </w:rPr>
              <w:t>CPI</w:t>
            </w:r>
          </w:p>
        </w:tc>
        <w:tc>
          <w:tcPr>
            <w:tcW w:w="3456" w:type="dxa"/>
            <w:vAlign w:val="center"/>
          </w:tcPr>
          <w:p w14:paraId="31ADF79B" w14:textId="77777777" w:rsidR="002E4F00" w:rsidRDefault="00000000">
            <w:r>
              <w:rPr>
                <w:sz w:val="16"/>
              </w:rPr>
              <w:t>0.79</w:t>
            </w:r>
          </w:p>
        </w:tc>
        <w:tc>
          <w:tcPr>
            <w:tcW w:w="3456" w:type="dxa"/>
            <w:vAlign w:val="center"/>
          </w:tcPr>
          <w:p w14:paraId="7A00CBD9" w14:textId="77777777" w:rsidR="002E4F00" w:rsidRPr="001D5B8F" w:rsidRDefault="00000000">
            <w:pPr>
              <w:rPr>
                <w:lang w:val="es-ES"/>
              </w:rPr>
            </w:pPr>
            <w:r w:rsidRPr="001D5B8F">
              <w:rPr>
                <w:sz w:val="16"/>
                <w:lang w:val="es-ES"/>
              </w:rPr>
              <w:t>Sobrecosto: se genera menos valor que el costo incurrido.</w:t>
            </w:r>
          </w:p>
        </w:tc>
      </w:tr>
      <w:tr w:rsidR="002E4F00" w:rsidRPr="001D5B8F" w14:paraId="6F14C3B4" w14:textId="77777777">
        <w:trPr>
          <w:jc w:val="center"/>
        </w:trPr>
        <w:tc>
          <w:tcPr>
            <w:tcW w:w="3456" w:type="dxa"/>
            <w:vAlign w:val="center"/>
          </w:tcPr>
          <w:p w14:paraId="10A60CAC" w14:textId="77777777" w:rsidR="002E4F00" w:rsidRDefault="00000000">
            <w:r>
              <w:rPr>
                <w:sz w:val="16"/>
              </w:rPr>
              <w:t>SPI</w:t>
            </w:r>
          </w:p>
        </w:tc>
        <w:tc>
          <w:tcPr>
            <w:tcW w:w="3456" w:type="dxa"/>
            <w:vAlign w:val="center"/>
          </w:tcPr>
          <w:p w14:paraId="4D40EE29" w14:textId="77777777" w:rsidR="002E4F00" w:rsidRDefault="00000000">
            <w:r>
              <w:rPr>
                <w:sz w:val="16"/>
              </w:rPr>
              <w:t>0.84</w:t>
            </w:r>
          </w:p>
        </w:tc>
        <w:tc>
          <w:tcPr>
            <w:tcW w:w="3456" w:type="dxa"/>
            <w:vAlign w:val="center"/>
          </w:tcPr>
          <w:p w14:paraId="4EFD8644" w14:textId="77777777" w:rsidR="002E4F00" w:rsidRPr="001D5B8F" w:rsidRDefault="00000000">
            <w:pPr>
              <w:rPr>
                <w:lang w:val="es-ES"/>
              </w:rPr>
            </w:pPr>
            <w:r w:rsidRPr="001D5B8F">
              <w:rPr>
                <w:sz w:val="16"/>
                <w:lang w:val="es-ES"/>
              </w:rPr>
              <w:t>Retraso: el avance ganado es menor que el valor planificado.</w:t>
            </w:r>
          </w:p>
        </w:tc>
      </w:tr>
      <w:tr w:rsidR="002E4F00" w:rsidRPr="001D5B8F" w14:paraId="4F42A933" w14:textId="77777777">
        <w:trPr>
          <w:jc w:val="center"/>
        </w:trPr>
        <w:tc>
          <w:tcPr>
            <w:tcW w:w="3456" w:type="dxa"/>
            <w:vAlign w:val="center"/>
          </w:tcPr>
          <w:p w14:paraId="0AA4CAE7" w14:textId="77777777" w:rsidR="002E4F00" w:rsidRDefault="00000000">
            <w:r>
              <w:rPr>
                <w:sz w:val="16"/>
              </w:rPr>
              <w:t>EAC proyectado</w:t>
            </w:r>
          </w:p>
        </w:tc>
        <w:tc>
          <w:tcPr>
            <w:tcW w:w="3456" w:type="dxa"/>
            <w:vAlign w:val="center"/>
          </w:tcPr>
          <w:p w14:paraId="6F08B2CB" w14:textId="77777777" w:rsidR="002E4F00" w:rsidRDefault="00000000">
            <w:r>
              <w:rPr>
                <w:sz w:val="16"/>
              </w:rPr>
              <w:t>USD 101,265</w:t>
            </w:r>
          </w:p>
        </w:tc>
        <w:tc>
          <w:tcPr>
            <w:tcW w:w="3456" w:type="dxa"/>
            <w:vAlign w:val="center"/>
          </w:tcPr>
          <w:p w14:paraId="3BBFFC66" w14:textId="790AA529" w:rsidR="002E4F00" w:rsidRPr="001D5B8F" w:rsidRDefault="00000000">
            <w:pPr>
              <w:rPr>
                <w:lang w:val="es-ES"/>
              </w:rPr>
            </w:pPr>
            <w:r w:rsidRPr="001D5B8F">
              <w:rPr>
                <w:sz w:val="16"/>
                <w:lang w:val="es-ES"/>
              </w:rPr>
              <w:t xml:space="preserve">Costo estimado al cierre si continua el </w:t>
            </w:r>
            <w:r w:rsidR="001D5B8F" w:rsidRPr="001D5B8F">
              <w:rPr>
                <w:sz w:val="16"/>
                <w:lang w:val="es-ES"/>
              </w:rPr>
              <w:t>desempeño</w:t>
            </w:r>
            <w:r w:rsidRPr="001D5B8F">
              <w:rPr>
                <w:sz w:val="16"/>
                <w:lang w:val="es-ES"/>
              </w:rPr>
              <w:t xml:space="preserve"> actual.</w:t>
            </w:r>
          </w:p>
        </w:tc>
      </w:tr>
      <w:tr w:rsidR="002E4F00" w:rsidRPr="001D5B8F" w14:paraId="79834A9C" w14:textId="77777777">
        <w:trPr>
          <w:jc w:val="center"/>
        </w:trPr>
        <w:tc>
          <w:tcPr>
            <w:tcW w:w="3456" w:type="dxa"/>
            <w:vAlign w:val="center"/>
          </w:tcPr>
          <w:p w14:paraId="4B61E2B1" w14:textId="36F9D531" w:rsidR="002E4F00" w:rsidRPr="001D5B8F" w:rsidRDefault="00000000">
            <w:pPr>
              <w:rPr>
                <w:lang w:val="es-ES"/>
              </w:rPr>
            </w:pPr>
            <w:r w:rsidRPr="001D5B8F">
              <w:rPr>
                <w:sz w:val="16"/>
                <w:lang w:val="es-ES"/>
              </w:rPr>
              <w:t xml:space="preserve">P&amp;L proyectado con penalidad de 5 </w:t>
            </w:r>
            <w:r w:rsidR="001D5B8F" w:rsidRPr="001D5B8F">
              <w:rPr>
                <w:sz w:val="16"/>
                <w:lang w:val="es-ES"/>
              </w:rPr>
              <w:t>días</w:t>
            </w:r>
          </w:p>
        </w:tc>
        <w:tc>
          <w:tcPr>
            <w:tcW w:w="3456" w:type="dxa"/>
            <w:vAlign w:val="center"/>
          </w:tcPr>
          <w:p w14:paraId="05427FFD" w14:textId="77777777" w:rsidR="002E4F00" w:rsidRDefault="00000000">
            <w:r>
              <w:rPr>
                <w:sz w:val="16"/>
              </w:rPr>
              <w:t>-USD 265</w:t>
            </w:r>
          </w:p>
        </w:tc>
        <w:tc>
          <w:tcPr>
            <w:tcW w:w="3456" w:type="dxa"/>
            <w:vAlign w:val="center"/>
          </w:tcPr>
          <w:p w14:paraId="6334BEA9" w14:textId="4670A8B2" w:rsidR="002E4F00" w:rsidRPr="001D5B8F" w:rsidRDefault="00000000">
            <w:pPr>
              <w:rPr>
                <w:lang w:val="es-ES"/>
              </w:rPr>
            </w:pPr>
            <w:r w:rsidRPr="001D5B8F">
              <w:rPr>
                <w:sz w:val="16"/>
                <w:lang w:val="es-ES"/>
              </w:rPr>
              <w:t xml:space="preserve">El proyecto queda </w:t>
            </w:r>
            <w:r w:rsidR="001D5B8F" w:rsidRPr="001D5B8F">
              <w:rPr>
                <w:sz w:val="16"/>
                <w:lang w:val="es-ES"/>
              </w:rPr>
              <w:t>prácticamente</w:t>
            </w:r>
            <w:r w:rsidRPr="001D5B8F">
              <w:rPr>
                <w:sz w:val="16"/>
                <w:lang w:val="es-ES"/>
              </w:rPr>
              <w:t xml:space="preserve"> en punto de equilibrio negativo.</w:t>
            </w:r>
          </w:p>
        </w:tc>
      </w:tr>
    </w:tbl>
    <w:p w14:paraId="3CD22E1F" w14:textId="77777777" w:rsidR="002E4F00" w:rsidRDefault="00000000">
      <w:pPr>
        <w:spacing w:line="245" w:lineRule="auto"/>
        <w:rPr>
          <w:lang w:val="es-ES"/>
        </w:rPr>
      </w:pPr>
      <w:r w:rsidRPr="001D5B8F">
        <w:rPr>
          <w:lang w:val="es-ES"/>
        </w:rPr>
        <w:br w:type="page"/>
      </w:r>
    </w:p>
    <w:p w14:paraId="0FB1B031" w14:textId="77777777" w:rsidR="001D5B8F" w:rsidRDefault="001D5B8F">
      <w:pPr>
        <w:spacing w:line="245" w:lineRule="auto"/>
        <w:rPr>
          <w:lang w:val="es-ES"/>
        </w:rPr>
      </w:pPr>
    </w:p>
    <w:p w14:paraId="3F68A274" w14:textId="77777777" w:rsidR="001D5B8F" w:rsidRPr="001D5B8F" w:rsidRDefault="001D5B8F">
      <w:pPr>
        <w:spacing w:line="245" w:lineRule="auto"/>
        <w:rPr>
          <w:lang w:val="es-ES"/>
        </w:rPr>
      </w:pPr>
    </w:p>
    <w:p w14:paraId="66402105" w14:textId="0DB9BD15" w:rsidR="002E4F00" w:rsidRDefault="00000000" w:rsidP="001D5B8F">
      <w:pPr>
        <w:pStyle w:val="Ttulo1"/>
        <w:numPr>
          <w:ilvl w:val="0"/>
          <w:numId w:val="10"/>
        </w:numPr>
        <w:spacing w:line="245" w:lineRule="auto"/>
        <w:rPr>
          <w:lang w:val="es-ES"/>
        </w:rPr>
      </w:pPr>
      <w:r w:rsidRPr="001D5B8F">
        <w:rPr>
          <w:lang w:val="es-ES"/>
        </w:rPr>
        <w:t>Diagnostico EVM al 30% de avance</w:t>
      </w:r>
    </w:p>
    <w:p w14:paraId="05EDC561" w14:textId="77777777" w:rsidR="001D5B8F" w:rsidRPr="001D5B8F" w:rsidRDefault="001D5B8F" w:rsidP="001D5B8F">
      <w:pPr>
        <w:pStyle w:val="Prrafodelista"/>
        <w:rPr>
          <w:lang w:val="es-ES"/>
        </w:rPr>
      </w:pPr>
    </w:p>
    <w:p w14:paraId="453F9AC7" w14:textId="35B586F7" w:rsidR="002E4F00" w:rsidRPr="001D5B8F" w:rsidRDefault="00000000">
      <w:pPr>
        <w:spacing w:line="245" w:lineRule="auto"/>
        <w:jc w:val="both"/>
        <w:rPr>
          <w:lang w:val="es-ES"/>
        </w:rPr>
      </w:pPr>
      <w:r w:rsidRPr="001D5B8F">
        <w:rPr>
          <w:lang w:val="es-ES"/>
        </w:rPr>
        <w:t xml:space="preserve">El objetivo del </w:t>
      </w:r>
      <w:r w:rsidR="001D5B8F" w:rsidRPr="001D5B8F">
        <w:rPr>
          <w:lang w:val="es-ES"/>
        </w:rPr>
        <w:t>diagnóstico</w:t>
      </w:r>
      <w:r w:rsidRPr="001D5B8F">
        <w:rPr>
          <w:lang w:val="es-ES"/>
        </w:rPr>
        <w:t xml:space="preserve"> EVM es determinar si, al punto de control del 30% del cronograma, el proyecto se encuentra cumpliendo con la </w:t>
      </w:r>
      <w:r w:rsidR="001D5B8F" w:rsidRPr="001D5B8F">
        <w:rPr>
          <w:lang w:val="es-ES"/>
        </w:rPr>
        <w:t>línea</w:t>
      </w:r>
      <w:r w:rsidRPr="001D5B8F">
        <w:rPr>
          <w:lang w:val="es-ES"/>
        </w:rPr>
        <w:t xml:space="preserve"> base de costo y plazo. Este </w:t>
      </w:r>
      <w:r w:rsidR="001D5B8F" w:rsidRPr="001D5B8F">
        <w:rPr>
          <w:lang w:val="es-ES"/>
        </w:rPr>
        <w:t>análisis</w:t>
      </w:r>
      <w:r w:rsidRPr="001D5B8F">
        <w:rPr>
          <w:lang w:val="es-ES"/>
        </w:rPr>
        <w:t xml:space="preserve"> permite distinguir entre avance planificado, avance realmente ganado y costo real incurrido. Para este caso, los datos reportados son vinculantes para el </w:t>
      </w:r>
      <w:r w:rsidR="001D5B8F" w:rsidRPr="001D5B8F">
        <w:rPr>
          <w:lang w:val="es-ES"/>
        </w:rPr>
        <w:t>análisis</w:t>
      </w:r>
      <w:r w:rsidRPr="001D5B8F">
        <w:rPr>
          <w:lang w:val="es-ES"/>
        </w:rPr>
        <w:t xml:space="preserve"> financiero y de </w:t>
      </w:r>
      <w:r w:rsidR="001D5B8F" w:rsidRPr="001D5B8F">
        <w:rPr>
          <w:lang w:val="es-ES"/>
        </w:rPr>
        <w:t>gestión</w:t>
      </w:r>
      <w:r w:rsidRPr="001D5B8F">
        <w:rPr>
          <w:lang w:val="es-ES"/>
        </w:rPr>
        <w:t>.</w:t>
      </w:r>
    </w:p>
    <w:p w14:paraId="34219597" w14:textId="77777777" w:rsidR="002E4F00" w:rsidRDefault="00000000">
      <w:pPr>
        <w:pStyle w:val="Ttulo2"/>
        <w:spacing w:line="245" w:lineRule="auto"/>
      </w:pPr>
      <w:r>
        <w:t>Datos de entrada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E4F00" w14:paraId="48062E64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07749EC5" w14:textId="77777777" w:rsidR="002E4F00" w:rsidRDefault="00000000">
            <w:r>
              <w:rPr>
                <w:b/>
                <w:color w:val="FFFFFF"/>
                <w:sz w:val="17"/>
              </w:rPr>
              <w:t>Metrica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1FFBA809" w14:textId="77777777" w:rsidR="002E4F00" w:rsidRDefault="00000000"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146A2B27" w14:textId="77777777" w:rsidR="002E4F00" w:rsidRDefault="00000000">
            <w:r>
              <w:rPr>
                <w:b/>
                <w:color w:val="FFFFFF"/>
                <w:sz w:val="17"/>
              </w:rPr>
              <w:t>Descripcion</w:t>
            </w:r>
          </w:p>
        </w:tc>
      </w:tr>
      <w:tr w:rsidR="002E4F00" w:rsidRPr="001D5B8F" w14:paraId="530F92DB" w14:textId="77777777">
        <w:trPr>
          <w:jc w:val="center"/>
        </w:trPr>
        <w:tc>
          <w:tcPr>
            <w:tcW w:w="3456" w:type="dxa"/>
            <w:vAlign w:val="center"/>
          </w:tcPr>
          <w:p w14:paraId="302E8726" w14:textId="77777777" w:rsidR="002E4F00" w:rsidRDefault="00000000">
            <w:r>
              <w:rPr>
                <w:sz w:val="17"/>
              </w:rPr>
              <w:t>BAC</w:t>
            </w:r>
          </w:p>
        </w:tc>
        <w:tc>
          <w:tcPr>
            <w:tcW w:w="3456" w:type="dxa"/>
            <w:vAlign w:val="center"/>
          </w:tcPr>
          <w:p w14:paraId="040387F6" w14:textId="77777777" w:rsidR="002E4F00" w:rsidRDefault="00000000">
            <w:r>
              <w:rPr>
                <w:sz w:val="17"/>
              </w:rPr>
              <w:t>USD 80,000</w:t>
            </w:r>
          </w:p>
        </w:tc>
        <w:tc>
          <w:tcPr>
            <w:tcW w:w="3456" w:type="dxa"/>
            <w:vAlign w:val="center"/>
          </w:tcPr>
          <w:p w14:paraId="1683A2F7" w14:textId="097454E4" w:rsidR="002E4F00" w:rsidRPr="001D5B8F" w:rsidRDefault="00000000">
            <w:pPr>
              <w:rPr>
                <w:lang w:val="es-ES"/>
              </w:rPr>
            </w:pPr>
            <w:r w:rsidRPr="001D5B8F">
              <w:rPr>
                <w:sz w:val="17"/>
                <w:lang w:val="es-ES"/>
              </w:rPr>
              <w:t xml:space="preserve">Presupuesto total del proyecto </w:t>
            </w:r>
            <w:r w:rsidR="001D5B8F" w:rsidRPr="001D5B8F">
              <w:rPr>
                <w:sz w:val="17"/>
                <w:lang w:val="es-ES"/>
              </w:rPr>
              <w:t>según</w:t>
            </w:r>
            <w:r w:rsidRPr="001D5B8F">
              <w:rPr>
                <w:sz w:val="17"/>
                <w:lang w:val="es-ES"/>
              </w:rPr>
              <w:t xml:space="preserve"> tabla base de tareas.</w:t>
            </w:r>
          </w:p>
        </w:tc>
      </w:tr>
      <w:tr w:rsidR="002E4F00" w:rsidRPr="001D5B8F" w14:paraId="7E68B015" w14:textId="77777777">
        <w:trPr>
          <w:jc w:val="center"/>
        </w:trPr>
        <w:tc>
          <w:tcPr>
            <w:tcW w:w="3456" w:type="dxa"/>
            <w:vAlign w:val="center"/>
          </w:tcPr>
          <w:p w14:paraId="1781AD15" w14:textId="77777777" w:rsidR="002E4F00" w:rsidRDefault="00000000">
            <w:r>
              <w:rPr>
                <w:sz w:val="17"/>
              </w:rPr>
              <w:t>PV</w:t>
            </w:r>
          </w:p>
        </w:tc>
        <w:tc>
          <w:tcPr>
            <w:tcW w:w="3456" w:type="dxa"/>
            <w:vAlign w:val="center"/>
          </w:tcPr>
          <w:p w14:paraId="64D9CA14" w14:textId="77777777" w:rsidR="002E4F00" w:rsidRDefault="00000000">
            <w:r>
              <w:rPr>
                <w:sz w:val="17"/>
              </w:rPr>
              <w:t>USD 25,000</w:t>
            </w:r>
          </w:p>
        </w:tc>
        <w:tc>
          <w:tcPr>
            <w:tcW w:w="3456" w:type="dxa"/>
            <w:vAlign w:val="center"/>
          </w:tcPr>
          <w:p w14:paraId="122A5E19" w14:textId="77777777" w:rsidR="002E4F00" w:rsidRPr="001D5B8F" w:rsidRDefault="00000000">
            <w:pPr>
              <w:rPr>
                <w:lang w:val="es-ES"/>
              </w:rPr>
            </w:pPr>
            <w:r w:rsidRPr="001D5B8F">
              <w:rPr>
                <w:sz w:val="17"/>
                <w:lang w:val="es-ES"/>
              </w:rPr>
              <w:t>Valor planificado a la fecha de corte.</w:t>
            </w:r>
          </w:p>
        </w:tc>
      </w:tr>
      <w:tr w:rsidR="002E4F00" w:rsidRPr="001D5B8F" w14:paraId="4BC28E4F" w14:textId="77777777">
        <w:trPr>
          <w:jc w:val="center"/>
        </w:trPr>
        <w:tc>
          <w:tcPr>
            <w:tcW w:w="3456" w:type="dxa"/>
            <w:vAlign w:val="center"/>
          </w:tcPr>
          <w:p w14:paraId="11380F04" w14:textId="77777777" w:rsidR="002E4F00" w:rsidRDefault="00000000">
            <w:r>
              <w:rPr>
                <w:sz w:val="17"/>
              </w:rPr>
              <w:t>EV</w:t>
            </w:r>
          </w:p>
        </w:tc>
        <w:tc>
          <w:tcPr>
            <w:tcW w:w="3456" w:type="dxa"/>
            <w:vAlign w:val="center"/>
          </w:tcPr>
          <w:p w14:paraId="2EA4C9D2" w14:textId="77777777" w:rsidR="002E4F00" w:rsidRDefault="00000000">
            <w:r>
              <w:rPr>
                <w:sz w:val="17"/>
              </w:rPr>
              <w:t>USD 21,000</w:t>
            </w:r>
          </w:p>
        </w:tc>
        <w:tc>
          <w:tcPr>
            <w:tcW w:w="3456" w:type="dxa"/>
            <w:vAlign w:val="center"/>
          </w:tcPr>
          <w:p w14:paraId="02DF4E11" w14:textId="77777777" w:rsidR="002E4F00" w:rsidRPr="001D5B8F" w:rsidRDefault="00000000">
            <w:pPr>
              <w:rPr>
                <w:lang w:val="es-ES"/>
              </w:rPr>
            </w:pPr>
            <w:r w:rsidRPr="001D5B8F">
              <w:rPr>
                <w:sz w:val="17"/>
                <w:lang w:val="es-ES"/>
              </w:rPr>
              <w:t>Valor ganado a la fecha de corte.</w:t>
            </w:r>
          </w:p>
        </w:tc>
      </w:tr>
      <w:tr w:rsidR="002E4F00" w:rsidRPr="001D5B8F" w14:paraId="29A54E50" w14:textId="77777777">
        <w:trPr>
          <w:jc w:val="center"/>
        </w:trPr>
        <w:tc>
          <w:tcPr>
            <w:tcW w:w="3456" w:type="dxa"/>
            <w:vAlign w:val="center"/>
          </w:tcPr>
          <w:p w14:paraId="01DA4605" w14:textId="77777777" w:rsidR="002E4F00" w:rsidRDefault="00000000">
            <w:r>
              <w:rPr>
                <w:sz w:val="17"/>
              </w:rPr>
              <w:t>AC</w:t>
            </w:r>
          </w:p>
        </w:tc>
        <w:tc>
          <w:tcPr>
            <w:tcW w:w="3456" w:type="dxa"/>
            <w:vAlign w:val="center"/>
          </w:tcPr>
          <w:p w14:paraId="2DBCE5B7" w14:textId="77777777" w:rsidR="002E4F00" w:rsidRDefault="00000000">
            <w:r>
              <w:rPr>
                <w:sz w:val="17"/>
              </w:rPr>
              <w:t>USD 26,500</w:t>
            </w:r>
          </w:p>
        </w:tc>
        <w:tc>
          <w:tcPr>
            <w:tcW w:w="3456" w:type="dxa"/>
            <w:vAlign w:val="center"/>
          </w:tcPr>
          <w:p w14:paraId="42C5644A" w14:textId="77777777" w:rsidR="002E4F00" w:rsidRPr="001D5B8F" w:rsidRDefault="00000000">
            <w:pPr>
              <w:rPr>
                <w:lang w:val="es-ES"/>
              </w:rPr>
            </w:pPr>
            <w:r w:rsidRPr="001D5B8F">
              <w:rPr>
                <w:sz w:val="17"/>
                <w:lang w:val="es-ES"/>
              </w:rPr>
              <w:t>Costo real incurrido a la fecha de corte.</w:t>
            </w:r>
          </w:p>
        </w:tc>
      </w:tr>
    </w:tbl>
    <w:p w14:paraId="45BA2E53" w14:textId="6B9DCE4C" w:rsidR="002E4F00" w:rsidRDefault="00000000">
      <w:pPr>
        <w:pStyle w:val="Ttulo2"/>
        <w:spacing w:line="245" w:lineRule="auto"/>
      </w:pPr>
      <w:r>
        <w:t>C</w:t>
      </w:r>
      <w:r w:rsidR="001D5B8F">
        <w:t>á</w:t>
      </w:r>
      <w:r>
        <w:t>lculos EVM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2E4F00" w14:paraId="4A0A5DBD" w14:textId="77777777">
        <w:trPr>
          <w:jc w:val="center"/>
        </w:trPr>
        <w:tc>
          <w:tcPr>
            <w:tcW w:w="2074" w:type="dxa"/>
            <w:shd w:val="clear" w:color="auto" w:fill="1F4E79"/>
            <w:vAlign w:val="center"/>
          </w:tcPr>
          <w:p w14:paraId="12900923" w14:textId="77777777" w:rsidR="002E4F00" w:rsidRDefault="00000000">
            <w:r>
              <w:rPr>
                <w:b/>
                <w:color w:val="FFFFFF"/>
                <w:sz w:val="15"/>
              </w:rPr>
              <w:t>Indicador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3ABB352B" w14:textId="77777777" w:rsidR="002E4F00" w:rsidRDefault="00000000">
            <w:r>
              <w:rPr>
                <w:b/>
                <w:color w:val="FFFFFF"/>
                <w:sz w:val="15"/>
              </w:rPr>
              <w:t>Formula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3AF387F7" w14:textId="77777777" w:rsidR="002E4F00" w:rsidRDefault="00000000">
            <w:r>
              <w:rPr>
                <w:b/>
                <w:color w:val="FFFFFF"/>
                <w:sz w:val="15"/>
              </w:rPr>
              <w:t>Calculo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2BB3E44D" w14:textId="77777777" w:rsidR="002E4F00" w:rsidRDefault="00000000">
            <w:r>
              <w:rPr>
                <w:b/>
                <w:color w:val="FFFFFF"/>
                <w:sz w:val="15"/>
              </w:rPr>
              <w:t>Resultado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2F4A2215" w14:textId="77777777" w:rsidR="002E4F00" w:rsidRDefault="00000000">
            <w:r>
              <w:rPr>
                <w:b/>
                <w:color w:val="FFFFFF"/>
                <w:sz w:val="15"/>
              </w:rPr>
              <w:t>Interpretacion</w:t>
            </w:r>
          </w:p>
        </w:tc>
      </w:tr>
      <w:tr w:rsidR="002E4F00" w:rsidRPr="001D5B8F" w14:paraId="527E0DC4" w14:textId="77777777">
        <w:trPr>
          <w:jc w:val="center"/>
        </w:trPr>
        <w:tc>
          <w:tcPr>
            <w:tcW w:w="2074" w:type="dxa"/>
            <w:vAlign w:val="center"/>
          </w:tcPr>
          <w:p w14:paraId="0ABAFAE6" w14:textId="77777777" w:rsidR="002E4F00" w:rsidRDefault="00000000">
            <w:r>
              <w:rPr>
                <w:sz w:val="15"/>
              </w:rPr>
              <w:t>CV</w:t>
            </w:r>
          </w:p>
        </w:tc>
        <w:tc>
          <w:tcPr>
            <w:tcW w:w="2074" w:type="dxa"/>
            <w:vAlign w:val="center"/>
          </w:tcPr>
          <w:p w14:paraId="4237F7DC" w14:textId="77777777" w:rsidR="002E4F00" w:rsidRDefault="00000000">
            <w:r>
              <w:rPr>
                <w:sz w:val="15"/>
              </w:rPr>
              <w:t>EV - AC</w:t>
            </w:r>
          </w:p>
        </w:tc>
        <w:tc>
          <w:tcPr>
            <w:tcW w:w="2074" w:type="dxa"/>
            <w:vAlign w:val="center"/>
          </w:tcPr>
          <w:p w14:paraId="782C9680" w14:textId="77777777" w:rsidR="002E4F00" w:rsidRDefault="00000000">
            <w:r>
              <w:rPr>
                <w:sz w:val="15"/>
              </w:rPr>
              <w:t>21,000 - 26,500</w:t>
            </w:r>
          </w:p>
        </w:tc>
        <w:tc>
          <w:tcPr>
            <w:tcW w:w="2074" w:type="dxa"/>
            <w:vAlign w:val="center"/>
          </w:tcPr>
          <w:p w14:paraId="619695B3" w14:textId="77777777" w:rsidR="002E4F00" w:rsidRDefault="00000000">
            <w:r>
              <w:rPr>
                <w:sz w:val="15"/>
              </w:rPr>
              <w:t>-5,500</w:t>
            </w:r>
          </w:p>
        </w:tc>
        <w:tc>
          <w:tcPr>
            <w:tcW w:w="2074" w:type="dxa"/>
            <w:vAlign w:val="center"/>
          </w:tcPr>
          <w:p w14:paraId="68F9CEC3" w14:textId="661A4708" w:rsidR="002E4F00" w:rsidRPr="001D5B8F" w:rsidRDefault="001D5B8F">
            <w:pPr>
              <w:rPr>
                <w:lang w:val="es-ES"/>
              </w:rPr>
            </w:pPr>
            <w:r w:rsidRPr="001D5B8F">
              <w:rPr>
                <w:sz w:val="15"/>
                <w:lang w:val="es-ES"/>
              </w:rPr>
              <w:t>Variación</w:t>
            </w:r>
            <w:r w:rsidR="00000000" w:rsidRPr="001D5B8F">
              <w:rPr>
                <w:sz w:val="15"/>
                <w:lang w:val="es-ES"/>
              </w:rPr>
              <w:t xml:space="preserve"> de costo negativa: se </w:t>
            </w:r>
            <w:r w:rsidRPr="001D5B8F">
              <w:rPr>
                <w:sz w:val="15"/>
                <w:lang w:val="es-ES"/>
              </w:rPr>
              <w:t>gastó</w:t>
            </w:r>
            <w:r w:rsidR="00000000" w:rsidRPr="001D5B8F">
              <w:rPr>
                <w:sz w:val="15"/>
                <w:lang w:val="es-ES"/>
              </w:rPr>
              <w:t xml:space="preserve"> </w:t>
            </w:r>
            <w:r w:rsidRPr="001D5B8F">
              <w:rPr>
                <w:sz w:val="15"/>
                <w:lang w:val="es-ES"/>
              </w:rPr>
              <w:t>más</w:t>
            </w:r>
            <w:r w:rsidR="00000000" w:rsidRPr="001D5B8F">
              <w:rPr>
                <w:sz w:val="15"/>
                <w:lang w:val="es-ES"/>
              </w:rPr>
              <w:t xml:space="preserve"> que el valor ganado.</w:t>
            </w:r>
          </w:p>
        </w:tc>
      </w:tr>
      <w:tr w:rsidR="002E4F00" w:rsidRPr="001D5B8F" w14:paraId="0EB1ADB3" w14:textId="77777777">
        <w:trPr>
          <w:jc w:val="center"/>
        </w:trPr>
        <w:tc>
          <w:tcPr>
            <w:tcW w:w="2074" w:type="dxa"/>
            <w:vAlign w:val="center"/>
          </w:tcPr>
          <w:p w14:paraId="48E30CDE" w14:textId="77777777" w:rsidR="002E4F00" w:rsidRDefault="00000000">
            <w:r>
              <w:rPr>
                <w:sz w:val="15"/>
              </w:rPr>
              <w:t>SV</w:t>
            </w:r>
          </w:p>
        </w:tc>
        <w:tc>
          <w:tcPr>
            <w:tcW w:w="2074" w:type="dxa"/>
            <w:vAlign w:val="center"/>
          </w:tcPr>
          <w:p w14:paraId="4971735E" w14:textId="77777777" w:rsidR="002E4F00" w:rsidRDefault="00000000">
            <w:r>
              <w:rPr>
                <w:sz w:val="15"/>
              </w:rPr>
              <w:t>EV - PV</w:t>
            </w:r>
          </w:p>
        </w:tc>
        <w:tc>
          <w:tcPr>
            <w:tcW w:w="2074" w:type="dxa"/>
            <w:vAlign w:val="center"/>
          </w:tcPr>
          <w:p w14:paraId="2063CB5F" w14:textId="77777777" w:rsidR="002E4F00" w:rsidRDefault="00000000">
            <w:r>
              <w:rPr>
                <w:sz w:val="15"/>
              </w:rPr>
              <w:t>21,000 - 25,000</w:t>
            </w:r>
          </w:p>
        </w:tc>
        <w:tc>
          <w:tcPr>
            <w:tcW w:w="2074" w:type="dxa"/>
            <w:vAlign w:val="center"/>
          </w:tcPr>
          <w:p w14:paraId="2F7DB668" w14:textId="77777777" w:rsidR="002E4F00" w:rsidRDefault="00000000">
            <w:r>
              <w:rPr>
                <w:sz w:val="15"/>
              </w:rPr>
              <w:t>-4,000</w:t>
            </w:r>
          </w:p>
        </w:tc>
        <w:tc>
          <w:tcPr>
            <w:tcW w:w="2074" w:type="dxa"/>
            <w:vAlign w:val="center"/>
          </w:tcPr>
          <w:p w14:paraId="04CB84C8" w14:textId="71AF5F83" w:rsidR="002E4F00" w:rsidRPr="001D5B8F" w:rsidRDefault="001D5B8F">
            <w:pPr>
              <w:rPr>
                <w:lang w:val="es-ES"/>
              </w:rPr>
            </w:pPr>
            <w:r w:rsidRPr="001D5B8F">
              <w:rPr>
                <w:sz w:val="15"/>
                <w:lang w:val="es-ES"/>
              </w:rPr>
              <w:t>Variación</w:t>
            </w:r>
            <w:r w:rsidR="00000000" w:rsidRPr="001D5B8F">
              <w:rPr>
                <w:sz w:val="15"/>
                <w:lang w:val="es-ES"/>
              </w:rPr>
              <w:t xml:space="preserve"> de cronograma negativa: se </w:t>
            </w:r>
            <w:r w:rsidRPr="001D5B8F">
              <w:rPr>
                <w:sz w:val="15"/>
                <w:lang w:val="es-ES"/>
              </w:rPr>
              <w:t>avanzó</w:t>
            </w:r>
            <w:r w:rsidR="00000000" w:rsidRPr="001D5B8F">
              <w:rPr>
                <w:sz w:val="15"/>
                <w:lang w:val="es-ES"/>
              </w:rPr>
              <w:t xml:space="preserve"> menos de lo planificado.</w:t>
            </w:r>
          </w:p>
        </w:tc>
      </w:tr>
      <w:tr w:rsidR="002E4F00" w:rsidRPr="001D5B8F" w14:paraId="3C9D2786" w14:textId="77777777">
        <w:trPr>
          <w:jc w:val="center"/>
        </w:trPr>
        <w:tc>
          <w:tcPr>
            <w:tcW w:w="2074" w:type="dxa"/>
            <w:vAlign w:val="center"/>
          </w:tcPr>
          <w:p w14:paraId="5161529D" w14:textId="77777777" w:rsidR="002E4F00" w:rsidRDefault="00000000">
            <w:r>
              <w:rPr>
                <w:sz w:val="15"/>
              </w:rPr>
              <w:t>CPI</w:t>
            </w:r>
          </w:p>
        </w:tc>
        <w:tc>
          <w:tcPr>
            <w:tcW w:w="2074" w:type="dxa"/>
            <w:vAlign w:val="center"/>
          </w:tcPr>
          <w:p w14:paraId="1DAB3FC8" w14:textId="77777777" w:rsidR="002E4F00" w:rsidRDefault="00000000">
            <w:r>
              <w:rPr>
                <w:sz w:val="15"/>
              </w:rPr>
              <w:t>EV / AC</w:t>
            </w:r>
          </w:p>
        </w:tc>
        <w:tc>
          <w:tcPr>
            <w:tcW w:w="2074" w:type="dxa"/>
            <w:vAlign w:val="center"/>
          </w:tcPr>
          <w:p w14:paraId="4DBAA0F7" w14:textId="77777777" w:rsidR="002E4F00" w:rsidRDefault="00000000">
            <w:r>
              <w:rPr>
                <w:sz w:val="15"/>
              </w:rPr>
              <w:t>21,000 / 26,500</w:t>
            </w:r>
          </w:p>
        </w:tc>
        <w:tc>
          <w:tcPr>
            <w:tcW w:w="2074" w:type="dxa"/>
            <w:vAlign w:val="center"/>
          </w:tcPr>
          <w:p w14:paraId="0BBDFE3F" w14:textId="77777777" w:rsidR="002E4F00" w:rsidRDefault="00000000">
            <w:r>
              <w:rPr>
                <w:sz w:val="15"/>
              </w:rPr>
              <w:t>0.79</w:t>
            </w:r>
          </w:p>
        </w:tc>
        <w:tc>
          <w:tcPr>
            <w:tcW w:w="2074" w:type="dxa"/>
            <w:vAlign w:val="center"/>
          </w:tcPr>
          <w:p w14:paraId="12CF7A8D" w14:textId="77777777" w:rsidR="002E4F00" w:rsidRPr="001D5B8F" w:rsidRDefault="00000000">
            <w:pPr>
              <w:rPr>
                <w:lang w:val="es-ES"/>
              </w:rPr>
            </w:pPr>
            <w:r w:rsidRPr="001D5B8F">
              <w:rPr>
                <w:sz w:val="15"/>
                <w:lang w:val="es-ES"/>
              </w:rPr>
              <w:t>Por cada USD 1 gastado se genera USD 0.79 de valor.</w:t>
            </w:r>
          </w:p>
        </w:tc>
      </w:tr>
      <w:tr w:rsidR="002E4F00" w:rsidRPr="001D5B8F" w14:paraId="4F80816D" w14:textId="77777777">
        <w:trPr>
          <w:jc w:val="center"/>
        </w:trPr>
        <w:tc>
          <w:tcPr>
            <w:tcW w:w="2074" w:type="dxa"/>
            <w:vAlign w:val="center"/>
          </w:tcPr>
          <w:p w14:paraId="74021146" w14:textId="77777777" w:rsidR="002E4F00" w:rsidRDefault="00000000">
            <w:r>
              <w:rPr>
                <w:sz w:val="15"/>
              </w:rPr>
              <w:t>SPI</w:t>
            </w:r>
          </w:p>
        </w:tc>
        <w:tc>
          <w:tcPr>
            <w:tcW w:w="2074" w:type="dxa"/>
            <w:vAlign w:val="center"/>
          </w:tcPr>
          <w:p w14:paraId="0E5DA338" w14:textId="77777777" w:rsidR="002E4F00" w:rsidRDefault="00000000">
            <w:r>
              <w:rPr>
                <w:sz w:val="15"/>
              </w:rPr>
              <w:t>EV / PV</w:t>
            </w:r>
          </w:p>
        </w:tc>
        <w:tc>
          <w:tcPr>
            <w:tcW w:w="2074" w:type="dxa"/>
            <w:vAlign w:val="center"/>
          </w:tcPr>
          <w:p w14:paraId="394B4754" w14:textId="77777777" w:rsidR="002E4F00" w:rsidRDefault="00000000">
            <w:r>
              <w:rPr>
                <w:sz w:val="15"/>
              </w:rPr>
              <w:t>21,000 / 25,000</w:t>
            </w:r>
          </w:p>
        </w:tc>
        <w:tc>
          <w:tcPr>
            <w:tcW w:w="2074" w:type="dxa"/>
            <w:vAlign w:val="center"/>
          </w:tcPr>
          <w:p w14:paraId="17FC2CE5" w14:textId="77777777" w:rsidR="002E4F00" w:rsidRDefault="00000000">
            <w:r>
              <w:rPr>
                <w:sz w:val="15"/>
              </w:rPr>
              <w:t>0.84</w:t>
            </w:r>
          </w:p>
        </w:tc>
        <w:tc>
          <w:tcPr>
            <w:tcW w:w="2074" w:type="dxa"/>
            <w:vAlign w:val="center"/>
          </w:tcPr>
          <w:p w14:paraId="40531CB1" w14:textId="12CD2162" w:rsidR="002E4F00" w:rsidRPr="001D5B8F" w:rsidRDefault="00000000">
            <w:pPr>
              <w:rPr>
                <w:lang w:val="es-ES"/>
              </w:rPr>
            </w:pPr>
            <w:r w:rsidRPr="001D5B8F">
              <w:rPr>
                <w:sz w:val="15"/>
                <w:lang w:val="es-ES"/>
              </w:rPr>
              <w:t xml:space="preserve">Por cada USD 1 planificado se </w:t>
            </w:r>
            <w:r w:rsidR="001D5B8F" w:rsidRPr="001D5B8F">
              <w:rPr>
                <w:sz w:val="15"/>
                <w:lang w:val="es-ES"/>
              </w:rPr>
              <w:t>logró</w:t>
            </w:r>
            <w:r w:rsidRPr="001D5B8F">
              <w:rPr>
                <w:sz w:val="15"/>
                <w:lang w:val="es-ES"/>
              </w:rPr>
              <w:t xml:space="preserve"> USD 0.84 de avance.</w:t>
            </w:r>
          </w:p>
        </w:tc>
      </w:tr>
    </w:tbl>
    <w:p w14:paraId="0FF2053F" w14:textId="77777777" w:rsidR="002E4F00" w:rsidRPr="001D5B8F" w:rsidRDefault="00000000">
      <w:pPr>
        <w:pStyle w:val="Ttulo2"/>
        <w:spacing w:line="245" w:lineRule="auto"/>
        <w:rPr>
          <w:lang w:val="es-ES"/>
        </w:rPr>
      </w:pPr>
      <w:r w:rsidRPr="001D5B8F">
        <w:rPr>
          <w:lang w:val="es-ES"/>
        </w:rPr>
        <w:t>Lectura del diagnostico</w:t>
      </w:r>
    </w:p>
    <w:p w14:paraId="52C002C6" w14:textId="749493CB" w:rsidR="002E4F00" w:rsidRPr="001D5B8F" w:rsidRDefault="00000000">
      <w:pPr>
        <w:spacing w:after="100" w:line="245" w:lineRule="auto"/>
        <w:jc w:val="both"/>
        <w:rPr>
          <w:lang w:val="es-ES"/>
        </w:rPr>
      </w:pPr>
      <w:r w:rsidRPr="001D5B8F">
        <w:rPr>
          <w:lang w:val="es-ES"/>
        </w:rPr>
        <w:t xml:space="preserve">El CV de -USD 5,500 indica que el proyecto ya </w:t>
      </w:r>
      <w:r w:rsidR="001D5B8F" w:rsidRPr="001D5B8F">
        <w:rPr>
          <w:lang w:val="es-ES"/>
        </w:rPr>
        <w:t>consumió</w:t>
      </w:r>
      <w:r w:rsidRPr="001D5B8F">
        <w:rPr>
          <w:lang w:val="es-ES"/>
        </w:rPr>
        <w:t xml:space="preserve"> </w:t>
      </w:r>
      <w:r w:rsidR="001D5B8F" w:rsidRPr="001D5B8F">
        <w:rPr>
          <w:lang w:val="es-ES"/>
        </w:rPr>
        <w:t>más</w:t>
      </w:r>
      <w:r w:rsidRPr="001D5B8F">
        <w:rPr>
          <w:lang w:val="es-ES"/>
        </w:rPr>
        <w:t xml:space="preserve"> costo del que justifica el valor entregado. Esta </w:t>
      </w:r>
      <w:r w:rsidR="001D5B8F" w:rsidRPr="001D5B8F">
        <w:rPr>
          <w:lang w:val="es-ES"/>
        </w:rPr>
        <w:t>desviación</w:t>
      </w:r>
      <w:r w:rsidRPr="001D5B8F">
        <w:rPr>
          <w:lang w:val="es-ES"/>
        </w:rPr>
        <w:t xml:space="preserve"> es </w:t>
      </w:r>
      <w:r w:rsidR="001D5B8F" w:rsidRPr="001D5B8F">
        <w:rPr>
          <w:lang w:val="es-ES"/>
        </w:rPr>
        <w:t>crítica</w:t>
      </w:r>
      <w:r w:rsidRPr="001D5B8F">
        <w:rPr>
          <w:lang w:val="es-ES"/>
        </w:rPr>
        <w:t xml:space="preserve"> porque ocurre temprano, al 30% del cronograma, cuando </w:t>
      </w:r>
      <w:r w:rsidR="001D5B8F" w:rsidRPr="001D5B8F">
        <w:rPr>
          <w:lang w:val="es-ES"/>
        </w:rPr>
        <w:t>aún</w:t>
      </w:r>
      <w:r w:rsidRPr="001D5B8F">
        <w:rPr>
          <w:lang w:val="es-ES"/>
        </w:rPr>
        <w:t xml:space="preserve"> queda una </w:t>
      </w:r>
      <w:r w:rsidR="001D5B8F" w:rsidRPr="001D5B8F">
        <w:rPr>
          <w:lang w:val="es-ES"/>
        </w:rPr>
        <w:t>porción</w:t>
      </w:r>
      <w:r w:rsidRPr="001D5B8F">
        <w:rPr>
          <w:lang w:val="es-ES"/>
        </w:rPr>
        <w:t xml:space="preserve"> importante de trabajo </w:t>
      </w:r>
      <w:r w:rsidR="001D5B8F" w:rsidRPr="001D5B8F">
        <w:rPr>
          <w:lang w:val="es-ES"/>
        </w:rPr>
        <w:t>técnico</w:t>
      </w:r>
      <w:r w:rsidRPr="001D5B8F">
        <w:rPr>
          <w:lang w:val="es-ES"/>
        </w:rPr>
        <w:t xml:space="preserve"> por ejecutar.</w:t>
      </w:r>
    </w:p>
    <w:p w14:paraId="2B374B4F" w14:textId="7BA4A0C4" w:rsidR="002E4F00" w:rsidRPr="001D5B8F" w:rsidRDefault="00000000">
      <w:pPr>
        <w:spacing w:after="100" w:line="245" w:lineRule="auto"/>
        <w:jc w:val="both"/>
        <w:rPr>
          <w:lang w:val="es-ES"/>
        </w:rPr>
      </w:pPr>
      <w:r w:rsidRPr="001D5B8F">
        <w:rPr>
          <w:lang w:val="es-ES"/>
        </w:rPr>
        <w:t xml:space="preserve">El SV de -USD 4,000 confirma que el proyecto no </w:t>
      </w:r>
      <w:r w:rsidR="001D5B8F" w:rsidRPr="001D5B8F">
        <w:rPr>
          <w:lang w:val="es-ES"/>
        </w:rPr>
        <w:t>está</w:t>
      </w:r>
      <w:r w:rsidRPr="001D5B8F">
        <w:rPr>
          <w:lang w:val="es-ES"/>
        </w:rPr>
        <w:t xml:space="preserve"> logrando el avance esperado al punto de control. El SPI de 0.84 indica que el cronograma </w:t>
      </w:r>
      <w:r w:rsidR="001D5B8F" w:rsidRPr="001D5B8F">
        <w:rPr>
          <w:lang w:val="es-ES"/>
        </w:rPr>
        <w:t>está</w:t>
      </w:r>
      <w:r w:rsidRPr="001D5B8F">
        <w:rPr>
          <w:lang w:val="es-ES"/>
        </w:rPr>
        <w:t xml:space="preserve"> por debajo del </w:t>
      </w:r>
      <w:r w:rsidR="001D5B8F" w:rsidRPr="001D5B8F">
        <w:rPr>
          <w:lang w:val="es-ES"/>
        </w:rPr>
        <w:t>desempeño</w:t>
      </w:r>
      <w:r w:rsidRPr="001D5B8F">
        <w:rPr>
          <w:lang w:val="es-ES"/>
        </w:rPr>
        <w:t xml:space="preserve"> esperado, lo que incrementa el riesgo de retraso contractual si no se corrige la ruta </w:t>
      </w:r>
      <w:r w:rsidR="001D5B8F" w:rsidRPr="001D5B8F">
        <w:rPr>
          <w:lang w:val="es-ES"/>
        </w:rPr>
        <w:t>crítica</w:t>
      </w:r>
      <w:r w:rsidRPr="001D5B8F">
        <w:rPr>
          <w:lang w:val="es-ES"/>
        </w:rPr>
        <w:t>.</w:t>
      </w:r>
    </w:p>
    <w:p w14:paraId="0350E653" w14:textId="3B145D3F" w:rsidR="002E4F00" w:rsidRPr="001D5B8F" w:rsidRDefault="00000000">
      <w:pPr>
        <w:spacing w:after="100" w:line="245" w:lineRule="auto"/>
        <w:jc w:val="both"/>
        <w:rPr>
          <w:lang w:val="es-ES"/>
        </w:rPr>
      </w:pPr>
      <w:r w:rsidRPr="001D5B8F">
        <w:rPr>
          <w:lang w:val="es-ES"/>
        </w:rPr>
        <w:t xml:space="preserve">El CPI de 0.79 es el indicador </w:t>
      </w:r>
      <w:r w:rsidR="001D5B8F" w:rsidRPr="001D5B8F">
        <w:rPr>
          <w:lang w:val="es-ES"/>
        </w:rPr>
        <w:t>más</w:t>
      </w:r>
      <w:r w:rsidRPr="001D5B8F">
        <w:rPr>
          <w:lang w:val="es-ES"/>
        </w:rPr>
        <w:t xml:space="preserve"> sensible financieramente. Si la eficiencia de costos no mejora, el proyecto no solo </w:t>
      </w:r>
      <w:r w:rsidR="001D5B8F" w:rsidRPr="001D5B8F">
        <w:rPr>
          <w:lang w:val="es-ES"/>
        </w:rPr>
        <w:t>perderá</w:t>
      </w:r>
      <w:r w:rsidRPr="001D5B8F">
        <w:rPr>
          <w:lang w:val="es-ES"/>
        </w:rPr>
        <w:t xml:space="preserve"> </w:t>
      </w:r>
      <w:r w:rsidR="001D5B8F" w:rsidRPr="001D5B8F">
        <w:rPr>
          <w:lang w:val="es-ES"/>
        </w:rPr>
        <w:t>margen,</w:t>
      </w:r>
      <w:r w:rsidRPr="001D5B8F">
        <w:rPr>
          <w:lang w:val="es-ES"/>
        </w:rPr>
        <w:t xml:space="preserve"> sino que </w:t>
      </w:r>
      <w:r w:rsidR="001D5B8F" w:rsidRPr="001D5B8F">
        <w:rPr>
          <w:lang w:val="es-ES"/>
        </w:rPr>
        <w:t>podría</w:t>
      </w:r>
      <w:r w:rsidRPr="001D5B8F">
        <w:rPr>
          <w:lang w:val="es-ES"/>
        </w:rPr>
        <w:t xml:space="preserve"> terminar en perdida. Por ello, el diagnostico requiere </w:t>
      </w:r>
      <w:r w:rsidR="001D5B8F" w:rsidRPr="001D5B8F">
        <w:rPr>
          <w:lang w:val="es-ES"/>
        </w:rPr>
        <w:t>acción</w:t>
      </w:r>
      <w:r w:rsidRPr="001D5B8F">
        <w:rPr>
          <w:lang w:val="es-ES"/>
        </w:rPr>
        <w:t xml:space="preserve"> inmediata: contener costos, proteger las tareas </w:t>
      </w:r>
      <w:r w:rsidR="001D5B8F" w:rsidRPr="001D5B8F">
        <w:rPr>
          <w:lang w:val="es-ES"/>
        </w:rPr>
        <w:t>críticas</w:t>
      </w:r>
      <w:r w:rsidRPr="001D5B8F">
        <w:rPr>
          <w:lang w:val="es-ES"/>
        </w:rPr>
        <w:t xml:space="preserve"> y formalizar cualquier incremento de alcance.</w:t>
      </w:r>
    </w:p>
    <w:p w14:paraId="51A0C2B6" w14:textId="01E54AB3" w:rsidR="002E4F00" w:rsidRPr="001D5B8F" w:rsidRDefault="00000000">
      <w:pPr>
        <w:pStyle w:val="Ttulo2"/>
        <w:spacing w:line="245" w:lineRule="auto"/>
        <w:rPr>
          <w:lang w:val="es-PE"/>
        </w:rPr>
      </w:pPr>
      <w:r w:rsidRPr="001D5B8F">
        <w:rPr>
          <w:lang w:val="es-PE"/>
        </w:rPr>
        <w:t>Diagn</w:t>
      </w:r>
      <w:r w:rsidR="001D5B8F">
        <w:rPr>
          <w:lang w:val="es-PE"/>
        </w:rPr>
        <w:t>ó</w:t>
      </w:r>
      <w:r w:rsidRPr="001D5B8F">
        <w:rPr>
          <w:lang w:val="es-PE"/>
        </w:rPr>
        <w:t xml:space="preserve">stico ejecutivo en 3 </w:t>
      </w:r>
      <w:r w:rsidR="001D5B8F" w:rsidRPr="001D5B8F">
        <w:rPr>
          <w:lang w:val="es-PE"/>
        </w:rPr>
        <w:t>líneas</w:t>
      </w:r>
    </w:p>
    <w:p w14:paraId="1F5AA1AE" w14:textId="77777777" w:rsidR="002E4F00" w:rsidRPr="001D5B8F" w:rsidRDefault="00000000">
      <w:pPr>
        <w:pStyle w:val="Listaconvietas"/>
        <w:spacing w:after="40" w:line="245" w:lineRule="auto"/>
        <w:rPr>
          <w:lang w:val="es-PE"/>
        </w:rPr>
      </w:pPr>
      <w:r w:rsidRPr="001D5B8F">
        <w:rPr>
          <w:lang w:val="es-PE"/>
        </w:rPr>
        <w:t>El proyecto presenta sobrecosto y retraso al 30% del cronograma, con CPI=0.79 y SPI=0.84.</w:t>
      </w:r>
    </w:p>
    <w:p w14:paraId="72F9475B" w14:textId="7E8AA96A" w:rsidR="002E4F00" w:rsidRPr="001D5B8F" w:rsidRDefault="00000000">
      <w:pPr>
        <w:pStyle w:val="Listaconvietas"/>
        <w:spacing w:after="40" w:line="245" w:lineRule="auto"/>
        <w:rPr>
          <w:lang w:val="es-PE"/>
        </w:rPr>
      </w:pPr>
      <w:r w:rsidRPr="001D5B8F">
        <w:rPr>
          <w:lang w:val="es-PE"/>
        </w:rPr>
        <w:t xml:space="preserve">La </w:t>
      </w:r>
      <w:r w:rsidR="001D5B8F" w:rsidRPr="001D5B8F">
        <w:rPr>
          <w:lang w:val="es-PE"/>
        </w:rPr>
        <w:t>desviación</w:t>
      </w:r>
      <w:r w:rsidRPr="001D5B8F">
        <w:rPr>
          <w:lang w:val="es-PE"/>
        </w:rPr>
        <w:t xml:space="preserve"> se vuelve </w:t>
      </w:r>
      <w:r w:rsidR="001D5B8F" w:rsidRPr="001D5B8F">
        <w:rPr>
          <w:lang w:val="es-PE"/>
        </w:rPr>
        <w:t>más</w:t>
      </w:r>
      <w:r w:rsidRPr="001D5B8F">
        <w:rPr>
          <w:lang w:val="es-PE"/>
        </w:rPr>
        <w:t xml:space="preserve"> </w:t>
      </w:r>
      <w:r w:rsidR="001D5B8F" w:rsidRPr="001D5B8F">
        <w:rPr>
          <w:lang w:val="es-PE"/>
        </w:rPr>
        <w:t>crítica</w:t>
      </w:r>
      <w:r w:rsidRPr="001D5B8F">
        <w:rPr>
          <w:lang w:val="es-PE"/>
        </w:rPr>
        <w:t xml:space="preserve"> por la indisponibilidad del especialista Cloud y el cambio de compliance PCI DSS.</w:t>
      </w:r>
    </w:p>
    <w:p w14:paraId="60336245" w14:textId="5872B315" w:rsidR="002E4F00" w:rsidRPr="001D5B8F" w:rsidRDefault="00000000">
      <w:pPr>
        <w:pStyle w:val="Listaconvietas"/>
        <w:spacing w:after="40" w:line="245" w:lineRule="auto"/>
        <w:rPr>
          <w:lang w:val="es-PE"/>
        </w:rPr>
      </w:pPr>
      <w:r w:rsidRPr="001D5B8F">
        <w:rPr>
          <w:lang w:val="es-PE"/>
        </w:rPr>
        <w:t xml:space="preserve">Se requiere </w:t>
      </w:r>
      <w:r w:rsidR="001D5B8F" w:rsidRPr="001D5B8F">
        <w:rPr>
          <w:lang w:val="es-PE"/>
        </w:rPr>
        <w:t>replanificación</w:t>
      </w:r>
      <w:r w:rsidRPr="001D5B8F">
        <w:rPr>
          <w:lang w:val="es-PE"/>
        </w:rPr>
        <w:t xml:space="preserve"> y </w:t>
      </w:r>
      <w:r w:rsidR="001D5B8F" w:rsidRPr="001D5B8F">
        <w:rPr>
          <w:lang w:val="es-PE"/>
        </w:rPr>
        <w:t>gestión</w:t>
      </w:r>
      <w:r w:rsidRPr="001D5B8F">
        <w:rPr>
          <w:lang w:val="es-PE"/>
        </w:rPr>
        <w:t xml:space="preserve"> formal de cambios para evitar perdida de margen y penalidades.</w:t>
      </w:r>
    </w:p>
    <w:p w14:paraId="2E4DE6C8" w14:textId="77777777" w:rsidR="002E4F00" w:rsidRDefault="00000000">
      <w:pPr>
        <w:spacing w:line="245" w:lineRule="auto"/>
        <w:rPr>
          <w:lang w:val="es-ES"/>
        </w:rPr>
      </w:pPr>
      <w:r w:rsidRPr="001D5B8F">
        <w:rPr>
          <w:lang w:val="es-ES"/>
        </w:rPr>
        <w:br w:type="page"/>
      </w:r>
    </w:p>
    <w:p w14:paraId="3407359F" w14:textId="77777777" w:rsidR="001D5B8F" w:rsidRPr="001D5B8F" w:rsidRDefault="001D5B8F">
      <w:pPr>
        <w:spacing w:line="245" w:lineRule="auto"/>
        <w:rPr>
          <w:lang w:val="es-ES"/>
        </w:rPr>
      </w:pPr>
    </w:p>
    <w:p w14:paraId="7D9B47D7" w14:textId="0FC75801" w:rsidR="002E4F00" w:rsidRPr="001D5B8F" w:rsidRDefault="00000000">
      <w:pPr>
        <w:pStyle w:val="Ttulo1"/>
        <w:spacing w:line="245" w:lineRule="auto"/>
        <w:rPr>
          <w:lang w:val="es-ES"/>
        </w:rPr>
      </w:pPr>
      <w:r w:rsidRPr="001D5B8F">
        <w:rPr>
          <w:lang w:val="es-ES"/>
        </w:rPr>
        <w:t xml:space="preserve">3. </w:t>
      </w:r>
      <w:r w:rsidR="001D5B8F" w:rsidRPr="001D5B8F">
        <w:rPr>
          <w:lang w:val="es-ES"/>
        </w:rPr>
        <w:t>Análisis</w:t>
      </w:r>
      <w:r w:rsidRPr="001D5B8F">
        <w:rPr>
          <w:lang w:val="es-ES"/>
        </w:rPr>
        <w:t xml:space="preserve"> de impacto financiero: margen, penalidades y P&amp;L</w:t>
      </w:r>
    </w:p>
    <w:p w14:paraId="4920045B" w14:textId="5C75E310" w:rsidR="002E4F00" w:rsidRPr="001D5B8F" w:rsidRDefault="00000000">
      <w:pPr>
        <w:spacing w:line="245" w:lineRule="auto"/>
        <w:jc w:val="both"/>
        <w:rPr>
          <w:lang w:val="es-ES"/>
        </w:rPr>
      </w:pPr>
      <w:r w:rsidRPr="001D5B8F">
        <w:rPr>
          <w:lang w:val="es-ES"/>
        </w:rPr>
        <w:t xml:space="preserve">El </w:t>
      </w:r>
      <w:r w:rsidR="001D5B8F" w:rsidRPr="001D5B8F">
        <w:rPr>
          <w:lang w:val="es-ES"/>
        </w:rPr>
        <w:t>análisis</w:t>
      </w:r>
      <w:r w:rsidRPr="001D5B8F">
        <w:rPr>
          <w:lang w:val="es-ES"/>
        </w:rPr>
        <w:t xml:space="preserve"> financiero </w:t>
      </w:r>
      <w:r w:rsidR="001D5B8F" w:rsidRPr="001D5B8F">
        <w:rPr>
          <w:lang w:val="es-ES"/>
        </w:rPr>
        <w:t>evalúa</w:t>
      </w:r>
      <w:r w:rsidRPr="001D5B8F">
        <w:rPr>
          <w:lang w:val="es-ES"/>
        </w:rPr>
        <w:t xml:space="preserve"> como las desviaciones EVM y los eventos disruptivos afectan la rentabilidad del proyecto. Se consideran los </w:t>
      </w:r>
      <w:r w:rsidR="001D5B8F" w:rsidRPr="001D5B8F">
        <w:rPr>
          <w:lang w:val="es-ES"/>
        </w:rPr>
        <w:t>parámetros</w:t>
      </w:r>
      <w:r w:rsidRPr="001D5B8F">
        <w:rPr>
          <w:lang w:val="es-ES"/>
        </w:rPr>
        <w:t xml:space="preserve"> contractuales del caso: precio de venta de USD 105,000, costo estimado de USD 80,000, margen comprometido de 24% sobre el precio de venta y penalidad de USD 800 por </w:t>
      </w:r>
      <w:r w:rsidR="001D5B8F" w:rsidRPr="001D5B8F">
        <w:rPr>
          <w:lang w:val="es-ES"/>
        </w:rPr>
        <w:t>día</w:t>
      </w:r>
      <w:r w:rsidRPr="001D5B8F">
        <w:rPr>
          <w:lang w:val="es-ES"/>
        </w:rPr>
        <w:t xml:space="preserve"> calendario </w:t>
      </w:r>
      <w:r w:rsidR="001D5B8F" w:rsidRPr="001D5B8F">
        <w:rPr>
          <w:lang w:val="es-ES"/>
        </w:rPr>
        <w:t>después</w:t>
      </w:r>
      <w:r w:rsidRPr="001D5B8F">
        <w:rPr>
          <w:lang w:val="es-ES"/>
        </w:rPr>
        <w:t xml:space="preserve"> del </w:t>
      </w:r>
      <w:r w:rsidR="001D5B8F" w:rsidRPr="001D5B8F">
        <w:rPr>
          <w:lang w:val="es-ES"/>
        </w:rPr>
        <w:t>día</w:t>
      </w:r>
      <w:r w:rsidRPr="001D5B8F">
        <w:rPr>
          <w:lang w:val="es-ES"/>
        </w:rPr>
        <w:t xml:space="preserve"> 90.</w:t>
      </w:r>
    </w:p>
    <w:p w14:paraId="6C53FDA2" w14:textId="77777777" w:rsidR="002E4F00" w:rsidRPr="001D5B8F" w:rsidRDefault="00000000">
      <w:pPr>
        <w:pStyle w:val="Ttulo2"/>
        <w:spacing w:line="245" w:lineRule="auto"/>
        <w:rPr>
          <w:lang w:val="es-PE"/>
        </w:rPr>
      </w:pPr>
      <w:r w:rsidRPr="001D5B8F">
        <w:rPr>
          <w:lang w:val="es-PE"/>
        </w:rPr>
        <w:t>Margen inicial comprometido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E4F00" w:rsidRPr="001D5B8F" w14:paraId="5D5A6912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6D36233D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b/>
                <w:color w:val="FFFFFF"/>
                <w:sz w:val="17"/>
                <w:lang w:val="es-PE"/>
              </w:rPr>
              <w:t>Concepto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50F2D0DF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b/>
                <w:color w:val="FFFFFF"/>
                <w:sz w:val="17"/>
                <w:lang w:val="es-PE"/>
              </w:rPr>
              <w:t>Calculo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0E43E2A4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b/>
                <w:color w:val="FFFFFF"/>
                <w:sz w:val="17"/>
                <w:lang w:val="es-PE"/>
              </w:rPr>
              <w:t>Resultado</w:t>
            </w:r>
          </w:p>
        </w:tc>
      </w:tr>
      <w:tr w:rsidR="002E4F00" w:rsidRPr="001D5B8F" w14:paraId="7224319B" w14:textId="77777777">
        <w:trPr>
          <w:jc w:val="center"/>
        </w:trPr>
        <w:tc>
          <w:tcPr>
            <w:tcW w:w="3456" w:type="dxa"/>
            <w:vAlign w:val="center"/>
          </w:tcPr>
          <w:p w14:paraId="707DB9EB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Precio de venta contractual</w:t>
            </w:r>
          </w:p>
        </w:tc>
        <w:tc>
          <w:tcPr>
            <w:tcW w:w="3456" w:type="dxa"/>
            <w:vAlign w:val="center"/>
          </w:tcPr>
          <w:p w14:paraId="2252592B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Dato del caso</w:t>
            </w:r>
          </w:p>
        </w:tc>
        <w:tc>
          <w:tcPr>
            <w:tcW w:w="3456" w:type="dxa"/>
            <w:vAlign w:val="center"/>
          </w:tcPr>
          <w:p w14:paraId="4C339692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USD 105,000</w:t>
            </w:r>
          </w:p>
        </w:tc>
      </w:tr>
      <w:tr w:rsidR="002E4F00" w:rsidRPr="001D5B8F" w14:paraId="72C0F45B" w14:textId="77777777">
        <w:trPr>
          <w:jc w:val="center"/>
        </w:trPr>
        <w:tc>
          <w:tcPr>
            <w:tcW w:w="3456" w:type="dxa"/>
            <w:vAlign w:val="center"/>
          </w:tcPr>
          <w:p w14:paraId="71900DF4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Costo estimado inicial</w:t>
            </w:r>
          </w:p>
        </w:tc>
        <w:tc>
          <w:tcPr>
            <w:tcW w:w="3456" w:type="dxa"/>
            <w:vAlign w:val="center"/>
          </w:tcPr>
          <w:p w14:paraId="3E743337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Dato del caso</w:t>
            </w:r>
          </w:p>
        </w:tc>
        <w:tc>
          <w:tcPr>
            <w:tcW w:w="3456" w:type="dxa"/>
            <w:vAlign w:val="center"/>
          </w:tcPr>
          <w:p w14:paraId="0ADD9C47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USD 80,000</w:t>
            </w:r>
          </w:p>
        </w:tc>
      </w:tr>
      <w:tr w:rsidR="002E4F00" w:rsidRPr="001D5B8F" w14:paraId="429A9C70" w14:textId="77777777">
        <w:trPr>
          <w:jc w:val="center"/>
        </w:trPr>
        <w:tc>
          <w:tcPr>
            <w:tcW w:w="3456" w:type="dxa"/>
            <w:vAlign w:val="center"/>
          </w:tcPr>
          <w:p w14:paraId="6F6B3979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Margen inicial en USD</w:t>
            </w:r>
          </w:p>
        </w:tc>
        <w:tc>
          <w:tcPr>
            <w:tcW w:w="3456" w:type="dxa"/>
            <w:vAlign w:val="center"/>
          </w:tcPr>
          <w:p w14:paraId="7F88BEE1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105,000 - 80,000</w:t>
            </w:r>
          </w:p>
        </w:tc>
        <w:tc>
          <w:tcPr>
            <w:tcW w:w="3456" w:type="dxa"/>
            <w:vAlign w:val="center"/>
          </w:tcPr>
          <w:p w14:paraId="3C0FBB8B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USD 25,000</w:t>
            </w:r>
          </w:p>
        </w:tc>
      </w:tr>
      <w:tr w:rsidR="002E4F00" w:rsidRPr="001D5B8F" w14:paraId="4C12437B" w14:textId="77777777">
        <w:trPr>
          <w:jc w:val="center"/>
        </w:trPr>
        <w:tc>
          <w:tcPr>
            <w:tcW w:w="3456" w:type="dxa"/>
            <w:vAlign w:val="center"/>
          </w:tcPr>
          <w:p w14:paraId="40703F77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Margen inicial %</w:t>
            </w:r>
          </w:p>
        </w:tc>
        <w:tc>
          <w:tcPr>
            <w:tcW w:w="3456" w:type="dxa"/>
            <w:vAlign w:val="center"/>
          </w:tcPr>
          <w:p w14:paraId="2D3F9CB6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25,000 / 105,000</w:t>
            </w:r>
          </w:p>
        </w:tc>
        <w:tc>
          <w:tcPr>
            <w:tcW w:w="3456" w:type="dxa"/>
            <w:vAlign w:val="center"/>
          </w:tcPr>
          <w:p w14:paraId="7C6BBBD8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23.8% aprox. 24%</w:t>
            </w:r>
          </w:p>
        </w:tc>
      </w:tr>
    </w:tbl>
    <w:p w14:paraId="73B3A2D1" w14:textId="1ED7882A" w:rsidR="002E4F00" w:rsidRPr="001D5B8F" w:rsidRDefault="00000000">
      <w:pPr>
        <w:pStyle w:val="Ttulo2"/>
        <w:spacing w:line="245" w:lineRule="auto"/>
        <w:rPr>
          <w:lang w:val="es-PE"/>
        </w:rPr>
      </w:pPr>
      <w:r w:rsidRPr="001D5B8F">
        <w:rPr>
          <w:lang w:val="es-PE"/>
        </w:rPr>
        <w:t xml:space="preserve">EAC: costo estimado a la </w:t>
      </w:r>
      <w:r w:rsidR="001D5B8F" w:rsidRPr="001D5B8F">
        <w:rPr>
          <w:lang w:val="es-PE"/>
        </w:rPr>
        <w:t>conclusión</w:t>
      </w:r>
    </w:p>
    <w:p w14:paraId="4D7A23A9" w14:textId="3C801BF6" w:rsidR="002E4F00" w:rsidRPr="001D5B8F" w:rsidRDefault="00000000">
      <w:pPr>
        <w:spacing w:line="245" w:lineRule="auto"/>
        <w:jc w:val="both"/>
        <w:rPr>
          <w:lang w:val="es-PE"/>
        </w:rPr>
      </w:pPr>
      <w:r w:rsidRPr="001D5B8F">
        <w:rPr>
          <w:lang w:val="es-PE"/>
        </w:rPr>
        <w:t xml:space="preserve">Para proyectar el costo total si el </w:t>
      </w:r>
      <w:r w:rsidR="001D5B8F" w:rsidRPr="001D5B8F">
        <w:rPr>
          <w:lang w:val="es-PE"/>
        </w:rPr>
        <w:t>desempeño</w:t>
      </w:r>
      <w:r w:rsidRPr="001D5B8F">
        <w:rPr>
          <w:lang w:val="es-PE"/>
        </w:rPr>
        <w:t xml:space="preserve"> actual continua, se utiliza la formula EAC = BAC / CPI. Esta </w:t>
      </w:r>
      <w:r w:rsidR="001D5B8F" w:rsidRPr="001D5B8F">
        <w:rPr>
          <w:lang w:val="es-PE"/>
        </w:rPr>
        <w:t>fórmula</w:t>
      </w:r>
      <w:r w:rsidRPr="001D5B8F">
        <w:rPr>
          <w:lang w:val="es-PE"/>
        </w:rPr>
        <w:t xml:space="preserve"> es adecuada cuando la </w:t>
      </w:r>
      <w:r w:rsidR="001D5B8F" w:rsidRPr="001D5B8F">
        <w:rPr>
          <w:lang w:val="es-PE"/>
        </w:rPr>
        <w:t>desviación</w:t>
      </w:r>
      <w:r w:rsidRPr="001D5B8F">
        <w:rPr>
          <w:lang w:val="es-PE"/>
        </w:rPr>
        <w:t xml:space="preserve"> observada se considera representativa del </w:t>
      </w:r>
      <w:r w:rsidR="001D5B8F" w:rsidRPr="001D5B8F">
        <w:rPr>
          <w:lang w:val="es-PE"/>
        </w:rPr>
        <w:t>desempeño</w:t>
      </w:r>
      <w:r w:rsidRPr="001D5B8F">
        <w:rPr>
          <w:lang w:val="es-PE"/>
        </w:rPr>
        <w:t xml:space="preserve"> futuro del proyecto.</w:t>
      </w:r>
    </w:p>
    <w:p w14:paraId="61B6EE6C" w14:textId="140F50BE" w:rsidR="002E4F00" w:rsidRPr="001D5B8F" w:rsidRDefault="00000000">
      <w:pPr>
        <w:spacing w:line="245" w:lineRule="auto"/>
        <w:jc w:val="both"/>
        <w:rPr>
          <w:lang w:val="es-PE"/>
        </w:rPr>
      </w:pPr>
      <w:r w:rsidRPr="001D5B8F">
        <w:rPr>
          <w:lang w:val="es-PE"/>
        </w:rPr>
        <w:t xml:space="preserve">EAC = 80,000 / 0.79 = USD 101,265. Este resultado muestra que el costo del proyecto </w:t>
      </w:r>
      <w:r w:rsidR="001D5B8F" w:rsidRPr="001D5B8F">
        <w:rPr>
          <w:lang w:val="es-PE"/>
        </w:rPr>
        <w:t>podría</w:t>
      </w:r>
      <w:r w:rsidRPr="001D5B8F">
        <w:rPr>
          <w:lang w:val="es-PE"/>
        </w:rPr>
        <w:t xml:space="preserve"> incrementarse en USD 21,265 respecto al presupuesto inicial de USD 80,000.</w:t>
      </w:r>
    </w:p>
    <w:p w14:paraId="41E591E1" w14:textId="77777777" w:rsidR="002E4F00" w:rsidRPr="001D5B8F" w:rsidRDefault="00000000">
      <w:pPr>
        <w:pStyle w:val="Ttulo2"/>
        <w:spacing w:line="245" w:lineRule="auto"/>
        <w:rPr>
          <w:lang w:val="es-PE"/>
        </w:rPr>
      </w:pPr>
      <w:r w:rsidRPr="001D5B8F">
        <w:rPr>
          <w:lang w:val="es-PE"/>
        </w:rPr>
        <w:t>Penalidad explicita del caso</w:t>
      </w:r>
    </w:p>
    <w:p w14:paraId="1F1A4D1E" w14:textId="66E72944" w:rsidR="002E4F00" w:rsidRPr="001D5B8F" w:rsidRDefault="00000000">
      <w:pPr>
        <w:spacing w:line="245" w:lineRule="auto"/>
        <w:jc w:val="both"/>
        <w:rPr>
          <w:lang w:val="es-PE"/>
        </w:rPr>
      </w:pPr>
      <w:r w:rsidRPr="001D5B8F">
        <w:rPr>
          <w:lang w:val="es-PE"/>
        </w:rPr>
        <w:t xml:space="preserve">El caso indica una penalidad de USD 800 por </w:t>
      </w:r>
      <w:r w:rsidR="001D5B8F" w:rsidRPr="001D5B8F">
        <w:rPr>
          <w:lang w:val="es-PE"/>
        </w:rPr>
        <w:t>día</w:t>
      </w:r>
      <w:r w:rsidRPr="001D5B8F">
        <w:rPr>
          <w:lang w:val="es-PE"/>
        </w:rPr>
        <w:t xml:space="preserve"> calendario posterior al </w:t>
      </w:r>
      <w:r w:rsidR="001D5B8F" w:rsidRPr="001D5B8F">
        <w:rPr>
          <w:lang w:val="es-PE"/>
        </w:rPr>
        <w:t>día</w:t>
      </w:r>
      <w:r w:rsidRPr="001D5B8F">
        <w:rPr>
          <w:lang w:val="es-PE"/>
        </w:rPr>
        <w:t xml:space="preserve"> 90. </w:t>
      </w:r>
      <w:r w:rsidR="001D5B8F" w:rsidRPr="001D5B8F">
        <w:rPr>
          <w:lang w:val="es-PE"/>
        </w:rPr>
        <w:t>También</w:t>
      </w:r>
      <w:r w:rsidRPr="001D5B8F">
        <w:rPr>
          <w:lang w:val="es-PE"/>
        </w:rPr>
        <w:t xml:space="preserve"> indica, para el cambio de compliance, un riesgo medio de retraso adicional de 5 </w:t>
      </w:r>
      <w:r w:rsidR="001D5B8F" w:rsidRPr="001D5B8F">
        <w:rPr>
          <w:lang w:val="es-PE"/>
        </w:rPr>
        <w:t>días</w:t>
      </w:r>
      <w:r w:rsidRPr="001D5B8F">
        <w:rPr>
          <w:lang w:val="es-PE"/>
        </w:rPr>
        <w:t xml:space="preserve"> si no se contrata soporte externo. Para evitar supuestos no indicados, el </w:t>
      </w:r>
      <w:r w:rsidR="001D5B8F" w:rsidRPr="001D5B8F">
        <w:rPr>
          <w:lang w:val="es-PE"/>
        </w:rPr>
        <w:t>cálculo</w:t>
      </w:r>
      <w:r w:rsidRPr="001D5B8F">
        <w:rPr>
          <w:lang w:val="es-PE"/>
        </w:rPr>
        <w:t xml:space="preserve"> de penalidad considera exclusivamente esos 5 </w:t>
      </w:r>
      <w:r w:rsidR="001D5B8F" w:rsidRPr="001D5B8F">
        <w:rPr>
          <w:lang w:val="es-PE"/>
        </w:rPr>
        <w:t>días</w:t>
      </w:r>
      <w:r w:rsidRPr="001D5B8F">
        <w:rPr>
          <w:lang w:val="es-PE"/>
        </w:rPr>
        <w:t xml:space="preserve"> mencionados en el caso.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E4F00" w:rsidRPr="001D5B8F" w14:paraId="1652271D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4F0D2C59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b/>
                <w:color w:val="FFFFFF"/>
                <w:sz w:val="17"/>
                <w:lang w:val="es-PE"/>
              </w:rPr>
              <w:t>Concepto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476B31DE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b/>
                <w:color w:val="FFFFFF"/>
                <w:sz w:val="17"/>
                <w:lang w:val="es-PE"/>
              </w:rPr>
              <w:t>Formula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7664DBD3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b/>
                <w:color w:val="FFFFFF"/>
                <w:sz w:val="17"/>
                <w:lang w:val="es-PE"/>
              </w:rPr>
              <w:t>Resultado</w:t>
            </w:r>
          </w:p>
        </w:tc>
      </w:tr>
      <w:tr w:rsidR="002E4F00" w:rsidRPr="001D5B8F" w14:paraId="497F747C" w14:textId="77777777">
        <w:trPr>
          <w:jc w:val="center"/>
        </w:trPr>
        <w:tc>
          <w:tcPr>
            <w:tcW w:w="3456" w:type="dxa"/>
            <w:vAlign w:val="center"/>
          </w:tcPr>
          <w:p w14:paraId="68B347F1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Penalidad diaria</w:t>
            </w:r>
          </w:p>
        </w:tc>
        <w:tc>
          <w:tcPr>
            <w:tcW w:w="3456" w:type="dxa"/>
            <w:vAlign w:val="center"/>
          </w:tcPr>
          <w:p w14:paraId="40DBE289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Dato del caso</w:t>
            </w:r>
          </w:p>
        </w:tc>
        <w:tc>
          <w:tcPr>
            <w:tcW w:w="3456" w:type="dxa"/>
            <w:vAlign w:val="center"/>
          </w:tcPr>
          <w:p w14:paraId="4E8E7085" w14:textId="6A5BB22F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USD 800/</w:t>
            </w:r>
            <w:r w:rsidR="001D5B8F" w:rsidRPr="001D5B8F">
              <w:rPr>
                <w:sz w:val="17"/>
                <w:lang w:val="es-PE"/>
              </w:rPr>
              <w:t>día</w:t>
            </w:r>
          </w:p>
        </w:tc>
      </w:tr>
      <w:tr w:rsidR="002E4F00" w:rsidRPr="001D5B8F" w14:paraId="7EF44658" w14:textId="77777777">
        <w:trPr>
          <w:jc w:val="center"/>
        </w:trPr>
        <w:tc>
          <w:tcPr>
            <w:tcW w:w="3456" w:type="dxa"/>
            <w:vAlign w:val="center"/>
          </w:tcPr>
          <w:p w14:paraId="39A48E8A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Retraso considerado</w:t>
            </w:r>
          </w:p>
        </w:tc>
        <w:tc>
          <w:tcPr>
            <w:tcW w:w="3456" w:type="dxa"/>
            <w:vAlign w:val="center"/>
          </w:tcPr>
          <w:p w14:paraId="78FD27A2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Dato del caso</w:t>
            </w:r>
          </w:p>
        </w:tc>
        <w:tc>
          <w:tcPr>
            <w:tcW w:w="3456" w:type="dxa"/>
            <w:vAlign w:val="center"/>
          </w:tcPr>
          <w:p w14:paraId="22E67A73" w14:textId="68BE6C43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 xml:space="preserve">5 </w:t>
            </w:r>
            <w:r w:rsidR="001D5B8F" w:rsidRPr="001D5B8F">
              <w:rPr>
                <w:sz w:val="17"/>
                <w:lang w:val="es-PE"/>
              </w:rPr>
              <w:t>días</w:t>
            </w:r>
          </w:p>
        </w:tc>
      </w:tr>
      <w:tr w:rsidR="002E4F00" w:rsidRPr="001D5B8F" w14:paraId="0BE7A483" w14:textId="77777777">
        <w:trPr>
          <w:jc w:val="center"/>
        </w:trPr>
        <w:tc>
          <w:tcPr>
            <w:tcW w:w="3456" w:type="dxa"/>
            <w:vAlign w:val="center"/>
          </w:tcPr>
          <w:p w14:paraId="7C3BA37D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Penalidad total</w:t>
            </w:r>
          </w:p>
        </w:tc>
        <w:tc>
          <w:tcPr>
            <w:tcW w:w="3456" w:type="dxa"/>
            <w:vAlign w:val="center"/>
          </w:tcPr>
          <w:p w14:paraId="16FBE6A0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800 x 5</w:t>
            </w:r>
          </w:p>
        </w:tc>
        <w:tc>
          <w:tcPr>
            <w:tcW w:w="3456" w:type="dxa"/>
            <w:vAlign w:val="center"/>
          </w:tcPr>
          <w:p w14:paraId="58CB5779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7"/>
                <w:lang w:val="es-PE"/>
              </w:rPr>
              <w:t>USD 4,000</w:t>
            </w:r>
          </w:p>
        </w:tc>
      </w:tr>
    </w:tbl>
    <w:p w14:paraId="509EEA1D" w14:textId="77777777" w:rsidR="002E4F00" w:rsidRPr="001D5B8F" w:rsidRDefault="00000000">
      <w:pPr>
        <w:pStyle w:val="Ttulo2"/>
        <w:spacing w:line="245" w:lineRule="auto"/>
        <w:rPr>
          <w:lang w:val="es-PE"/>
        </w:rPr>
      </w:pPr>
      <w:r w:rsidRPr="001D5B8F">
        <w:rPr>
          <w:lang w:val="es-PE"/>
        </w:rPr>
        <w:t>P&amp;L proyectado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E4F00" w:rsidRPr="001D5B8F" w14:paraId="0145139E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7B884109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b/>
                <w:color w:val="FFFFFF"/>
                <w:sz w:val="16"/>
                <w:lang w:val="es-PE"/>
              </w:rPr>
              <w:t>Concepto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3533E2B1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b/>
                <w:color w:val="FFFFFF"/>
                <w:sz w:val="16"/>
                <w:lang w:val="es-PE"/>
              </w:rPr>
              <w:t>Calculo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228C73D9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b/>
                <w:color w:val="FFFFFF"/>
                <w:sz w:val="16"/>
                <w:lang w:val="es-PE"/>
              </w:rPr>
              <w:t>Resultado</w:t>
            </w:r>
          </w:p>
        </w:tc>
      </w:tr>
      <w:tr w:rsidR="002E4F00" w:rsidRPr="001D5B8F" w14:paraId="6BBD5067" w14:textId="77777777">
        <w:trPr>
          <w:jc w:val="center"/>
        </w:trPr>
        <w:tc>
          <w:tcPr>
            <w:tcW w:w="3456" w:type="dxa"/>
            <w:vAlign w:val="center"/>
          </w:tcPr>
          <w:p w14:paraId="520E4853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6"/>
                <w:lang w:val="es-PE"/>
              </w:rPr>
              <w:t>Ingreso contractual</w:t>
            </w:r>
          </w:p>
        </w:tc>
        <w:tc>
          <w:tcPr>
            <w:tcW w:w="3456" w:type="dxa"/>
            <w:vAlign w:val="center"/>
          </w:tcPr>
          <w:p w14:paraId="08F96D47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6"/>
                <w:lang w:val="es-PE"/>
              </w:rPr>
              <w:t>Dato del caso</w:t>
            </w:r>
          </w:p>
        </w:tc>
        <w:tc>
          <w:tcPr>
            <w:tcW w:w="3456" w:type="dxa"/>
            <w:vAlign w:val="center"/>
          </w:tcPr>
          <w:p w14:paraId="63E1E28E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6"/>
                <w:lang w:val="es-PE"/>
              </w:rPr>
              <w:t>USD 105,000</w:t>
            </w:r>
          </w:p>
        </w:tc>
      </w:tr>
      <w:tr w:rsidR="002E4F00" w:rsidRPr="001D5B8F" w14:paraId="315310CA" w14:textId="77777777">
        <w:trPr>
          <w:jc w:val="center"/>
        </w:trPr>
        <w:tc>
          <w:tcPr>
            <w:tcW w:w="3456" w:type="dxa"/>
            <w:vAlign w:val="center"/>
          </w:tcPr>
          <w:p w14:paraId="58C2720F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6"/>
                <w:lang w:val="es-PE"/>
              </w:rPr>
              <w:t>EAC proyectado</w:t>
            </w:r>
          </w:p>
        </w:tc>
        <w:tc>
          <w:tcPr>
            <w:tcW w:w="3456" w:type="dxa"/>
            <w:vAlign w:val="center"/>
          </w:tcPr>
          <w:p w14:paraId="369E7FFE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6"/>
                <w:lang w:val="es-PE"/>
              </w:rPr>
              <w:t>80,000 / 0.79</w:t>
            </w:r>
          </w:p>
        </w:tc>
        <w:tc>
          <w:tcPr>
            <w:tcW w:w="3456" w:type="dxa"/>
            <w:vAlign w:val="center"/>
          </w:tcPr>
          <w:p w14:paraId="79A1053E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6"/>
                <w:lang w:val="es-PE"/>
              </w:rPr>
              <w:t>USD 101,265</w:t>
            </w:r>
          </w:p>
        </w:tc>
      </w:tr>
      <w:tr w:rsidR="002E4F00" w:rsidRPr="001D5B8F" w14:paraId="552743E1" w14:textId="77777777">
        <w:trPr>
          <w:jc w:val="center"/>
        </w:trPr>
        <w:tc>
          <w:tcPr>
            <w:tcW w:w="3456" w:type="dxa"/>
            <w:vAlign w:val="center"/>
          </w:tcPr>
          <w:p w14:paraId="5AB7D333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6"/>
                <w:lang w:val="es-PE"/>
              </w:rPr>
              <w:t>Penalidad</w:t>
            </w:r>
          </w:p>
        </w:tc>
        <w:tc>
          <w:tcPr>
            <w:tcW w:w="3456" w:type="dxa"/>
            <w:vAlign w:val="center"/>
          </w:tcPr>
          <w:p w14:paraId="592E1FBF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6"/>
                <w:lang w:val="es-PE"/>
              </w:rPr>
              <w:t>800 x 5</w:t>
            </w:r>
          </w:p>
        </w:tc>
        <w:tc>
          <w:tcPr>
            <w:tcW w:w="3456" w:type="dxa"/>
            <w:vAlign w:val="center"/>
          </w:tcPr>
          <w:p w14:paraId="5984C285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6"/>
                <w:lang w:val="es-PE"/>
              </w:rPr>
              <w:t>USD 4,000</w:t>
            </w:r>
          </w:p>
        </w:tc>
      </w:tr>
      <w:tr w:rsidR="002E4F00" w:rsidRPr="001D5B8F" w14:paraId="2272C2D8" w14:textId="77777777">
        <w:trPr>
          <w:jc w:val="center"/>
        </w:trPr>
        <w:tc>
          <w:tcPr>
            <w:tcW w:w="3456" w:type="dxa"/>
            <w:vAlign w:val="center"/>
          </w:tcPr>
          <w:p w14:paraId="5E63E73A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6"/>
                <w:lang w:val="es-PE"/>
              </w:rPr>
              <w:t>Costo total proyectado</w:t>
            </w:r>
          </w:p>
        </w:tc>
        <w:tc>
          <w:tcPr>
            <w:tcW w:w="3456" w:type="dxa"/>
            <w:vAlign w:val="center"/>
          </w:tcPr>
          <w:p w14:paraId="39AA89C4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6"/>
                <w:lang w:val="es-PE"/>
              </w:rPr>
              <w:t>101,265 + 4,000</w:t>
            </w:r>
          </w:p>
        </w:tc>
        <w:tc>
          <w:tcPr>
            <w:tcW w:w="3456" w:type="dxa"/>
            <w:vAlign w:val="center"/>
          </w:tcPr>
          <w:p w14:paraId="5E73FB0B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6"/>
                <w:lang w:val="es-PE"/>
              </w:rPr>
              <w:t>USD 105,265</w:t>
            </w:r>
          </w:p>
        </w:tc>
      </w:tr>
      <w:tr w:rsidR="002E4F00" w:rsidRPr="001D5B8F" w14:paraId="23CDC4EF" w14:textId="77777777">
        <w:trPr>
          <w:jc w:val="center"/>
        </w:trPr>
        <w:tc>
          <w:tcPr>
            <w:tcW w:w="3456" w:type="dxa"/>
            <w:vAlign w:val="center"/>
          </w:tcPr>
          <w:p w14:paraId="27A996E3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6"/>
                <w:lang w:val="es-PE"/>
              </w:rPr>
              <w:t>Resultado P&amp;L</w:t>
            </w:r>
          </w:p>
        </w:tc>
        <w:tc>
          <w:tcPr>
            <w:tcW w:w="3456" w:type="dxa"/>
            <w:vAlign w:val="center"/>
          </w:tcPr>
          <w:p w14:paraId="300E41B5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6"/>
                <w:lang w:val="es-PE"/>
              </w:rPr>
              <w:t>105,000 - 105,265</w:t>
            </w:r>
          </w:p>
        </w:tc>
        <w:tc>
          <w:tcPr>
            <w:tcW w:w="3456" w:type="dxa"/>
            <w:vAlign w:val="center"/>
          </w:tcPr>
          <w:p w14:paraId="2DFB7BEB" w14:textId="77777777" w:rsidR="002E4F00" w:rsidRPr="001D5B8F" w:rsidRDefault="00000000">
            <w:pPr>
              <w:rPr>
                <w:lang w:val="es-PE"/>
              </w:rPr>
            </w:pPr>
            <w:r w:rsidRPr="001D5B8F">
              <w:rPr>
                <w:sz w:val="16"/>
                <w:lang w:val="es-PE"/>
              </w:rPr>
              <w:t>-USD 265</w:t>
            </w:r>
          </w:p>
        </w:tc>
      </w:tr>
    </w:tbl>
    <w:p w14:paraId="2808C125" w14:textId="77777777" w:rsidR="002E4F00" w:rsidRPr="001D5B8F" w:rsidRDefault="00000000">
      <w:pPr>
        <w:pStyle w:val="Ttulo2"/>
        <w:spacing w:line="245" w:lineRule="auto"/>
        <w:rPr>
          <w:lang w:val="es-PE"/>
        </w:rPr>
      </w:pPr>
      <w:r w:rsidRPr="001D5B8F">
        <w:rPr>
          <w:lang w:val="es-PE"/>
        </w:rPr>
        <w:t>Impacto de eventos disruptivos</w:t>
      </w:r>
    </w:p>
    <w:p w14:paraId="72E66462" w14:textId="6A382184" w:rsidR="002E4F00" w:rsidRPr="001D5B8F" w:rsidRDefault="00000000">
      <w:pPr>
        <w:spacing w:after="100" w:line="245" w:lineRule="auto"/>
        <w:jc w:val="both"/>
        <w:rPr>
          <w:lang w:val="es-PE"/>
        </w:rPr>
      </w:pPr>
      <w:r w:rsidRPr="001D5B8F">
        <w:rPr>
          <w:lang w:val="es-PE"/>
        </w:rPr>
        <w:t xml:space="preserve">Evento 1 - Indisponibilidad del especialista Cloud: el caso informa 15 </w:t>
      </w:r>
      <w:r w:rsidR="001D5B8F" w:rsidRPr="001D5B8F">
        <w:rPr>
          <w:lang w:val="es-PE"/>
        </w:rPr>
        <w:t>días</w:t>
      </w:r>
      <w:r w:rsidRPr="001D5B8F">
        <w:rPr>
          <w:lang w:val="es-PE"/>
        </w:rPr>
        <w:t xml:space="preserve"> calendario de descanso </w:t>
      </w:r>
      <w:r w:rsidR="001D5B8F" w:rsidRPr="001D5B8F">
        <w:rPr>
          <w:lang w:val="es-PE"/>
        </w:rPr>
        <w:t>médico</w:t>
      </w:r>
      <w:r w:rsidRPr="001D5B8F">
        <w:rPr>
          <w:lang w:val="es-PE"/>
        </w:rPr>
        <w:t xml:space="preserve"> y la inexistencia de reemplazo interno inmediato. </w:t>
      </w:r>
      <w:r w:rsidR="001D5B8F" w:rsidRPr="001D5B8F">
        <w:rPr>
          <w:lang w:val="es-PE"/>
        </w:rPr>
        <w:t>También</w:t>
      </w:r>
      <w:r w:rsidRPr="001D5B8F">
        <w:rPr>
          <w:lang w:val="es-PE"/>
        </w:rPr>
        <w:t xml:space="preserve"> indica que un reemplazo externo </w:t>
      </w:r>
      <w:r w:rsidR="001D5B8F" w:rsidRPr="001D5B8F">
        <w:rPr>
          <w:lang w:val="es-PE"/>
        </w:rPr>
        <w:t>costaría</w:t>
      </w:r>
      <w:r w:rsidRPr="001D5B8F">
        <w:rPr>
          <w:lang w:val="es-PE"/>
        </w:rPr>
        <w:t xml:space="preserve"> 40% </w:t>
      </w:r>
      <w:r w:rsidR="001D5B8F" w:rsidRPr="001D5B8F">
        <w:rPr>
          <w:lang w:val="es-PE"/>
        </w:rPr>
        <w:t>más</w:t>
      </w:r>
      <w:r w:rsidRPr="001D5B8F">
        <w:rPr>
          <w:lang w:val="es-PE"/>
        </w:rPr>
        <w:t xml:space="preserve"> que el especialista actual. Sin embargo, el caso no proporciona la tarifa base del especialista; por ello no se cuantifica un monto exacto adicional sin introducir supuestos. El impacto financiero debe tratarse como riesgo de costo y plazo hasta contar con la tarifa contractual o interna del recurso.</w:t>
      </w:r>
    </w:p>
    <w:p w14:paraId="0BA5E96F" w14:textId="6A963258" w:rsidR="002E4F00" w:rsidRPr="001D5B8F" w:rsidRDefault="00000000">
      <w:pPr>
        <w:spacing w:after="100" w:line="245" w:lineRule="auto"/>
        <w:jc w:val="both"/>
        <w:rPr>
          <w:lang w:val="es-PE"/>
        </w:rPr>
      </w:pPr>
      <w:r w:rsidRPr="001D5B8F">
        <w:rPr>
          <w:lang w:val="es-PE"/>
        </w:rPr>
        <w:t xml:space="preserve">Evento 2 - Compliance PCI DSS 4.0: el caso si proporciona una </w:t>
      </w:r>
      <w:r w:rsidR="001D5B8F" w:rsidRPr="001D5B8F">
        <w:rPr>
          <w:lang w:val="es-PE"/>
        </w:rPr>
        <w:t>estimación</w:t>
      </w:r>
      <w:r w:rsidRPr="001D5B8F">
        <w:rPr>
          <w:lang w:val="es-PE"/>
        </w:rPr>
        <w:t xml:space="preserve"> directa de 8 </w:t>
      </w:r>
      <w:r w:rsidR="001D5B8F" w:rsidRPr="001D5B8F">
        <w:rPr>
          <w:lang w:val="es-PE"/>
        </w:rPr>
        <w:t>días</w:t>
      </w:r>
      <w:r w:rsidRPr="001D5B8F">
        <w:rPr>
          <w:lang w:val="es-PE"/>
        </w:rPr>
        <w:t xml:space="preserve">-persona adicionales, equivalentes a aproximadamente USD 6,000, y riesgo medio de retraso adicional de 5 </w:t>
      </w:r>
      <w:r w:rsidR="001D5B8F" w:rsidRPr="001D5B8F">
        <w:rPr>
          <w:lang w:val="es-PE"/>
        </w:rPr>
        <w:t>días</w:t>
      </w:r>
      <w:r w:rsidRPr="001D5B8F">
        <w:rPr>
          <w:lang w:val="es-PE"/>
        </w:rPr>
        <w:t>. Este evento debe formalizarse mediante Change Request porque corresponde a un requisito no documentado en el alcance original.</w:t>
      </w:r>
    </w:p>
    <w:p w14:paraId="76F8F51A" w14:textId="7F677EEE" w:rsidR="002E4F00" w:rsidRPr="001D5B8F" w:rsidRDefault="00410FBB">
      <w:pPr>
        <w:pStyle w:val="Ttulo2"/>
        <w:spacing w:line="245" w:lineRule="auto"/>
        <w:rPr>
          <w:lang w:val="es-PE"/>
        </w:rPr>
      </w:pPr>
      <w:r w:rsidRPr="001D5B8F">
        <w:rPr>
          <w:lang w:val="es-PE"/>
        </w:rPr>
        <w:t>Conclusión</w:t>
      </w:r>
      <w:r w:rsidR="00000000" w:rsidRPr="001D5B8F">
        <w:rPr>
          <w:lang w:val="es-PE"/>
        </w:rPr>
        <w:t xml:space="preserve"> financiera</w:t>
      </w:r>
    </w:p>
    <w:p w14:paraId="47DFE5F9" w14:textId="7BD9922C" w:rsidR="002E4F00" w:rsidRPr="001D5B8F" w:rsidRDefault="00000000">
      <w:pPr>
        <w:pStyle w:val="Listaconvietas"/>
        <w:spacing w:after="40" w:line="245" w:lineRule="auto"/>
        <w:rPr>
          <w:lang w:val="es-PE"/>
        </w:rPr>
      </w:pPr>
      <w:r w:rsidRPr="001D5B8F">
        <w:rPr>
          <w:lang w:val="es-PE"/>
        </w:rPr>
        <w:t xml:space="preserve">El margen inicial se reduce de USD 25,000 a un resultado proyectado negativo de -USD 265 si continua el </w:t>
      </w:r>
      <w:r w:rsidR="00410FBB" w:rsidRPr="001D5B8F">
        <w:rPr>
          <w:lang w:val="es-PE"/>
        </w:rPr>
        <w:t>desempeño</w:t>
      </w:r>
      <w:r w:rsidRPr="001D5B8F">
        <w:rPr>
          <w:lang w:val="es-PE"/>
        </w:rPr>
        <w:t xml:space="preserve"> actual y se materializa la penalidad de 5 </w:t>
      </w:r>
      <w:r w:rsidR="00410FBB" w:rsidRPr="001D5B8F">
        <w:rPr>
          <w:lang w:val="es-PE"/>
        </w:rPr>
        <w:t>días</w:t>
      </w:r>
      <w:r w:rsidRPr="001D5B8F">
        <w:rPr>
          <w:lang w:val="es-PE"/>
        </w:rPr>
        <w:t>.</w:t>
      </w:r>
    </w:p>
    <w:p w14:paraId="7386614A" w14:textId="02951E78" w:rsidR="002E4F00" w:rsidRPr="001D5B8F" w:rsidRDefault="00000000">
      <w:pPr>
        <w:pStyle w:val="Listaconvietas"/>
        <w:spacing w:after="40" w:line="245" w:lineRule="auto"/>
        <w:rPr>
          <w:lang w:val="es-PE"/>
        </w:rPr>
      </w:pPr>
      <w:r w:rsidRPr="001D5B8F">
        <w:rPr>
          <w:lang w:val="es-PE"/>
        </w:rPr>
        <w:t xml:space="preserve">El cambio de compliance debe negociarse porque absorber USD 6,000 adicionales sin CR </w:t>
      </w:r>
      <w:r w:rsidR="00410FBB" w:rsidRPr="001D5B8F">
        <w:rPr>
          <w:lang w:val="es-PE"/>
        </w:rPr>
        <w:t>deterioraría</w:t>
      </w:r>
      <w:r w:rsidRPr="001D5B8F">
        <w:rPr>
          <w:lang w:val="es-PE"/>
        </w:rPr>
        <w:t xml:space="preserve"> </w:t>
      </w:r>
      <w:r w:rsidR="00410FBB" w:rsidRPr="001D5B8F">
        <w:rPr>
          <w:lang w:val="es-PE"/>
        </w:rPr>
        <w:t>aún</w:t>
      </w:r>
      <w:r w:rsidRPr="001D5B8F">
        <w:rPr>
          <w:lang w:val="es-PE"/>
        </w:rPr>
        <w:t xml:space="preserve"> </w:t>
      </w:r>
      <w:r w:rsidR="00410FBB" w:rsidRPr="001D5B8F">
        <w:rPr>
          <w:lang w:val="es-PE"/>
        </w:rPr>
        <w:t>más</w:t>
      </w:r>
      <w:r w:rsidRPr="001D5B8F">
        <w:rPr>
          <w:lang w:val="es-PE"/>
        </w:rPr>
        <w:t xml:space="preserve"> la rentabilidad.</w:t>
      </w:r>
    </w:p>
    <w:p w14:paraId="054F39F0" w14:textId="667625F7" w:rsidR="002E4F00" w:rsidRPr="001D5B8F" w:rsidRDefault="00000000">
      <w:pPr>
        <w:pStyle w:val="Listaconvietas"/>
        <w:spacing w:after="40" w:line="245" w:lineRule="auto"/>
        <w:rPr>
          <w:lang w:val="es-PE"/>
        </w:rPr>
      </w:pPr>
      <w:r w:rsidRPr="001D5B8F">
        <w:rPr>
          <w:lang w:val="es-PE"/>
        </w:rPr>
        <w:t xml:space="preserve">La prioridad financiera es recuperar CPI, proteger la ruta </w:t>
      </w:r>
      <w:r w:rsidR="00410FBB" w:rsidRPr="001D5B8F">
        <w:rPr>
          <w:lang w:val="es-PE"/>
        </w:rPr>
        <w:t>crítica</w:t>
      </w:r>
      <w:r w:rsidRPr="001D5B8F">
        <w:rPr>
          <w:lang w:val="es-PE"/>
        </w:rPr>
        <w:t xml:space="preserve"> y evitar que nuevos alcances no documentados ingresen sin </w:t>
      </w:r>
      <w:r w:rsidR="00410FBB" w:rsidRPr="001D5B8F">
        <w:rPr>
          <w:lang w:val="es-PE"/>
        </w:rPr>
        <w:t>aprobación</w:t>
      </w:r>
      <w:r w:rsidRPr="001D5B8F">
        <w:rPr>
          <w:lang w:val="es-PE"/>
        </w:rPr>
        <w:t xml:space="preserve"> formal.</w:t>
      </w:r>
    </w:p>
    <w:p w14:paraId="66A3340C" w14:textId="492430EE" w:rsidR="002E4F00" w:rsidRPr="00410FBB" w:rsidRDefault="00000000" w:rsidP="00410FBB">
      <w:pPr>
        <w:spacing w:line="245" w:lineRule="auto"/>
        <w:rPr>
          <w:lang w:val="es-PE"/>
        </w:rPr>
      </w:pPr>
      <w:r w:rsidRPr="001D5B8F">
        <w:rPr>
          <w:lang w:val="es-ES"/>
        </w:rPr>
        <w:br w:type="page"/>
      </w:r>
      <w:r w:rsidRPr="00410FBB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  <w:lang w:val="es-PE"/>
        </w:rPr>
        <w:lastRenderedPageBreak/>
        <w:t>4. Estrategia de respuesta y escenarios evaluados</w:t>
      </w:r>
    </w:p>
    <w:p w14:paraId="1E108D0C" w14:textId="6FB1B73C" w:rsidR="002E4F00" w:rsidRPr="00410FBB" w:rsidRDefault="00000000">
      <w:pPr>
        <w:spacing w:line="245" w:lineRule="auto"/>
        <w:jc w:val="both"/>
        <w:rPr>
          <w:lang w:val="es-PE"/>
        </w:rPr>
      </w:pPr>
      <w:r w:rsidRPr="00410FBB">
        <w:rPr>
          <w:lang w:val="es-PE"/>
        </w:rPr>
        <w:t xml:space="preserve">La estrategia de respuesta debe balancear tres objetivos: proteger la continuidad </w:t>
      </w:r>
      <w:r w:rsidR="00410FBB" w:rsidRPr="00410FBB">
        <w:rPr>
          <w:lang w:val="es-PE"/>
        </w:rPr>
        <w:t>técnica</w:t>
      </w:r>
      <w:r w:rsidRPr="00410FBB">
        <w:rPr>
          <w:lang w:val="es-PE"/>
        </w:rPr>
        <w:t xml:space="preserve"> del proyecto, evitar perdida </w:t>
      </w:r>
      <w:r w:rsidR="00410FBB" w:rsidRPr="00410FBB">
        <w:rPr>
          <w:lang w:val="es-PE"/>
        </w:rPr>
        <w:t>económica</w:t>
      </w:r>
      <w:r w:rsidRPr="00410FBB">
        <w:rPr>
          <w:lang w:val="es-PE"/>
        </w:rPr>
        <w:t xml:space="preserve"> y mantener la confianza del cliente. Dado que el proyecto ya presenta desviaciones EVM, cualquier </w:t>
      </w:r>
      <w:r w:rsidR="00410FBB" w:rsidRPr="00410FBB">
        <w:rPr>
          <w:lang w:val="es-PE"/>
        </w:rPr>
        <w:t>decisión</w:t>
      </w:r>
      <w:r w:rsidRPr="00410FBB">
        <w:rPr>
          <w:lang w:val="es-PE"/>
        </w:rPr>
        <w:t xml:space="preserve"> debe ser evaluada por su impacto en costo, plazo, alcance, riesgo y </w:t>
      </w:r>
      <w:r w:rsidR="00410FBB" w:rsidRPr="00410FBB">
        <w:rPr>
          <w:lang w:val="es-PE"/>
        </w:rPr>
        <w:t>relación</w:t>
      </w:r>
      <w:r w:rsidRPr="00410FBB">
        <w:rPr>
          <w:lang w:val="es-PE"/>
        </w:rPr>
        <w:t xml:space="preserve"> comercial.</w:t>
      </w:r>
    </w:p>
    <w:p w14:paraId="7BFFD348" w14:textId="77777777" w:rsidR="002E4F00" w:rsidRPr="00410FBB" w:rsidRDefault="00000000">
      <w:pPr>
        <w:pStyle w:val="Ttulo2"/>
        <w:spacing w:line="245" w:lineRule="auto"/>
        <w:rPr>
          <w:lang w:val="es-PE"/>
        </w:rPr>
      </w:pPr>
      <w:r w:rsidRPr="00410FBB">
        <w:rPr>
          <w:lang w:val="es-PE"/>
        </w:rPr>
        <w:t>Escenarios de respuesta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2E4F00" w:rsidRPr="00410FBB" w14:paraId="5B68A2E8" w14:textId="77777777">
        <w:trPr>
          <w:jc w:val="center"/>
        </w:trPr>
        <w:tc>
          <w:tcPr>
            <w:tcW w:w="2074" w:type="dxa"/>
            <w:shd w:val="clear" w:color="auto" w:fill="1F4E79"/>
            <w:vAlign w:val="center"/>
          </w:tcPr>
          <w:p w14:paraId="20596DC4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4"/>
                <w:lang w:val="es-PE"/>
              </w:rPr>
              <w:t>Escenario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21D4AE61" w14:textId="09D697D4" w:rsidR="002E4F00" w:rsidRPr="00410FBB" w:rsidRDefault="00410FBB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4"/>
                <w:lang w:val="es-PE"/>
              </w:rPr>
              <w:t>Acción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77327F39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4"/>
                <w:lang w:val="es-PE"/>
              </w:rPr>
              <w:t>Ventajas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6747B28E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4"/>
                <w:lang w:val="es-PE"/>
              </w:rPr>
              <w:t>Riesgos / desventajas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4499CD60" w14:textId="77777777" w:rsidR="002E4F00" w:rsidRPr="00410FBB" w:rsidRDefault="00000000">
            <w:pPr>
              <w:rPr>
                <w:lang w:val="es-PE"/>
              </w:rPr>
            </w:pPr>
            <w:proofErr w:type="spellStart"/>
            <w:r w:rsidRPr="00410FBB">
              <w:rPr>
                <w:b/>
                <w:color w:val="FFFFFF"/>
                <w:sz w:val="14"/>
                <w:lang w:val="es-PE"/>
              </w:rPr>
              <w:t>Decision</w:t>
            </w:r>
            <w:proofErr w:type="spellEnd"/>
          </w:p>
        </w:tc>
      </w:tr>
      <w:tr w:rsidR="002E4F00" w:rsidRPr="00410FBB" w14:paraId="29B27A3E" w14:textId="77777777">
        <w:trPr>
          <w:jc w:val="center"/>
        </w:trPr>
        <w:tc>
          <w:tcPr>
            <w:tcW w:w="2074" w:type="dxa"/>
            <w:vAlign w:val="center"/>
          </w:tcPr>
          <w:p w14:paraId="583E7F9D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4"/>
                <w:lang w:val="es-PE"/>
              </w:rPr>
              <w:t>1. No hacer nada</w:t>
            </w:r>
          </w:p>
        </w:tc>
        <w:tc>
          <w:tcPr>
            <w:tcW w:w="2074" w:type="dxa"/>
            <w:vAlign w:val="center"/>
          </w:tcPr>
          <w:p w14:paraId="70B28200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4"/>
                <w:lang w:val="es-PE"/>
              </w:rPr>
              <w:t>Mantener el plan original sin cambios ni refuerzo externo.</w:t>
            </w:r>
          </w:p>
        </w:tc>
        <w:tc>
          <w:tcPr>
            <w:tcW w:w="2074" w:type="dxa"/>
            <w:vAlign w:val="center"/>
          </w:tcPr>
          <w:p w14:paraId="0B321D49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4"/>
                <w:lang w:val="es-PE"/>
              </w:rPr>
              <w:t>No incrementa formalmente el presupuesto en el corto plazo.</w:t>
            </w:r>
          </w:p>
        </w:tc>
        <w:tc>
          <w:tcPr>
            <w:tcW w:w="2074" w:type="dxa"/>
            <w:vAlign w:val="center"/>
          </w:tcPr>
          <w:p w14:paraId="1C9A208F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4"/>
                <w:lang w:val="es-PE"/>
              </w:rPr>
              <w:t>No atiende el retraso ni el sobrecosto; aumenta riesgo de penalidad y deterioro del margen.</w:t>
            </w:r>
          </w:p>
        </w:tc>
        <w:tc>
          <w:tcPr>
            <w:tcW w:w="2074" w:type="dxa"/>
            <w:vAlign w:val="center"/>
          </w:tcPr>
          <w:p w14:paraId="5FDFD9C6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4"/>
                <w:lang w:val="es-PE"/>
              </w:rPr>
              <w:t>No recomendado.</w:t>
            </w:r>
          </w:p>
        </w:tc>
      </w:tr>
      <w:tr w:rsidR="002E4F00" w:rsidRPr="00410FBB" w14:paraId="3A65163A" w14:textId="77777777">
        <w:trPr>
          <w:jc w:val="center"/>
        </w:trPr>
        <w:tc>
          <w:tcPr>
            <w:tcW w:w="2074" w:type="dxa"/>
            <w:vAlign w:val="center"/>
          </w:tcPr>
          <w:p w14:paraId="3F0852EC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4"/>
                <w:lang w:val="es-PE"/>
              </w:rPr>
              <w:t>2. Propuesta principal</w:t>
            </w:r>
          </w:p>
        </w:tc>
        <w:tc>
          <w:tcPr>
            <w:tcW w:w="2074" w:type="dxa"/>
            <w:vAlign w:val="center"/>
          </w:tcPr>
          <w:p w14:paraId="3D61FCA1" w14:textId="5EC6D369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4"/>
                <w:lang w:val="es-PE"/>
              </w:rPr>
              <w:t xml:space="preserve">Formalizar CR de compliance, replanificar cronograma y revisar </w:t>
            </w:r>
            <w:r w:rsidR="00410FBB" w:rsidRPr="00410FBB">
              <w:rPr>
                <w:sz w:val="14"/>
                <w:lang w:val="es-PE"/>
              </w:rPr>
              <w:t>asignación</w:t>
            </w:r>
            <w:r w:rsidRPr="00410FBB">
              <w:rPr>
                <w:sz w:val="14"/>
                <w:lang w:val="es-PE"/>
              </w:rPr>
              <w:t xml:space="preserve"> de recursos </w:t>
            </w:r>
            <w:r w:rsidR="00410FBB" w:rsidRPr="00410FBB">
              <w:rPr>
                <w:sz w:val="14"/>
                <w:lang w:val="es-PE"/>
              </w:rPr>
              <w:t>críticos</w:t>
            </w:r>
            <w:r w:rsidRPr="00410FBB">
              <w:rPr>
                <w:sz w:val="14"/>
                <w:lang w:val="es-PE"/>
              </w:rPr>
              <w:t>.</w:t>
            </w:r>
          </w:p>
        </w:tc>
        <w:tc>
          <w:tcPr>
            <w:tcW w:w="2074" w:type="dxa"/>
            <w:vAlign w:val="center"/>
          </w:tcPr>
          <w:p w14:paraId="73257E9B" w14:textId="5621E3DC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4"/>
                <w:lang w:val="es-PE"/>
              </w:rPr>
              <w:t xml:space="preserve">Permite trazabilidad contractual, control de alcance y </w:t>
            </w:r>
            <w:r w:rsidR="00410FBB" w:rsidRPr="00410FBB">
              <w:rPr>
                <w:sz w:val="14"/>
                <w:lang w:val="es-PE"/>
              </w:rPr>
              <w:t>recuperación</w:t>
            </w:r>
            <w:r w:rsidRPr="00410FBB">
              <w:rPr>
                <w:sz w:val="14"/>
                <w:lang w:val="es-PE"/>
              </w:rPr>
              <w:t xml:space="preserve"> parcial del proyecto.</w:t>
            </w:r>
          </w:p>
        </w:tc>
        <w:tc>
          <w:tcPr>
            <w:tcW w:w="2074" w:type="dxa"/>
            <w:vAlign w:val="center"/>
          </w:tcPr>
          <w:p w14:paraId="00770383" w14:textId="00CAADF0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4"/>
                <w:lang w:val="es-PE"/>
              </w:rPr>
              <w:t xml:space="preserve">Requiere </w:t>
            </w:r>
            <w:r w:rsidR="00410FBB" w:rsidRPr="00410FBB">
              <w:rPr>
                <w:sz w:val="14"/>
                <w:lang w:val="es-PE"/>
              </w:rPr>
              <w:t>negociación</w:t>
            </w:r>
            <w:r w:rsidRPr="00410FBB">
              <w:rPr>
                <w:sz w:val="14"/>
                <w:lang w:val="es-PE"/>
              </w:rPr>
              <w:t xml:space="preserve"> con cliente y </w:t>
            </w:r>
            <w:r w:rsidR="00410FBB" w:rsidRPr="00410FBB">
              <w:rPr>
                <w:sz w:val="14"/>
                <w:lang w:val="es-PE"/>
              </w:rPr>
              <w:t>aprobación</w:t>
            </w:r>
            <w:r w:rsidRPr="00410FBB">
              <w:rPr>
                <w:sz w:val="14"/>
                <w:lang w:val="es-PE"/>
              </w:rPr>
              <w:t xml:space="preserve"> de cambios.</w:t>
            </w:r>
          </w:p>
        </w:tc>
        <w:tc>
          <w:tcPr>
            <w:tcW w:w="2074" w:type="dxa"/>
            <w:vAlign w:val="center"/>
          </w:tcPr>
          <w:p w14:paraId="70CE6E29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4"/>
                <w:lang w:val="es-PE"/>
              </w:rPr>
              <w:t>Recomendado.</w:t>
            </w:r>
          </w:p>
        </w:tc>
      </w:tr>
      <w:tr w:rsidR="002E4F00" w:rsidRPr="00410FBB" w14:paraId="52F3733D" w14:textId="77777777">
        <w:trPr>
          <w:jc w:val="center"/>
        </w:trPr>
        <w:tc>
          <w:tcPr>
            <w:tcW w:w="2074" w:type="dxa"/>
            <w:vAlign w:val="center"/>
          </w:tcPr>
          <w:p w14:paraId="531293B3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4"/>
                <w:lang w:val="es-PE"/>
              </w:rPr>
              <w:t>3. Absorber cambios sin CR</w:t>
            </w:r>
          </w:p>
        </w:tc>
        <w:tc>
          <w:tcPr>
            <w:tcW w:w="2074" w:type="dxa"/>
            <w:vAlign w:val="center"/>
          </w:tcPr>
          <w:p w14:paraId="0AB911B2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4"/>
                <w:lang w:val="es-PE"/>
              </w:rPr>
              <w:t>Aceptar el cifrado adicional sin costo ni ajuste de plazo.</w:t>
            </w:r>
          </w:p>
        </w:tc>
        <w:tc>
          <w:tcPr>
            <w:tcW w:w="2074" w:type="dxa"/>
            <w:vAlign w:val="center"/>
          </w:tcPr>
          <w:p w14:paraId="78E8A111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4"/>
                <w:lang w:val="es-PE"/>
              </w:rPr>
              <w:t>Puede parecer favorable para el cliente en el corto plazo.</w:t>
            </w:r>
          </w:p>
        </w:tc>
        <w:tc>
          <w:tcPr>
            <w:tcW w:w="2074" w:type="dxa"/>
            <w:vAlign w:val="center"/>
          </w:tcPr>
          <w:p w14:paraId="0F780D5A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4"/>
                <w:lang w:val="es-PE"/>
              </w:rPr>
              <w:t>Destruye margen, debilita gobernanza y sienta precedente negativo para nuevos cambios.</w:t>
            </w:r>
          </w:p>
        </w:tc>
        <w:tc>
          <w:tcPr>
            <w:tcW w:w="2074" w:type="dxa"/>
            <w:vAlign w:val="center"/>
          </w:tcPr>
          <w:p w14:paraId="0BA4F90F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4"/>
                <w:lang w:val="es-PE"/>
              </w:rPr>
              <w:t>Rechazado.</w:t>
            </w:r>
          </w:p>
        </w:tc>
      </w:tr>
    </w:tbl>
    <w:p w14:paraId="6098CD3D" w14:textId="77777777" w:rsidR="002E4F00" w:rsidRPr="00410FBB" w:rsidRDefault="00000000">
      <w:pPr>
        <w:pStyle w:val="Ttulo2"/>
        <w:spacing w:line="245" w:lineRule="auto"/>
        <w:rPr>
          <w:lang w:val="es-PE"/>
        </w:rPr>
      </w:pPr>
      <w:r w:rsidRPr="00410FBB">
        <w:rPr>
          <w:lang w:val="es-PE"/>
        </w:rPr>
        <w:t>Propuesta principal</w:t>
      </w:r>
    </w:p>
    <w:p w14:paraId="61069472" w14:textId="1A3213D4" w:rsidR="002E4F00" w:rsidRPr="00410FBB" w:rsidRDefault="00000000">
      <w:pPr>
        <w:spacing w:after="100" w:line="245" w:lineRule="auto"/>
        <w:jc w:val="both"/>
        <w:rPr>
          <w:lang w:val="es-PE"/>
        </w:rPr>
      </w:pPr>
      <w:r w:rsidRPr="00410FBB">
        <w:rPr>
          <w:lang w:val="es-PE"/>
        </w:rPr>
        <w:t xml:space="preserve">La propuesta principal consiste en formalizar el cambio de compliance mediante Change Request, actualizar la </w:t>
      </w:r>
      <w:r w:rsidR="00410FBB" w:rsidRPr="00410FBB">
        <w:rPr>
          <w:lang w:val="es-PE"/>
        </w:rPr>
        <w:t>línea</w:t>
      </w:r>
      <w:r w:rsidRPr="00410FBB">
        <w:rPr>
          <w:lang w:val="es-PE"/>
        </w:rPr>
        <w:t xml:space="preserve"> base del proyecto y acordar con el cliente la </w:t>
      </w:r>
      <w:r w:rsidR="00410FBB" w:rsidRPr="00410FBB">
        <w:rPr>
          <w:lang w:val="es-PE"/>
        </w:rPr>
        <w:t>priorización</w:t>
      </w:r>
      <w:r w:rsidRPr="00410FBB">
        <w:rPr>
          <w:lang w:val="es-PE"/>
        </w:rPr>
        <w:t xml:space="preserve"> de entregables </w:t>
      </w:r>
      <w:r w:rsidR="00410FBB" w:rsidRPr="00410FBB">
        <w:rPr>
          <w:lang w:val="es-PE"/>
        </w:rPr>
        <w:t>críticos</w:t>
      </w:r>
      <w:r w:rsidRPr="00410FBB">
        <w:rPr>
          <w:lang w:val="es-PE"/>
        </w:rPr>
        <w:t xml:space="preserve">. La estrategia no busca trasladar todo el problema al cliente, sino separar claramente lo que pertenece al alcance original de lo que corresponde a una nueva </w:t>
      </w:r>
      <w:r w:rsidR="00410FBB" w:rsidRPr="00410FBB">
        <w:rPr>
          <w:lang w:val="es-PE"/>
        </w:rPr>
        <w:t>interpretación</w:t>
      </w:r>
      <w:r w:rsidRPr="00410FBB">
        <w:rPr>
          <w:lang w:val="es-PE"/>
        </w:rPr>
        <w:t xml:space="preserve"> o requerimiento adicional.</w:t>
      </w:r>
    </w:p>
    <w:p w14:paraId="5479B9D9" w14:textId="322579DD" w:rsidR="002E4F00" w:rsidRPr="00410FBB" w:rsidRDefault="00000000">
      <w:pPr>
        <w:spacing w:after="100" w:line="245" w:lineRule="auto"/>
        <w:jc w:val="both"/>
        <w:rPr>
          <w:lang w:val="es-PE"/>
        </w:rPr>
      </w:pPr>
      <w:r w:rsidRPr="00410FBB">
        <w:rPr>
          <w:lang w:val="es-PE"/>
        </w:rPr>
        <w:t xml:space="preserve">En paralelo, se debe proteger la ruta </w:t>
      </w:r>
      <w:r w:rsidR="00410FBB" w:rsidRPr="00410FBB">
        <w:rPr>
          <w:lang w:val="es-PE"/>
        </w:rPr>
        <w:t>crítica</w:t>
      </w:r>
      <w:r w:rsidRPr="00410FBB">
        <w:rPr>
          <w:lang w:val="es-PE"/>
        </w:rPr>
        <w:t xml:space="preserve"> de AWS, porque las actividades de </w:t>
      </w:r>
      <w:r w:rsidR="00410FBB" w:rsidRPr="00410FBB">
        <w:rPr>
          <w:lang w:val="es-PE"/>
        </w:rPr>
        <w:t>Configuración</w:t>
      </w:r>
      <w:r w:rsidRPr="00410FBB">
        <w:rPr>
          <w:lang w:val="es-PE"/>
        </w:rPr>
        <w:t xml:space="preserve"> VPC/Subnets, Deploy EKS y Pruebas Failover son secuenciales y afectan directamente la fecha de </w:t>
      </w:r>
      <w:r w:rsidR="00410FBB" w:rsidRPr="00410FBB">
        <w:rPr>
          <w:lang w:val="es-PE"/>
        </w:rPr>
        <w:t>integración</w:t>
      </w:r>
      <w:r w:rsidRPr="00410FBB">
        <w:rPr>
          <w:lang w:val="es-PE"/>
        </w:rPr>
        <w:t xml:space="preserve"> posterior. La indisponibilidad del especialista Cloud debe tratarse como riesgo critico de recursos, con plan de contingencia documentado y seguimiento diario.</w:t>
      </w:r>
    </w:p>
    <w:p w14:paraId="5CDB8AE7" w14:textId="77777777" w:rsidR="002E4F00" w:rsidRPr="00410FBB" w:rsidRDefault="00000000">
      <w:pPr>
        <w:pStyle w:val="Ttulo2"/>
        <w:spacing w:line="245" w:lineRule="auto"/>
        <w:rPr>
          <w:lang w:val="es-PE"/>
        </w:rPr>
      </w:pPr>
      <w:r w:rsidRPr="00410FBB">
        <w:rPr>
          <w:lang w:val="es-PE"/>
        </w:rPr>
        <w:t>Acciones concretas</w:t>
      </w:r>
    </w:p>
    <w:p w14:paraId="6D6CAE49" w14:textId="2111ED28" w:rsidR="002E4F00" w:rsidRPr="00410FBB" w:rsidRDefault="00000000">
      <w:pPr>
        <w:pStyle w:val="Listaconnmeros"/>
        <w:spacing w:after="40" w:line="245" w:lineRule="auto"/>
        <w:rPr>
          <w:lang w:val="es-PE"/>
        </w:rPr>
      </w:pPr>
      <w:r w:rsidRPr="00410FBB">
        <w:rPr>
          <w:lang w:val="es-PE"/>
        </w:rPr>
        <w:t xml:space="preserve">Abrir un Change Request formal por el cambio de compliance PCI DSS 4.0, incluyendo alcance, </w:t>
      </w:r>
      <w:r w:rsidR="00410FBB" w:rsidRPr="00410FBB">
        <w:rPr>
          <w:lang w:val="es-PE"/>
        </w:rPr>
        <w:t>justificación</w:t>
      </w:r>
      <w:r w:rsidRPr="00410FBB">
        <w:rPr>
          <w:lang w:val="es-PE"/>
        </w:rPr>
        <w:t xml:space="preserve">, costo estimado de USD 6,000, riesgo de 5 </w:t>
      </w:r>
      <w:r w:rsidR="00410FBB" w:rsidRPr="00410FBB">
        <w:rPr>
          <w:lang w:val="es-PE"/>
        </w:rPr>
        <w:t>días</w:t>
      </w:r>
      <w:r w:rsidRPr="00410FBB">
        <w:rPr>
          <w:lang w:val="es-PE"/>
        </w:rPr>
        <w:t xml:space="preserve"> y </w:t>
      </w:r>
      <w:r w:rsidR="00410FBB" w:rsidRPr="00410FBB">
        <w:rPr>
          <w:lang w:val="es-PE"/>
        </w:rPr>
        <w:t>aprobación</w:t>
      </w:r>
      <w:r w:rsidRPr="00410FBB">
        <w:rPr>
          <w:lang w:val="es-PE"/>
        </w:rPr>
        <w:t xml:space="preserve"> requerida.</w:t>
      </w:r>
    </w:p>
    <w:p w14:paraId="7D6715B6" w14:textId="77777777" w:rsidR="002E4F00" w:rsidRPr="00410FBB" w:rsidRDefault="00000000">
      <w:pPr>
        <w:pStyle w:val="Listaconnmeros"/>
        <w:spacing w:after="40" w:line="245" w:lineRule="auto"/>
        <w:rPr>
          <w:lang w:val="es-PE"/>
        </w:rPr>
      </w:pPr>
      <w:r w:rsidRPr="00410FBB">
        <w:rPr>
          <w:lang w:val="es-PE"/>
        </w:rPr>
        <w:t>Actualizar el tablero MONDAY con bloqueos, riesgos activos, dependencias y responsables de desbloqueo.</w:t>
      </w:r>
    </w:p>
    <w:p w14:paraId="76B8D63C" w14:textId="4249441B" w:rsidR="002E4F00" w:rsidRPr="00410FBB" w:rsidRDefault="00000000">
      <w:pPr>
        <w:pStyle w:val="Listaconnmeros"/>
        <w:spacing w:after="40" w:line="245" w:lineRule="auto"/>
        <w:rPr>
          <w:lang w:val="es-PE"/>
        </w:rPr>
      </w:pPr>
      <w:r w:rsidRPr="00410FBB">
        <w:rPr>
          <w:lang w:val="es-PE"/>
        </w:rPr>
        <w:t xml:space="preserve">Revisar el cronograma de actividades AWS y priorizar las tareas con mayor dependencia </w:t>
      </w:r>
      <w:r w:rsidR="00410FBB" w:rsidRPr="00410FBB">
        <w:rPr>
          <w:lang w:val="es-PE"/>
        </w:rPr>
        <w:t>técnica</w:t>
      </w:r>
      <w:r w:rsidRPr="00410FBB">
        <w:rPr>
          <w:lang w:val="es-PE"/>
        </w:rPr>
        <w:t>.</w:t>
      </w:r>
    </w:p>
    <w:p w14:paraId="2BFFA406" w14:textId="5D062568" w:rsidR="002E4F00" w:rsidRPr="00410FBB" w:rsidRDefault="00000000">
      <w:pPr>
        <w:pStyle w:val="Listaconnmeros"/>
        <w:spacing w:after="40" w:line="245" w:lineRule="auto"/>
        <w:rPr>
          <w:lang w:val="es-PE"/>
        </w:rPr>
      </w:pPr>
      <w:r w:rsidRPr="00410FBB">
        <w:rPr>
          <w:lang w:val="es-PE"/>
        </w:rPr>
        <w:t xml:space="preserve">Monitorear semanalmente CPI, SPI, CV y SV para validar si las acciones correctivas </w:t>
      </w:r>
      <w:r w:rsidR="00410FBB" w:rsidRPr="00410FBB">
        <w:rPr>
          <w:lang w:val="es-PE"/>
        </w:rPr>
        <w:t>están</w:t>
      </w:r>
      <w:r w:rsidRPr="00410FBB">
        <w:rPr>
          <w:lang w:val="es-PE"/>
        </w:rPr>
        <w:t xml:space="preserve"> recuperando el </w:t>
      </w:r>
      <w:r w:rsidR="00410FBB" w:rsidRPr="00410FBB">
        <w:rPr>
          <w:lang w:val="es-PE"/>
        </w:rPr>
        <w:t>desempeño</w:t>
      </w:r>
      <w:r w:rsidRPr="00410FBB">
        <w:rPr>
          <w:lang w:val="es-PE"/>
        </w:rPr>
        <w:t>.</w:t>
      </w:r>
    </w:p>
    <w:p w14:paraId="09444722" w14:textId="77777777" w:rsidR="002E4F00" w:rsidRPr="00410FBB" w:rsidRDefault="00000000">
      <w:pPr>
        <w:pStyle w:val="Listaconnmeros"/>
        <w:spacing w:after="40" w:line="245" w:lineRule="auto"/>
        <w:rPr>
          <w:lang w:val="es-PE"/>
        </w:rPr>
      </w:pPr>
      <w:r w:rsidRPr="00410FBB">
        <w:rPr>
          <w:lang w:val="es-PE"/>
        </w:rPr>
        <w:t>Comunicar al sponsor y al CFO el impacto financiero proyectado, incluyendo EAC, penalidades y P&amp;L.</w:t>
      </w:r>
    </w:p>
    <w:p w14:paraId="1B69ABBC" w14:textId="77777777" w:rsidR="002E4F00" w:rsidRPr="00410FBB" w:rsidRDefault="00000000">
      <w:pPr>
        <w:pStyle w:val="Ttulo2"/>
        <w:spacing w:line="245" w:lineRule="auto"/>
        <w:rPr>
          <w:lang w:val="es-PE"/>
        </w:rPr>
      </w:pPr>
      <w:r w:rsidRPr="00410FBB">
        <w:rPr>
          <w:lang w:val="es-PE"/>
        </w:rPr>
        <w:t>Change Requests requeridos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2E4F00" w:rsidRPr="00410FBB" w14:paraId="13706E0C" w14:textId="77777777">
        <w:trPr>
          <w:jc w:val="center"/>
        </w:trPr>
        <w:tc>
          <w:tcPr>
            <w:tcW w:w="2074" w:type="dxa"/>
            <w:shd w:val="clear" w:color="auto" w:fill="1F4E79"/>
            <w:vAlign w:val="center"/>
          </w:tcPr>
          <w:p w14:paraId="3FEE109B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5"/>
                <w:lang w:val="es-PE"/>
              </w:rPr>
              <w:t>CR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2AFFE4D3" w14:textId="73327B42" w:rsidR="002E4F00" w:rsidRPr="00410FBB" w:rsidRDefault="00410FBB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5"/>
                <w:lang w:val="es-PE"/>
              </w:rPr>
              <w:t>Descripción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35FA3650" w14:textId="50F6A830" w:rsidR="002E4F00" w:rsidRPr="00410FBB" w:rsidRDefault="00410FBB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5"/>
                <w:lang w:val="es-PE"/>
              </w:rPr>
              <w:t>Justificación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5B0275B9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5"/>
                <w:lang w:val="es-PE"/>
              </w:rPr>
              <w:t>Impacto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086B322C" w14:textId="71D83840" w:rsidR="002E4F00" w:rsidRPr="00410FBB" w:rsidRDefault="00410FBB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5"/>
                <w:lang w:val="es-PE"/>
              </w:rPr>
              <w:t>Aprobación</w:t>
            </w:r>
            <w:r w:rsidR="00000000" w:rsidRPr="00410FBB">
              <w:rPr>
                <w:b/>
                <w:color w:val="FFFFFF"/>
                <w:sz w:val="15"/>
                <w:lang w:val="es-PE"/>
              </w:rPr>
              <w:t xml:space="preserve"> requerida</w:t>
            </w:r>
          </w:p>
        </w:tc>
      </w:tr>
      <w:tr w:rsidR="002E4F00" w:rsidRPr="00410FBB" w14:paraId="54CC7B5E" w14:textId="77777777">
        <w:trPr>
          <w:jc w:val="center"/>
        </w:trPr>
        <w:tc>
          <w:tcPr>
            <w:tcW w:w="2074" w:type="dxa"/>
            <w:vAlign w:val="center"/>
          </w:tcPr>
          <w:p w14:paraId="5B3A6E57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CR-01 Compliance PCI DSS</w:t>
            </w:r>
          </w:p>
        </w:tc>
        <w:tc>
          <w:tcPr>
            <w:tcW w:w="2074" w:type="dxa"/>
            <w:vAlign w:val="center"/>
          </w:tcPr>
          <w:p w14:paraId="6BA7F158" w14:textId="5FC5AF81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Incorporar cifrado adicional en </w:t>
            </w:r>
            <w:r w:rsidR="00410FBB" w:rsidRPr="00410FBB">
              <w:rPr>
                <w:sz w:val="15"/>
                <w:lang w:val="es-PE"/>
              </w:rPr>
              <w:t>tránsito</w:t>
            </w:r>
            <w:r w:rsidRPr="00410FBB">
              <w:rPr>
                <w:sz w:val="15"/>
                <w:lang w:val="es-PE"/>
              </w:rPr>
              <w:t xml:space="preserve"> y reposo.</w:t>
            </w:r>
          </w:p>
        </w:tc>
        <w:tc>
          <w:tcPr>
            <w:tcW w:w="2074" w:type="dxa"/>
            <w:vAlign w:val="center"/>
          </w:tcPr>
          <w:p w14:paraId="24E2B2D5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Requisito no documentado en alcance original, solicitado por Compliance del cliente.</w:t>
            </w:r>
          </w:p>
        </w:tc>
        <w:tc>
          <w:tcPr>
            <w:tcW w:w="2074" w:type="dxa"/>
            <w:vAlign w:val="center"/>
          </w:tcPr>
          <w:p w14:paraId="27F36494" w14:textId="1854CCD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USD 6,000 y riesgo de 5 </w:t>
            </w:r>
            <w:r w:rsidR="00410FBB" w:rsidRPr="00410FBB">
              <w:rPr>
                <w:sz w:val="15"/>
                <w:lang w:val="es-PE"/>
              </w:rPr>
              <w:t>días</w:t>
            </w:r>
            <w:r w:rsidRPr="00410FBB">
              <w:rPr>
                <w:sz w:val="15"/>
                <w:lang w:val="es-PE"/>
              </w:rPr>
              <w:t>.</w:t>
            </w:r>
          </w:p>
        </w:tc>
        <w:tc>
          <w:tcPr>
            <w:tcW w:w="2074" w:type="dxa"/>
            <w:vAlign w:val="center"/>
          </w:tcPr>
          <w:p w14:paraId="3F665B61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Sponsor cliente / PMO / Finanzas.</w:t>
            </w:r>
          </w:p>
        </w:tc>
      </w:tr>
      <w:tr w:rsidR="002E4F00" w:rsidRPr="00410FBB" w14:paraId="62EB7F80" w14:textId="77777777">
        <w:trPr>
          <w:jc w:val="center"/>
        </w:trPr>
        <w:tc>
          <w:tcPr>
            <w:tcW w:w="2074" w:type="dxa"/>
            <w:vAlign w:val="center"/>
          </w:tcPr>
          <w:p w14:paraId="43A5AAE7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CR-02 Rebaseline</w:t>
            </w:r>
          </w:p>
        </w:tc>
        <w:tc>
          <w:tcPr>
            <w:tcW w:w="2074" w:type="dxa"/>
            <w:vAlign w:val="center"/>
          </w:tcPr>
          <w:p w14:paraId="459A2D05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Actualizar cronograma, costos y riesgos luego de eventos disruptivos.</w:t>
            </w:r>
          </w:p>
        </w:tc>
        <w:tc>
          <w:tcPr>
            <w:tcW w:w="2074" w:type="dxa"/>
            <w:vAlign w:val="center"/>
          </w:tcPr>
          <w:p w14:paraId="46BDEF22" w14:textId="58092B7C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El EVM muestra desviaciones y existen eventos que afectan ruta </w:t>
            </w:r>
            <w:r w:rsidR="00410FBB" w:rsidRPr="00410FBB">
              <w:rPr>
                <w:sz w:val="15"/>
                <w:lang w:val="es-PE"/>
              </w:rPr>
              <w:t>crítica</w:t>
            </w:r>
            <w:r w:rsidRPr="00410FBB">
              <w:rPr>
                <w:sz w:val="15"/>
                <w:lang w:val="es-PE"/>
              </w:rPr>
              <w:t>.</w:t>
            </w:r>
          </w:p>
        </w:tc>
        <w:tc>
          <w:tcPr>
            <w:tcW w:w="2074" w:type="dxa"/>
            <w:vAlign w:val="center"/>
          </w:tcPr>
          <w:p w14:paraId="7F8BCEC7" w14:textId="5535A511" w:rsidR="002E4F00" w:rsidRPr="00410FBB" w:rsidRDefault="00410FBB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Actualización</w:t>
            </w:r>
            <w:r w:rsidR="00000000" w:rsidRPr="00410FBB">
              <w:rPr>
                <w:sz w:val="15"/>
                <w:lang w:val="es-PE"/>
              </w:rPr>
              <w:t xml:space="preserve"> de </w:t>
            </w:r>
            <w:r w:rsidRPr="00410FBB">
              <w:rPr>
                <w:sz w:val="15"/>
                <w:lang w:val="es-PE"/>
              </w:rPr>
              <w:t>línea</w:t>
            </w:r>
            <w:r w:rsidR="00000000" w:rsidRPr="00410FBB">
              <w:rPr>
                <w:sz w:val="15"/>
                <w:lang w:val="es-PE"/>
              </w:rPr>
              <w:t xml:space="preserve"> base y tablero.</w:t>
            </w:r>
          </w:p>
        </w:tc>
        <w:tc>
          <w:tcPr>
            <w:tcW w:w="2074" w:type="dxa"/>
            <w:vAlign w:val="center"/>
          </w:tcPr>
          <w:p w14:paraId="3188A9EC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PMO / Sponsor.</w:t>
            </w:r>
          </w:p>
        </w:tc>
      </w:tr>
    </w:tbl>
    <w:p w14:paraId="7F873740" w14:textId="77777777" w:rsidR="002E4F00" w:rsidRPr="00410FBB" w:rsidRDefault="00000000">
      <w:pPr>
        <w:spacing w:line="245" w:lineRule="auto"/>
        <w:rPr>
          <w:lang w:val="es-PE"/>
        </w:rPr>
      </w:pPr>
      <w:r w:rsidRPr="00410FBB">
        <w:rPr>
          <w:lang w:val="es-PE"/>
        </w:rPr>
        <w:br w:type="page"/>
      </w:r>
    </w:p>
    <w:p w14:paraId="015F85B8" w14:textId="18109873" w:rsidR="002E4F00" w:rsidRPr="00410FBB" w:rsidRDefault="00000000">
      <w:pPr>
        <w:pStyle w:val="Ttulo1"/>
        <w:spacing w:line="245" w:lineRule="auto"/>
        <w:rPr>
          <w:lang w:val="es-PE"/>
        </w:rPr>
      </w:pPr>
      <w:r w:rsidRPr="00410FBB">
        <w:rPr>
          <w:lang w:val="es-PE"/>
        </w:rPr>
        <w:lastRenderedPageBreak/>
        <w:t xml:space="preserve">5. Plan de re-baseline y </w:t>
      </w:r>
      <w:r w:rsidR="00410FBB" w:rsidRPr="00410FBB">
        <w:rPr>
          <w:lang w:val="es-PE"/>
        </w:rPr>
        <w:t>comunicación</w:t>
      </w:r>
      <w:r w:rsidRPr="00410FBB">
        <w:rPr>
          <w:lang w:val="es-PE"/>
        </w:rPr>
        <w:t xml:space="preserve"> al cliente</w:t>
      </w:r>
    </w:p>
    <w:p w14:paraId="489993DF" w14:textId="1CD95360" w:rsidR="002E4F00" w:rsidRPr="00410FBB" w:rsidRDefault="00000000">
      <w:pPr>
        <w:spacing w:line="245" w:lineRule="auto"/>
        <w:jc w:val="both"/>
        <w:rPr>
          <w:lang w:val="es-PE"/>
        </w:rPr>
      </w:pPr>
      <w:r w:rsidRPr="00410FBB">
        <w:rPr>
          <w:lang w:val="es-PE"/>
        </w:rPr>
        <w:t xml:space="preserve">El re-baseline es necesario porque el plan original ya no representa con </w:t>
      </w:r>
      <w:r w:rsidR="00410FBB" w:rsidRPr="00410FBB">
        <w:rPr>
          <w:lang w:val="es-PE"/>
        </w:rPr>
        <w:t>precisión</w:t>
      </w:r>
      <w:r w:rsidRPr="00410FBB">
        <w:rPr>
          <w:lang w:val="es-PE"/>
        </w:rPr>
        <w:t xml:space="preserve"> el estado real del proyecto. No debe utilizarse para ocultar desviaciones, sino para establecer una nueva </w:t>
      </w:r>
      <w:r w:rsidR="00410FBB" w:rsidRPr="00410FBB">
        <w:rPr>
          <w:lang w:val="es-PE"/>
        </w:rPr>
        <w:t>línea</w:t>
      </w:r>
      <w:r w:rsidRPr="00410FBB">
        <w:rPr>
          <w:lang w:val="es-PE"/>
        </w:rPr>
        <w:t xml:space="preserve"> de control aprobada, trazable y coherente con los eventos materializados.</w:t>
      </w:r>
    </w:p>
    <w:p w14:paraId="46CABC69" w14:textId="77777777" w:rsidR="002E4F00" w:rsidRPr="00410FBB" w:rsidRDefault="00000000">
      <w:pPr>
        <w:pStyle w:val="Ttulo2"/>
        <w:spacing w:line="245" w:lineRule="auto"/>
        <w:rPr>
          <w:lang w:val="es-PE"/>
        </w:rPr>
      </w:pPr>
      <w:r w:rsidRPr="00410FBB">
        <w:rPr>
          <w:lang w:val="es-PE"/>
        </w:rPr>
        <w:t>Objetivos del re-baseline</w:t>
      </w:r>
    </w:p>
    <w:p w14:paraId="6AAAEABF" w14:textId="02F58B24" w:rsidR="002E4F00" w:rsidRPr="00410FBB" w:rsidRDefault="00000000">
      <w:pPr>
        <w:pStyle w:val="Listaconvietas"/>
        <w:spacing w:after="40" w:line="245" w:lineRule="auto"/>
        <w:rPr>
          <w:lang w:val="es-PE"/>
        </w:rPr>
      </w:pPr>
      <w:r w:rsidRPr="00410FBB">
        <w:rPr>
          <w:lang w:val="es-PE"/>
        </w:rPr>
        <w:t xml:space="preserve">Actualizar el cronograma incorporando el riesgo de 5 </w:t>
      </w:r>
      <w:r w:rsidR="00410FBB" w:rsidRPr="00410FBB">
        <w:rPr>
          <w:lang w:val="es-PE"/>
        </w:rPr>
        <w:t>días</w:t>
      </w:r>
      <w:r w:rsidRPr="00410FBB">
        <w:rPr>
          <w:lang w:val="es-PE"/>
        </w:rPr>
        <w:t xml:space="preserve"> asociado al cambio de compliance indicado en el caso.</w:t>
      </w:r>
    </w:p>
    <w:p w14:paraId="39FCA317" w14:textId="711DE3B4" w:rsidR="002E4F00" w:rsidRPr="00410FBB" w:rsidRDefault="00000000">
      <w:pPr>
        <w:pStyle w:val="Listaconvietas"/>
        <w:spacing w:after="40" w:line="245" w:lineRule="auto"/>
        <w:rPr>
          <w:lang w:val="es-PE"/>
        </w:rPr>
      </w:pPr>
      <w:r w:rsidRPr="00410FBB">
        <w:rPr>
          <w:lang w:val="es-PE"/>
        </w:rPr>
        <w:t xml:space="preserve">Incorporar el esfuerzo adicional de USD 6,000 por cifrado adicional en </w:t>
      </w:r>
      <w:r w:rsidR="00410FBB" w:rsidRPr="00410FBB">
        <w:rPr>
          <w:lang w:val="es-PE"/>
        </w:rPr>
        <w:t>tránsito</w:t>
      </w:r>
      <w:r w:rsidRPr="00410FBB">
        <w:rPr>
          <w:lang w:val="es-PE"/>
        </w:rPr>
        <w:t xml:space="preserve"> y reposo.</w:t>
      </w:r>
    </w:p>
    <w:p w14:paraId="2C096CF1" w14:textId="77777777" w:rsidR="002E4F00" w:rsidRPr="00410FBB" w:rsidRDefault="00000000">
      <w:pPr>
        <w:pStyle w:val="Listaconvietas"/>
        <w:spacing w:after="40" w:line="245" w:lineRule="auto"/>
        <w:rPr>
          <w:lang w:val="es-PE"/>
        </w:rPr>
      </w:pPr>
      <w:r w:rsidRPr="00410FBB">
        <w:rPr>
          <w:lang w:val="es-PE"/>
        </w:rPr>
        <w:t>Alinear el tablero MONDAY con el estado real: actividades completadas, actividades bloqueadas, riesgos activos y Change Requests.</w:t>
      </w:r>
    </w:p>
    <w:p w14:paraId="00A52D40" w14:textId="24BEB3A0" w:rsidR="002E4F00" w:rsidRPr="00410FBB" w:rsidRDefault="00000000">
      <w:pPr>
        <w:pStyle w:val="Listaconvietas"/>
        <w:spacing w:after="40" w:line="245" w:lineRule="auto"/>
        <w:rPr>
          <w:lang w:val="es-PE"/>
        </w:rPr>
      </w:pPr>
      <w:r w:rsidRPr="00410FBB">
        <w:rPr>
          <w:lang w:val="es-PE"/>
        </w:rPr>
        <w:t xml:space="preserve">Mantener visibilidad ejecutiva mediante KPIs EVM y </w:t>
      </w:r>
      <w:r w:rsidR="00410FBB" w:rsidRPr="00410FBB">
        <w:rPr>
          <w:lang w:val="es-PE"/>
        </w:rPr>
        <w:t>métricas</w:t>
      </w:r>
      <w:r w:rsidRPr="00410FBB">
        <w:rPr>
          <w:lang w:val="es-PE"/>
        </w:rPr>
        <w:t xml:space="preserve"> de calidad: CPI, SPI, cumplimiento de hitos, cumplimiento de presupuesto, MTTR, defectos y CSAT cuando existan datos medibles.</w:t>
      </w:r>
    </w:p>
    <w:p w14:paraId="5BC59F9A" w14:textId="77777777" w:rsidR="002E4F00" w:rsidRPr="00410FBB" w:rsidRDefault="00000000">
      <w:pPr>
        <w:pStyle w:val="Ttulo2"/>
        <w:spacing w:line="245" w:lineRule="auto"/>
        <w:rPr>
          <w:lang w:val="es-PE"/>
        </w:rPr>
      </w:pPr>
      <w:r w:rsidRPr="00410FBB">
        <w:rPr>
          <w:lang w:val="es-PE"/>
        </w:rPr>
        <w:t>Elementos que deben actualizarse en MONDAY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E4F00" w:rsidRPr="00410FBB" w14:paraId="5155D386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4788CF5B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6"/>
                <w:lang w:val="es-PE"/>
              </w:rPr>
              <w:t>Componente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6687B763" w14:textId="1F392DBE" w:rsidR="002E4F00" w:rsidRPr="00410FBB" w:rsidRDefault="00410FBB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6"/>
                <w:lang w:val="es-PE"/>
              </w:rPr>
              <w:t>Actualización</w:t>
            </w:r>
            <w:r w:rsidR="00000000" w:rsidRPr="00410FBB">
              <w:rPr>
                <w:b/>
                <w:color w:val="FFFFFF"/>
                <w:sz w:val="16"/>
                <w:lang w:val="es-PE"/>
              </w:rPr>
              <w:t xml:space="preserve"> requerida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7F934F4A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6"/>
                <w:lang w:val="es-PE"/>
              </w:rPr>
              <w:t>Uso esperado</w:t>
            </w:r>
          </w:p>
        </w:tc>
      </w:tr>
      <w:tr w:rsidR="002E4F00" w:rsidRPr="00410FBB" w14:paraId="2FE3755B" w14:textId="77777777">
        <w:trPr>
          <w:jc w:val="center"/>
        </w:trPr>
        <w:tc>
          <w:tcPr>
            <w:tcW w:w="3456" w:type="dxa"/>
            <w:vAlign w:val="center"/>
          </w:tcPr>
          <w:p w14:paraId="64A0AF71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Cronograma</w:t>
            </w:r>
          </w:p>
        </w:tc>
        <w:tc>
          <w:tcPr>
            <w:tcW w:w="3456" w:type="dxa"/>
            <w:vAlign w:val="center"/>
          </w:tcPr>
          <w:p w14:paraId="0377743F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Actualizar fechas y dependencias afectadas por AWS y compliance.</w:t>
            </w:r>
          </w:p>
        </w:tc>
        <w:tc>
          <w:tcPr>
            <w:tcW w:w="3456" w:type="dxa"/>
            <w:vAlign w:val="center"/>
          </w:tcPr>
          <w:p w14:paraId="18B34179" w14:textId="642D207D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 xml:space="preserve">Controlar ruta </w:t>
            </w:r>
            <w:r w:rsidR="00410FBB" w:rsidRPr="00410FBB">
              <w:rPr>
                <w:sz w:val="16"/>
                <w:lang w:val="es-PE"/>
              </w:rPr>
              <w:t>crítica</w:t>
            </w:r>
            <w:r w:rsidRPr="00410FBB">
              <w:rPr>
                <w:sz w:val="16"/>
                <w:lang w:val="es-PE"/>
              </w:rPr>
              <w:t xml:space="preserve"> y fechas comprometidas.</w:t>
            </w:r>
          </w:p>
        </w:tc>
      </w:tr>
      <w:tr w:rsidR="002E4F00" w:rsidRPr="00410FBB" w14:paraId="2BF033B6" w14:textId="77777777">
        <w:trPr>
          <w:jc w:val="center"/>
        </w:trPr>
        <w:tc>
          <w:tcPr>
            <w:tcW w:w="3456" w:type="dxa"/>
            <w:vAlign w:val="center"/>
          </w:tcPr>
          <w:p w14:paraId="4419F8F4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Costos</w:t>
            </w:r>
          </w:p>
        </w:tc>
        <w:tc>
          <w:tcPr>
            <w:tcW w:w="3456" w:type="dxa"/>
            <w:vAlign w:val="center"/>
          </w:tcPr>
          <w:p w14:paraId="33707AC3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Actualizar PV, EV, AC, CPI y SPI; registrar CR de USD 6,000.</w:t>
            </w:r>
          </w:p>
        </w:tc>
        <w:tc>
          <w:tcPr>
            <w:tcW w:w="3456" w:type="dxa"/>
            <w:vAlign w:val="center"/>
          </w:tcPr>
          <w:p w14:paraId="7D2267AC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Medir impacto financiero y avance real.</w:t>
            </w:r>
          </w:p>
        </w:tc>
      </w:tr>
      <w:tr w:rsidR="002E4F00" w:rsidRPr="00410FBB" w14:paraId="6AFA06C0" w14:textId="77777777">
        <w:trPr>
          <w:jc w:val="center"/>
        </w:trPr>
        <w:tc>
          <w:tcPr>
            <w:tcW w:w="3456" w:type="dxa"/>
            <w:vAlign w:val="center"/>
          </w:tcPr>
          <w:p w14:paraId="38FC9B45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Riesgos</w:t>
            </w:r>
          </w:p>
        </w:tc>
        <w:tc>
          <w:tcPr>
            <w:tcW w:w="3456" w:type="dxa"/>
            <w:vAlign w:val="center"/>
          </w:tcPr>
          <w:p w14:paraId="4DDD6ADA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Marcar recurso Cloud y compliance como riesgos activos.</w:t>
            </w:r>
          </w:p>
        </w:tc>
        <w:tc>
          <w:tcPr>
            <w:tcW w:w="3456" w:type="dxa"/>
            <w:vAlign w:val="center"/>
          </w:tcPr>
          <w:p w14:paraId="4258FD4B" w14:textId="7E7F2120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 xml:space="preserve">Activar planes de </w:t>
            </w:r>
            <w:r w:rsidR="00410FBB" w:rsidRPr="00410FBB">
              <w:rPr>
                <w:sz w:val="16"/>
                <w:lang w:val="es-PE"/>
              </w:rPr>
              <w:t>mitigación</w:t>
            </w:r>
            <w:r w:rsidRPr="00410FBB">
              <w:rPr>
                <w:sz w:val="16"/>
                <w:lang w:val="es-PE"/>
              </w:rPr>
              <w:t xml:space="preserve"> y seguimiento.</w:t>
            </w:r>
          </w:p>
        </w:tc>
      </w:tr>
      <w:tr w:rsidR="002E4F00" w:rsidRPr="00410FBB" w14:paraId="66688463" w14:textId="77777777">
        <w:trPr>
          <w:jc w:val="center"/>
        </w:trPr>
        <w:tc>
          <w:tcPr>
            <w:tcW w:w="3456" w:type="dxa"/>
            <w:vAlign w:val="center"/>
          </w:tcPr>
          <w:p w14:paraId="14E1F228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Comunicaciones</w:t>
            </w:r>
          </w:p>
        </w:tc>
        <w:tc>
          <w:tcPr>
            <w:tcW w:w="3456" w:type="dxa"/>
            <w:vAlign w:val="center"/>
          </w:tcPr>
          <w:p w14:paraId="3B13AC7E" w14:textId="188F50A8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 xml:space="preserve">Elevar frecuencia con sponsor y equipo </w:t>
            </w:r>
            <w:r w:rsidR="00410FBB" w:rsidRPr="00410FBB">
              <w:rPr>
                <w:sz w:val="16"/>
                <w:lang w:val="es-PE"/>
              </w:rPr>
              <w:t>técnico</w:t>
            </w:r>
            <w:r w:rsidRPr="00410FBB">
              <w:rPr>
                <w:sz w:val="16"/>
                <w:lang w:val="es-PE"/>
              </w:rPr>
              <w:t>.</w:t>
            </w:r>
          </w:p>
        </w:tc>
        <w:tc>
          <w:tcPr>
            <w:tcW w:w="3456" w:type="dxa"/>
            <w:vAlign w:val="center"/>
          </w:tcPr>
          <w:p w14:paraId="7CCD2DF1" w14:textId="600E61FF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 xml:space="preserve">Evitar </w:t>
            </w:r>
            <w:r w:rsidR="00410FBB" w:rsidRPr="00410FBB">
              <w:rPr>
                <w:sz w:val="16"/>
                <w:lang w:val="es-PE"/>
              </w:rPr>
              <w:t>pérdida</w:t>
            </w:r>
            <w:r w:rsidRPr="00410FBB">
              <w:rPr>
                <w:sz w:val="16"/>
                <w:lang w:val="es-PE"/>
              </w:rPr>
              <w:t xml:space="preserve"> de confianza y asegurar decisiones </w:t>
            </w:r>
            <w:r w:rsidR="00410FBB" w:rsidRPr="00410FBB">
              <w:rPr>
                <w:sz w:val="16"/>
                <w:lang w:val="es-PE"/>
              </w:rPr>
              <w:t>rápidas</w:t>
            </w:r>
            <w:r w:rsidRPr="00410FBB">
              <w:rPr>
                <w:sz w:val="16"/>
                <w:lang w:val="es-PE"/>
              </w:rPr>
              <w:t>.</w:t>
            </w:r>
          </w:p>
        </w:tc>
      </w:tr>
      <w:tr w:rsidR="002E4F00" w:rsidRPr="00410FBB" w14:paraId="4DAA56A0" w14:textId="77777777">
        <w:trPr>
          <w:jc w:val="center"/>
        </w:trPr>
        <w:tc>
          <w:tcPr>
            <w:tcW w:w="3456" w:type="dxa"/>
            <w:vAlign w:val="center"/>
          </w:tcPr>
          <w:p w14:paraId="52ABC452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KPIs</w:t>
            </w:r>
          </w:p>
        </w:tc>
        <w:tc>
          <w:tcPr>
            <w:tcW w:w="3456" w:type="dxa"/>
            <w:vAlign w:val="center"/>
          </w:tcPr>
          <w:p w14:paraId="22976F62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Actualizar CPI=0.79 y SPI=0.84 al corte.</w:t>
            </w:r>
          </w:p>
        </w:tc>
        <w:tc>
          <w:tcPr>
            <w:tcW w:w="3456" w:type="dxa"/>
            <w:vAlign w:val="center"/>
          </w:tcPr>
          <w:p w14:paraId="2698C42A" w14:textId="7CA7A850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 xml:space="preserve">Mantener </w:t>
            </w:r>
            <w:r w:rsidR="00410FBB" w:rsidRPr="00410FBB">
              <w:rPr>
                <w:sz w:val="16"/>
                <w:lang w:val="es-PE"/>
              </w:rPr>
              <w:t>gestión</w:t>
            </w:r>
            <w:r w:rsidRPr="00410FBB">
              <w:rPr>
                <w:sz w:val="16"/>
                <w:lang w:val="es-PE"/>
              </w:rPr>
              <w:t xml:space="preserve"> basada en datos.</w:t>
            </w:r>
          </w:p>
        </w:tc>
      </w:tr>
    </w:tbl>
    <w:p w14:paraId="1ACA0A06" w14:textId="24BD71F9" w:rsidR="002E4F00" w:rsidRPr="00410FBB" w:rsidRDefault="00000000">
      <w:pPr>
        <w:pStyle w:val="Ttulo2"/>
        <w:spacing w:line="245" w:lineRule="auto"/>
        <w:rPr>
          <w:lang w:val="es-PE"/>
        </w:rPr>
      </w:pPr>
      <w:r w:rsidRPr="00410FBB">
        <w:rPr>
          <w:lang w:val="es-PE"/>
        </w:rPr>
        <w:t xml:space="preserve">Estrategia de </w:t>
      </w:r>
      <w:r w:rsidR="00410FBB" w:rsidRPr="00410FBB">
        <w:rPr>
          <w:lang w:val="es-PE"/>
        </w:rPr>
        <w:t>comunicación</w:t>
      </w:r>
    </w:p>
    <w:p w14:paraId="53EF501C" w14:textId="2AEEEE69" w:rsidR="002E4F00" w:rsidRPr="00410FBB" w:rsidRDefault="00000000">
      <w:pPr>
        <w:spacing w:after="100" w:line="245" w:lineRule="auto"/>
        <w:jc w:val="both"/>
        <w:rPr>
          <w:lang w:val="es-PE"/>
        </w:rPr>
      </w:pPr>
      <w:r w:rsidRPr="00410FBB">
        <w:rPr>
          <w:lang w:val="es-PE"/>
        </w:rPr>
        <w:t xml:space="preserve">La </w:t>
      </w:r>
      <w:r w:rsidR="00410FBB" w:rsidRPr="00410FBB">
        <w:rPr>
          <w:lang w:val="es-PE"/>
        </w:rPr>
        <w:t>comunicación</w:t>
      </w:r>
      <w:r w:rsidRPr="00410FBB">
        <w:rPr>
          <w:lang w:val="es-PE"/>
        </w:rPr>
        <w:t xml:space="preserve"> al cliente debe evitar un tono defensivo. La narrativa recomendada es: “se identificaron eventos no contemplados que impactan costo, plazo y riesgo; se presenta evidencia objetiva y un plan de </w:t>
      </w:r>
      <w:r w:rsidR="00410FBB" w:rsidRPr="00410FBB">
        <w:rPr>
          <w:lang w:val="es-PE"/>
        </w:rPr>
        <w:t>acción</w:t>
      </w:r>
      <w:r w:rsidRPr="00410FBB">
        <w:rPr>
          <w:lang w:val="es-PE"/>
        </w:rPr>
        <w:t xml:space="preserve"> para proteger la continuidad, seguridad y calidad del servicio”.</w:t>
      </w:r>
    </w:p>
    <w:p w14:paraId="1EE12A66" w14:textId="4796AC7B" w:rsidR="002E4F00" w:rsidRPr="00410FBB" w:rsidRDefault="00000000">
      <w:pPr>
        <w:spacing w:after="100" w:line="245" w:lineRule="auto"/>
        <w:jc w:val="both"/>
        <w:rPr>
          <w:lang w:val="es-PE"/>
        </w:rPr>
      </w:pPr>
      <w:r w:rsidRPr="00410FBB">
        <w:rPr>
          <w:lang w:val="es-PE"/>
        </w:rPr>
        <w:t xml:space="preserve">El mensaje debe enfocarse en tres ideas: transparencia, control y propuesta. Primero, transparencia sobre la </w:t>
      </w:r>
      <w:r w:rsidR="00410FBB" w:rsidRPr="00410FBB">
        <w:rPr>
          <w:lang w:val="es-PE"/>
        </w:rPr>
        <w:t>desviación</w:t>
      </w:r>
      <w:r w:rsidRPr="00410FBB">
        <w:rPr>
          <w:lang w:val="es-PE"/>
        </w:rPr>
        <w:t xml:space="preserve"> EVM; segundo, control mediante acciones correctivas y tablero actualizado; tercero, propuesta mediante Change Request y </w:t>
      </w:r>
      <w:r w:rsidR="00410FBB" w:rsidRPr="00410FBB">
        <w:rPr>
          <w:lang w:val="es-PE"/>
        </w:rPr>
        <w:t>replanificación</w:t>
      </w:r>
      <w:r w:rsidRPr="00410FBB">
        <w:rPr>
          <w:lang w:val="es-PE"/>
        </w:rPr>
        <w:t xml:space="preserve"> formal.</w:t>
      </w:r>
    </w:p>
    <w:p w14:paraId="3F2457EE" w14:textId="625ADDCA" w:rsidR="002E4F00" w:rsidRPr="00410FBB" w:rsidRDefault="00000000">
      <w:pPr>
        <w:spacing w:after="100" w:line="245" w:lineRule="auto"/>
        <w:jc w:val="both"/>
        <w:rPr>
          <w:lang w:val="es-PE"/>
        </w:rPr>
      </w:pPr>
      <w:r w:rsidRPr="00410FBB">
        <w:rPr>
          <w:lang w:val="es-PE"/>
        </w:rPr>
        <w:t xml:space="preserve">La </w:t>
      </w:r>
      <w:r w:rsidR="00410FBB" w:rsidRPr="00410FBB">
        <w:rPr>
          <w:lang w:val="es-PE"/>
        </w:rPr>
        <w:t>discusión</w:t>
      </w:r>
      <w:r w:rsidRPr="00410FBB">
        <w:rPr>
          <w:lang w:val="es-PE"/>
        </w:rPr>
        <w:t xml:space="preserve"> con el cliente debe diferenciar claramente entre los </w:t>
      </w:r>
      <w:r w:rsidR="00410FBB" w:rsidRPr="00410FBB">
        <w:rPr>
          <w:lang w:val="es-PE"/>
        </w:rPr>
        <w:t>estándares</w:t>
      </w:r>
      <w:r w:rsidRPr="00410FBB">
        <w:rPr>
          <w:lang w:val="es-PE"/>
        </w:rPr>
        <w:t xml:space="preserve"> de seguridad ya contemplados y la nueva </w:t>
      </w:r>
      <w:r w:rsidR="00410FBB" w:rsidRPr="00410FBB">
        <w:rPr>
          <w:lang w:val="es-PE"/>
        </w:rPr>
        <w:t>interpretación</w:t>
      </w:r>
      <w:r w:rsidRPr="00410FBB">
        <w:rPr>
          <w:lang w:val="es-PE"/>
        </w:rPr>
        <w:t xml:space="preserve"> especifica de compliance que exige cifrado adicional no documentado. Esto permite negociar sin confrontar y evita aceptar como </w:t>
      </w:r>
      <w:r w:rsidR="00410FBB" w:rsidRPr="00410FBB">
        <w:rPr>
          <w:lang w:val="es-PE"/>
        </w:rPr>
        <w:t>implícito</w:t>
      </w:r>
      <w:r w:rsidRPr="00410FBB">
        <w:rPr>
          <w:lang w:val="es-PE"/>
        </w:rPr>
        <w:t xml:space="preserve"> un alcance que no fue definido en la </w:t>
      </w:r>
      <w:r w:rsidR="00410FBB" w:rsidRPr="00410FBB">
        <w:rPr>
          <w:lang w:val="es-PE"/>
        </w:rPr>
        <w:t>línea</w:t>
      </w:r>
      <w:r w:rsidRPr="00410FBB">
        <w:rPr>
          <w:lang w:val="es-PE"/>
        </w:rPr>
        <w:t xml:space="preserve"> base original.</w:t>
      </w:r>
    </w:p>
    <w:p w14:paraId="704E2D3C" w14:textId="14ABA3EC" w:rsidR="002E4F00" w:rsidRPr="00410FBB" w:rsidRDefault="00000000">
      <w:pPr>
        <w:pStyle w:val="Ttulo2"/>
        <w:spacing w:line="245" w:lineRule="auto"/>
        <w:rPr>
          <w:lang w:val="es-PE"/>
        </w:rPr>
      </w:pPr>
      <w:r w:rsidRPr="00410FBB">
        <w:rPr>
          <w:lang w:val="es-PE"/>
        </w:rPr>
        <w:t xml:space="preserve">Plan de </w:t>
      </w:r>
      <w:r w:rsidR="00410FBB" w:rsidRPr="00410FBB">
        <w:rPr>
          <w:lang w:val="es-PE"/>
        </w:rPr>
        <w:t>comunicación</w:t>
      </w:r>
      <w:r w:rsidRPr="00410FBB">
        <w:rPr>
          <w:lang w:val="es-PE"/>
        </w:rPr>
        <w:t xml:space="preserve"> por audiencia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2E4F00" w:rsidRPr="00410FBB" w14:paraId="67683FED" w14:textId="77777777">
        <w:trPr>
          <w:jc w:val="center"/>
        </w:trPr>
        <w:tc>
          <w:tcPr>
            <w:tcW w:w="2074" w:type="dxa"/>
            <w:shd w:val="clear" w:color="auto" w:fill="1F4E79"/>
            <w:vAlign w:val="center"/>
          </w:tcPr>
          <w:p w14:paraId="022A4698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5"/>
                <w:lang w:val="es-PE"/>
              </w:rPr>
              <w:t>Audiencia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2AE2E8FF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5"/>
                <w:lang w:val="es-PE"/>
              </w:rPr>
              <w:t>Mensaje clave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5E1145D2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5"/>
                <w:lang w:val="es-PE"/>
              </w:rPr>
              <w:t>Canal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57B06932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5"/>
                <w:lang w:val="es-PE"/>
              </w:rPr>
              <w:t>Frecuencia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25C09030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5"/>
                <w:lang w:val="es-PE"/>
              </w:rPr>
              <w:t>Responsable</w:t>
            </w:r>
          </w:p>
        </w:tc>
      </w:tr>
      <w:tr w:rsidR="002E4F00" w:rsidRPr="00410FBB" w14:paraId="127AA9CE" w14:textId="77777777">
        <w:trPr>
          <w:jc w:val="center"/>
        </w:trPr>
        <w:tc>
          <w:tcPr>
            <w:tcW w:w="2074" w:type="dxa"/>
            <w:vAlign w:val="center"/>
          </w:tcPr>
          <w:p w14:paraId="256953AC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Sponsor cliente</w:t>
            </w:r>
          </w:p>
        </w:tc>
        <w:tc>
          <w:tcPr>
            <w:tcW w:w="2074" w:type="dxa"/>
            <w:vAlign w:val="center"/>
          </w:tcPr>
          <w:p w14:paraId="54BBA887" w14:textId="2D506F9C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Impacto, </w:t>
            </w:r>
            <w:r w:rsidR="00410FBB" w:rsidRPr="00410FBB">
              <w:rPr>
                <w:sz w:val="15"/>
                <w:lang w:val="es-PE"/>
              </w:rPr>
              <w:t>decisión</w:t>
            </w:r>
            <w:r w:rsidRPr="00410FBB">
              <w:rPr>
                <w:sz w:val="15"/>
                <w:lang w:val="es-PE"/>
              </w:rPr>
              <w:t xml:space="preserve"> requerida y CR.</w:t>
            </w:r>
          </w:p>
        </w:tc>
        <w:tc>
          <w:tcPr>
            <w:tcW w:w="2074" w:type="dxa"/>
            <w:vAlign w:val="center"/>
          </w:tcPr>
          <w:p w14:paraId="3E3D21FA" w14:textId="1CA6E74B" w:rsidR="002E4F00" w:rsidRPr="00410FBB" w:rsidRDefault="00410FBB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Comité</w:t>
            </w:r>
            <w:r w:rsidR="00000000" w:rsidRPr="00410FBB">
              <w:rPr>
                <w:sz w:val="15"/>
                <w:lang w:val="es-PE"/>
              </w:rPr>
              <w:t xml:space="preserve"> ejecutivo</w:t>
            </w:r>
          </w:p>
        </w:tc>
        <w:tc>
          <w:tcPr>
            <w:tcW w:w="2074" w:type="dxa"/>
            <w:vAlign w:val="center"/>
          </w:tcPr>
          <w:p w14:paraId="4A4D52FB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Quincenal / extraordinario</w:t>
            </w:r>
          </w:p>
        </w:tc>
        <w:tc>
          <w:tcPr>
            <w:tcW w:w="2074" w:type="dxa"/>
            <w:vAlign w:val="center"/>
          </w:tcPr>
          <w:p w14:paraId="137534E3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PM</w:t>
            </w:r>
          </w:p>
        </w:tc>
      </w:tr>
      <w:tr w:rsidR="002E4F00" w:rsidRPr="00410FBB" w14:paraId="1AB3EF5C" w14:textId="77777777">
        <w:trPr>
          <w:jc w:val="center"/>
        </w:trPr>
        <w:tc>
          <w:tcPr>
            <w:tcW w:w="2074" w:type="dxa"/>
            <w:vAlign w:val="center"/>
          </w:tcPr>
          <w:p w14:paraId="06D1064D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Compliance cliente</w:t>
            </w:r>
          </w:p>
        </w:tc>
        <w:tc>
          <w:tcPr>
            <w:tcW w:w="2074" w:type="dxa"/>
            <w:vAlign w:val="center"/>
          </w:tcPr>
          <w:p w14:paraId="1BEB6FDF" w14:textId="1397F3C9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Detalle </w:t>
            </w:r>
            <w:r w:rsidR="00410FBB" w:rsidRPr="00410FBB">
              <w:rPr>
                <w:sz w:val="15"/>
                <w:lang w:val="es-PE"/>
              </w:rPr>
              <w:t>técnico</w:t>
            </w:r>
            <w:r w:rsidRPr="00410FBB">
              <w:rPr>
                <w:sz w:val="15"/>
                <w:lang w:val="es-PE"/>
              </w:rPr>
              <w:t xml:space="preserve"> del requerimiento PCI DSS y alcance.</w:t>
            </w:r>
          </w:p>
        </w:tc>
        <w:tc>
          <w:tcPr>
            <w:tcW w:w="2074" w:type="dxa"/>
            <w:vAlign w:val="center"/>
          </w:tcPr>
          <w:p w14:paraId="322F84D2" w14:textId="1DCB4F82" w:rsidR="002E4F00" w:rsidRPr="00410FBB" w:rsidRDefault="00410FBB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Sesión</w:t>
            </w:r>
            <w:r w:rsidR="00000000" w:rsidRPr="00410FBB">
              <w:rPr>
                <w:sz w:val="15"/>
                <w:lang w:val="es-PE"/>
              </w:rPr>
              <w:t xml:space="preserve"> </w:t>
            </w:r>
            <w:r w:rsidRPr="00410FBB">
              <w:rPr>
                <w:sz w:val="15"/>
                <w:lang w:val="es-PE"/>
              </w:rPr>
              <w:t>técnica</w:t>
            </w:r>
          </w:p>
        </w:tc>
        <w:tc>
          <w:tcPr>
            <w:tcW w:w="2074" w:type="dxa"/>
            <w:vAlign w:val="center"/>
          </w:tcPr>
          <w:p w14:paraId="640738B7" w14:textId="2D38B5B3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Semanal durante </w:t>
            </w:r>
            <w:r w:rsidR="00410FBB" w:rsidRPr="00410FBB">
              <w:rPr>
                <w:sz w:val="15"/>
                <w:lang w:val="es-PE"/>
              </w:rPr>
              <w:t>definición</w:t>
            </w:r>
          </w:p>
        </w:tc>
        <w:tc>
          <w:tcPr>
            <w:tcW w:w="2074" w:type="dxa"/>
            <w:vAlign w:val="center"/>
          </w:tcPr>
          <w:p w14:paraId="0417A8D0" w14:textId="44BFC0E9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PM + </w:t>
            </w:r>
            <w:r w:rsidR="00410FBB" w:rsidRPr="00410FBB">
              <w:rPr>
                <w:sz w:val="15"/>
                <w:lang w:val="es-PE"/>
              </w:rPr>
              <w:t>Líder</w:t>
            </w:r>
            <w:r w:rsidRPr="00410FBB">
              <w:rPr>
                <w:sz w:val="15"/>
                <w:lang w:val="es-PE"/>
              </w:rPr>
              <w:t xml:space="preserve"> Cloud</w:t>
            </w:r>
          </w:p>
        </w:tc>
      </w:tr>
      <w:tr w:rsidR="002E4F00" w:rsidRPr="00410FBB" w14:paraId="5305D594" w14:textId="77777777">
        <w:trPr>
          <w:jc w:val="center"/>
        </w:trPr>
        <w:tc>
          <w:tcPr>
            <w:tcW w:w="2074" w:type="dxa"/>
            <w:vAlign w:val="center"/>
          </w:tcPr>
          <w:p w14:paraId="03F24DF4" w14:textId="5B94F51A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Equipo </w:t>
            </w:r>
            <w:r w:rsidR="00410FBB" w:rsidRPr="00410FBB">
              <w:rPr>
                <w:sz w:val="15"/>
                <w:lang w:val="es-PE"/>
              </w:rPr>
              <w:t>técnico</w:t>
            </w:r>
          </w:p>
        </w:tc>
        <w:tc>
          <w:tcPr>
            <w:tcW w:w="2074" w:type="dxa"/>
            <w:vAlign w:val="center"/>
          </w:tcPr>
          <w:p w14:paraId="01A53F98" w14:textId="17CCC8A9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Prioridades, bloqueos y ruta </w:t>
            </w:r>
            <w:r w:rsidR="00410FBB" w:rsidRPr="00410FBB">
              <w:rPr>
                <w:sz w:val="15"/>
                <w:lang w:val="es-PE"/>
              </w:rPr>
              <w:t>crítica</w:t>
            </w:r>
            <w:r w:rsidRPr="00410FBB">
              <w:rPr>
                <w:sz w:val="15"/>
                <w:lang w:val="es-PE"/>
              </w:rPr>
              <w:t>.</w:t>
            </w:r>
          </w:p>
        </w:tc>
        <w:tc>
          <w:tcPr>
            <w:tcW w:w="2074" w:type="dxa"/>
            <w:vAlign w:val="center"/>
          </w:tcPr>
          <w:p w14:paraId="3B85554E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Daily / Monday</w:t>
            </w:r>
          </w:p>
        </w:tc>
        <w:tc>
          <w:tcPr>
            <w:tcW w:w="2074" w:type="dxa"/>
            <w:vAlign w:val="center"/>
          </w:tcPr>
          <w:p w14:paraId="052655D3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Diario</w:t>
            </w:r>
          </w:p>
        </w:tc>
        <w:tc>
          <w:tcPr>
            <w:tcW w:w="2074" w:type="dxa"/>
            <w:vAlign w:val="center"/>
          </w:tcPr>
          <w:p w14:paraId="2AB73F58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PM</w:t>
            </w:r>
          </w:p>
        </w:tc>
      </w:tr>
      <w:tr w:rsidR="002E4F00" w:rsidRPr="00410FBB" w14:paraId="083C8874" w14:textId="77777777">
        <w:trPr>
          <w:jc w:val="center"/>
        </w:trPr>
        <w:tc>
          <w:tcPr>
            <w:tcW w:w="2074" w:type="dxa"/>
            <w:vAlign w:val="center"/>
          </w:tcPr>
          <w:p w14:paraId="21DF7AF7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CFO Caleidos</w:t>
            </w:r>
          </w:p>
        </w:tc>
        <w:tc>
          <w:tcPr>
            <w:tcW w:w="2074" w:type="dxa"/>
            <w:vAlign w:val="center"/>
          </w:tcPr>
          <w:p w14:paraId="157D144C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Impacto financiero, EAC y P&amp;L.</w:t>
            </w:r>
          </w:p>
        </w:tc>
        <w:tc>
          <w:tcPr>
            <w:tcW w:w="2074" w:type="dxa"/>
            <w:vAlign w:val="center"/>
          </w:tcPr>
          <w:p w14:paraId="7A8074C8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Reporte financiero</w:t>
            </w:r>
          </w:p>
        </w:tc>
        <w:tc>
          <w:tcPr>
            <w:tcW w:w="2074" w:type="dxa"/>
            <w:vAlign w:val="center"/>
          </w:tcPr>
          <w:p w14:paraId="2D0D204F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Semanal durante crisis</w:t>
            </w:r>
          </w:p>
        </w:tc>
        <w:tc>
          <w:tcPr>
            <w:tcW w:w="2074" w:type="dxa"/>
            <w:vAlign w:val="center"/>
          </w:tcPr>
          <w:p w14:paraId="6B9D2FB8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PM</w:t>
            </w:r>
          </w:p>
        </w:tc>
      </w:tr>
      <w:tr w:rsidR="002E4F00" w:rsidRPr="00410FBB" w14:paraId="2BE0827C" w14:textId="77777777">
        <w:trPr>
          <w:jc w:val="center"/>
        </w:trPr>
        <w:tc>
          <w:tcPr>
            <w:tcW w:w="2074" w:type="dxa"/>
            <w:vAlign w:val="center"/>
          </w:tcPr>
          <w:p w14:paraId="154B7F1E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PMO Caleidos</w:t>
            </w:r>
          </w:p>
        </w:tc>
        <w:tc>
          <w:tcPr>
            <w:tcW w:w="2074" w:type="dxa"/>
            <w:vAlign w:val="center"/>
          </w:tcPr>
          <w:p w14:paraId="0C58657D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Estado, riesgos, decisiones y rebaseline.</w:t>
            </w:r>
          </w:p>
        </w:tc>
        <w:tc>
          <w:tcPr>
            <w:tcW w:w="2074" w:type="dxa"/>
            <w:vAlign w:val="center"/>
          </w:tcPr>
          <w:p w14:paraId="363A19BE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Reporte PMO</w:t>
            </w:r>
          </w:p>
        </w:tc>
        <w:tc>
          <w:tcPr>
            <w:tcW w:w="2074" w:type="dxa"/>
            <w:vAlign w:val="center"/>
          </w:tcPr>
          <w:p w14:paraId="6DFA63BD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Semanal</w:t>
            </w:r>
          </w:p>
        </w:tc>
        <w:tc>
          <w:tcPr>
            <w:tcW w:w="2074" w:type="dxa"/>
            <w:vAlign w:val="center"/>
          </w:tcPr>
          <w:p w14:paraId="39D14212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PM</w:t>
            </w:r>
          </w:p>
        </w:tc>
      </w:tr>
    </w:tbl>
    <w:p w14:paraId="5EFA8FA2" w14:textId="77777777" w:rsidR="002E4F00" w:rsidRPr="00410FBB" w:rsidRDefault="00000000">
      <w:pPr>
        <w:pStyle w:val="Ttulo2"/>
        <w:spacing w:line="245" w:lineRule="auto"/>
        <w:rPr>
          <w:lang w:val="es-PE"/>
        </w:rPr>
      </w:pPr>
      <w:r w:rsidRPr="00410FBB">
        <w:rPr>
          <w:lang w:val="es-PE"/>
        </w:rPr>
        <w:t>Mensaje sugerido para el cliente</w:t>
      </w:r>
    </w:p>
    <w:p w14:paraId="4D6529B8" w14:textId="36645AE3" w:rsidR="002E4F00" w:rsidRPr="00410FBB" w:rsidRDefault="00000000">
      <w:pPr>
        <w:spacing w:before="80" w:after="80" w:line="245" w:lineRule="auto"/>
        <w:ind w:left="360" w:right="360"/>
        <w:rPr>
          <w:lang w:val="es-PE"/>
        </w:rPr>
      </w:pPr>
      <w:r w:rsidRPr="00410FBB">
        <w:rPr>
          <w:i/>
          <w:lang w:val="es-PE"/>
        </w:rPr>
        <w:t xml:space="preserve">“Al corte del 30% identificamos desviaciones objetivas en costo y cronograma, junto con dos eventos que impactan el plan original. Nuestra propuesta es formalizar el cambio de compliance, actualizar la </w:t>
      </w:r>
      <w:r w:rsidR="00410FBB" w:rsidRPr="00410FBB">
        <w:rPr>
          <w:i/>
          <w:lang w:val="es-PE"/>
        </w:rPr>
        <w:t>línea</w:t>
      </w:r>
      <w:r w:rsidRPr="00410FBB">
        <w:rPr>
          <w:i/>
          <w:lang w:val="es-PE"/>
        </w:rPr>
        <w:t xml:space="preserve"> base y ejecutar acciones correctivas para preservar calidad, seguridad y continuidad operativa sin perder trazabilidad contractual.”</w:t>
      </w:r>
    </w:p>
    <w:p w14:paraId="3CFE58F4" w14:textId="77777777" w:rsidR="002E4F00" w:rsidRPr="00410FBB" w:rsidRDefault="00000000">
      <w:pPr>
        <w:spacing w:line="245" w:lineRule="auto"/>
        <w:rPr>
          <w:lang w:val="es-PE"/>
        </w:rPr>
      </w:pPr>
      <w:r w:rsidRPr="00410FBB">
        <w:rPr>
          <w:lang w:val="es-PE"/>
        </w:rPr>
        <w:br w:type="page"/>
      </w:r>
    </w:p>
    <w:p w14:paraId="04A74BB5" w14:textId="77777777" w:rsidR="002E4F00" w:rsidRPr="00410FBB" w:rsidRDefault="00000000">
      <w:pPr>
        <w:pStyle w:val="Ttulo1"/>
        <w:spacing w:line="245" w:lineRule="auto"/>
        <w:rPr>
          <w:lang w:val="es-PE"/>
        </w:rPr>
      </w:pPr>
      <w:r w:rsidRPr="00410FBB">
        <w:rPr>
          <w:lang w:val="es-PE"/>
        </w:rPr>
        <w:lastRenderedPageBreak/>
        <w:t>6. Medidas preventivas, lecciones aprendidas y cierre</w:t>
      </w:r>
    </w:p>
    <w:p w14:paraId="211001AC" w14:textId="5E2DB43D" w:rsidR="002E4F00" w:rsidRPr="00410FBB" w:rsidRDefault="00000000">
      <w:pPr>
        <w:spacing w:line="245" w:lineRule="auto"/>
        <w:jc w:val="both"/>
        <w:rPr>
          <w:lang w:val="es-PE"/>
        </w:rPr>
      </w:pPr>
      <w:r w:rsidRPr="00410FBB">
        <w:rPr>
          <w:lang w:val="es-PE"/>
        </w:rPr>
        <w:t xml:space="preserve">Las medidas preventivas buscan reducir la probabilidad de que eventos similares comprometan costo, plazo o margen en futuros proyectos. Las lecciones aprendidas no deben limitarse a una lista de problemas; deben traducirse en controles concretos para la fase de inicio, </w:t>
      </w:r>
      <w:r w:rsidR="00410FBB" w:rsidRPr="00410FBB">
        <w:rPr>
          <w:lang w:val="es-PE"/>
        </w:rPr>
        <w:t>planificación</w:t>
      </w:r>
      <w:r w:rsidRPr="00410FBB">
        <w:rPr>
          <w:lang w:val="es-PE"/>
        </w:rPr>
        <w:t xml:space="preserve"> y </w:t>
      </w:r>
      <w:r w:rsidR="00410FBB" w:rsidRPr="00410FBB">
        <w:rPr>
          <w:lang w:val="es-PE"/>
        </w:rPr>
        <w:t>ejecución</w:t>
      </w:r>
      <w:r w:rsidRPr="00410FBB">
        <w:rPr>
          <w:lang w:val="es-PE"/>
        </w:rPr>
        <w:t>.</w:t>
      </w:r>
    </w:p>
    <w:p w14:paraId="7E1CEFAF" w14:textId="77777777" w:rsidR="002E4F00" w:rsidRPr="00410FBB" w:rsidRDefault="00000000">
      <w:pPr>
        <w:pStyle w:val="Ttulo2"/>
        <w:spacing w:line="245" w:lineRule="auto"/>
        <w:rPr>
          <w:lang w:val="es-PE"/>
        </w:rPr>
      </w:pPr>
      <w:r w:rsidRPr="00410FBB">
        <w:rPr>
          <w:lang w:val="es-PE"/>
        </w:rPr>
        <w:t>Medidas preventivas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E4F00" w:rsidRPr="00410FBB" w14:paraId="25726774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3724025D" w14:textId="486A170A" w:rsidR="002E4F00" w:rsidRPr="00410FBB" w:rsidRDefault="00410FBB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5"/>
                <w:lang w:val="es-PE"/>
              </w:rPr>
              <w:t>Área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7B7B71F0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5"/>
                <w:lang w:val="es-PE"/>
              </w:rPr>
              <w:t>Medida preventiva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49CF0151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5"/>
                <w:lang w:val="es-PE"/>
              </w:rPr>
              <w:t>Beneficio esperado</w:t>
            </w:r>
          </w:p>
        </w:tc>
      </w:tr>
      <w:tr w:rsidR="002E4F00" w:rsidRPr="00410FBB" w14:paraId="0E156D29" w14:textId="77777777">
        <w:trPr>
          <w:jc w:val="center"/>
        </w:trPr>
        <w:tc>
          <w:tcPr>
            <w:tcW w:w="3456" w:type="dxa"/>
            <w:vAlign w:val="center"/>
          </w:tcPr>
          <w:p w14:paraId="30F79D9D" w14:textId="327BA08D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Recursos </w:t>
            </w:r>
            <w:r w:rsidR="00410FBB" w:rsidRPr="00410FBB">
              <w:rPr>
                <w:sz w:val="15"/>
                <w:lang w:val="es-PE"/>
              </w:rPr>
              <w:t>críticos</w:t>
            </w:r>
          </w:p>
        </w:tc>
        <w:tc>
          <w:tcPr>
            <w:tcW w:w="3456" w:type="dxa"/>
            <w:vAlign w:val="center"/>
          </w:tcPr>
          <w:p w14:paraId="26666D06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Identificar especialistas clave desde el kickoff y definir backup o plan de reemplazo.</w:t>
            </w:r>
          </w:p>
        </w:tc>
        <w:tc>
          <w:tcPr>
            <w:tcW w:w="3456" w:type="dxa"/>
            <w:vAlign w:val="center"/>
          </w:tcPr>
          <w:p w14:paraId="4271429E" w14:textId="665128F5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Reduce dependencia de una sola persona en tareas de ruta </w:t>
            </w:r>
            <w:r w:rsidR="00410FBB" w:rsidRPr="00410FBB">
              <w:rPr>
                <w:sz w:val="15"/>
                <w:lang w:val="es-PE"/>
              </w:rPr>
              <w:t>crítica</w:t>
            </w:r>
            <w:r w:rsidRPr="00410FBB">
              <w:rPr>
                <w:sz w:val="15"/>
                <w:lang w:val="es-PE"/>
              </w:rPr>
              <w:t>.</w:t>
            </w:r>
          </w:p>
        </w:tc>
      </w:tr>
      <w:tr w:rsidR="002E4F00" w:rsidRPr="00410FBB" w14:paraId="54A0E59B" w14:textId="77777777">
        <w:trPr>
          <w:jc w:val="center"/>
        </w:trPr>
        <w:tc>
          <w:tcPr>
            <w:tcW w:w="3456" w:type="dxa"/>
            <w:vAlign w:val="center"/>
          </w:tcPr>
          <w:p w14:paraId="6709757D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Compliance</w:t>
            </w:r>
          </w:p>
        </w:tc>
        <w:tc>
          <w:tcPr>
            <w:tcW w:w="3456" w:type="dxa"/>
            <w:vAlign w:val="center"/>
          </w:tcPr>
          <w:p w14:paraId="70ED3411" w14:textId="72024ECA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Realizar </w:t>
            </w:r>
            <w:r w:rsidR="00410FBB" w:rsidRPr="00410FBB">
              <w:rPr>
                <w:sz w:val="15"/>
                <w:lang w:val="es-PE"/>
              </w:rPr>
              <w:t>validación</w:t>
            </w:r>
            <w:r w:rsidRPr="00410FBB">
              <w:rPr>
                <w:sz w:val="15"/>
                <w:lang w:val="es-PE"/>
              </w:rPr>
              <w:t xml:space="preserve"> temprana con Seguridad y Compliance del cliente antes de cerrar alcance.</w:t>
            </w:r>
          </w:p>
        </w:tc>
        <w:tc>
          <w:tcPr>
            <w:tcW w:w="3456" w:type="dxa"/>
            <w:vAlign w:val="center"/>
          </w:tcPr>
          <w:p w14:paraId="56F37373" w14:textId="4F1CDFA3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Evita cambios </w:t>
            </w:r>
            <w:r w:rsidR="00410FBB" w:rsidRPr="00410FBB">
              <w:rPr>
                <w:sz w:val="15"/>
                <w:lang w:val="es-PE"/>
              </w:rPr>
              <w:t>tardíos</w:t>
            </w:r>
            <w:r w:rsidRPr="00410FBB">
              <w:rPr>
                <w:sz w:val="15"/>
                <w:lang w:val="es-PE"/>
              </w:rPr>
              <w:t xml:space="preserve"> por interpretaciones regulatorias.</w:t>
            </w:r>
          </w:p>
        </w:tc>
      </w:tr>
      <w:tr w:rsidR="002E4F00" w:rsidRPr="00410FBB" w14:paraId="3E90F1F8" w14:textId="77777777">
        <w:trPr>
          <w:jc w:val="center"/>
        </w:trPr>
        <w:tc>
          <w:tcPr>
            <w:tcW w:w="3456" w:type="dxa"/>
            <w:vAlign w:val="center"/>
          </w:tcPr>
          <w:p w14:paraId="3B955B8D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Alcance</w:t>
            </w:r>
          </w:p>
        </w:tc>
        <w:tc>
          <w:tcPr>
            <w:tcW w:w="3456" w:type="dxa"/>
            <w:vAlign w:val="center"/>
          </w:tcPr>
          <w:p w14:paraId="6BE60DCE" w14:textId="1E1F1B6D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Documentar </w:t>
            </w:r>
            <w:r w:rsidR="00410FBB" w:rsidRPr="00410FBB">
              <w:rPr>
                <w:sz w:val="15"/>
                <w:lang w:val="es-PE"/>
              </w:rPr>
              <w:t>explícitamente</w:t>
            </w:r>
            <w:r w:rsidRPr="00410FBB">
              <w:rPr>
                <w:sz w:val="15"/>
                <w:lang w:val="es-PE"/>
              </w:rPr>
              <w:t xml:space="preserve"> inclusiones, exclusiones y supuestos </w:t>
            </w:r>
            <w:r w:rsidR="00410FBB" w:rsidRPr="00410FBB">
              <w:rPr>
                <w:sz w:val="15"/>
                <w:lang w:val="es-PE"/>
              </w:rPr>
              <w:t>técnicos</w:t>
            </w:r>
            <w:r w:rsidRPr="00410FBB">
              <w:rPr>
                <w:sz w:val="15"/>
                <w:lang w:val="es-PE"/>
              </w:rPr>
              <w:t>.</w:t>
            </w:r>
          </w:p>
        </w:tc>
        <w:tc>
          <w:tcPr>
            <w:tcW w:w="3456" w:type="dxa"/>
            <w:vAlign w:val="center"/>
          </w:tcPr>
          <w:p w14:paraId="73AC9304" w14:textId="0639037C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Reduce discusiones sobre requerimientos “</w:t>
            </w:r>
            <w:r w:rsidR="00410FBB" w:rsidRPr="00410FBB">
              <w:rPr>
                <w:sz w:val="15"/>
                <w:lang w:val="es-PE"/>
              </w:rPr>
              <w:t>implícitos</w:t>
            </w:r>
            <w:r w:rsidRPr="00410FBB">
              <w:rPr>
                <w:sz w:val="15"/>
                <w:lang w:val="es-PE"/>
              </w:rPr>
              <w:t>”.</w:t>
            </w:r>
          </w:p>
        </w:tc>
      </w:tr>
      <w:tr w:rsidR="002E4F00" w:rsidRPr="00410FBB" w14:paraId="2520DBBC" w14:textId="77777777">
        <w:trPr>
          <w:jc w:val="center"/>
        </w:trPr>
        <w:tc>
          <w:tcPr>
            <w:tcW w:w="3456" w:type="dxa"/>
            <w:vAlign w:val="center"/>
          </w:tcPr>
          <w:p w14:paraId="599F9820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Finanzas</w:t>
            </w:r>
          </w:p>
        </w:tc>
        <w:tc>
          <w:tcPr>
            <w:tcW w:w="3456" w:type="dxa"/>
            <w:vAlign w:val="center"/>
          </w:tcPr>
          <w:p w14:paraId="5A9BE614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Monitorear CPI, SPI, CV, SV y EAC desde los primeros cortes.</w:t>
            </w:r>
          </w:p>
        </w:tc>
        <w:tc>
          <w:tcPr>
            <w:tcW w:w="3456" w:type="dxa"/>
            <w:vAlign w:val="center"/>
          </w:tcPr>
          <w:p w14:paraId="29D68108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Permite actuar antes de que el margen sea irreversible.</w:t>
            </w:r>
          </w:p>
        </w:tc>
      </w:tr>
      <w:tr w:rsidR="002E4F00" w:rsidRPr="00410FBB" w14:paraId="56276A5F" w14:textId="77777777">
        <w:trPr>
          <w:jc w:val="center"/>
        </w:trPr>
        <w:tc>
          <w:tcPr>
            <w:tcW w:w="3456" w:type="dxa"/>
            <w:vAlign w:val="center"/>
          </w:tcPr>
          <w:p w14:paraId="789A8E3D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Contratos</w:t>
            </w:r>
          </w:p>
        </w:tc>
        <w:tc>
          <w:tcPr>
            <w:tcW w:w="3456" w:type="dxa"/>
            <w:vAlign w:val="center"/>
          </w:tcPr>
          <w:p w14:paraId="5C4FBD49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Establecer proceso de Change Request obligatorio para cambios de alcance.</w:t>
            </w:r>
          </w:p>
        </w:tc>
        <w:tc>
          <w:tcPr>
            <w:tcW w:w="3456" w:type="dxa"/>
            <w:vAlign w:val="center"/>
          </w:tcPr>
          <w:p w14:paraId="7A1D6E8F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Protege rentabilidad y trazabilidad contractual.</w:t>
            </w:r>
          </w:p>
        </w:tc>
      </w:tr>
      <w:tr w:rsidR="002E4F00" w:rsidRPr="00410FBB" w14:paraId="3CE73792" w14:textId="77777777">
        <w:trPr>
          <w:jc w:val="center"/>
        </w:trPr>
        <w:tc>
          <w:tcPr>
            <w:tcW w:w="3456" w:type="dxa"/>
            <w:vAlign w:val="center"/>
          </w:tcPr>
          <w:p w14:paraId="41289342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>Gobernanza</w:t>
            </w:r>
          </w:p>
        </w:tc>
        <w:tc>
          <w:tcPr>
            <w:tcW w:w="3456" w:type="dxa"/>
            <w:vAlign w:val="center"/>
          </w:tcPr>
          <w:p w14:paraId="4CA60F29" w14:textId="23890981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Definir </w:t>
            </w:r>
            <w:r w:rsidR="00410FBB" w:rsidRPr="00410FBB">
              <w:rPr>
                <w:sz w:val="15"/>
                <w:lang w:val="es-PE"/>
              </w:rPr>
              <w:t>comités</w:t>
            </w:r>
            <w:r w:rsidRPr="00410FBB">
              <w:rPr>
                <w:sz w:val="15"/>
                <w:lang w:val="es-PE"/>
              </w:rPr>
              <w:t xml:space="preserve"> de </w:t>
            </w:r>
            <w:r w:rsidR="00410FBB" w:rsidRPr="00410FBB">
              <w:rPr>
                <w:sz w:val="15"/>
                <w:lang w:val="es-PE"/>
              </w:rPr>
              <w:t>decisión</w:t>
            </w:r>
            <w:r w:rsidRPr="00410FBB">
              <w:rPr>
                <w:sz w:val="15"/>
                <w:lang w:val="es-PE"/>
              </w:rPr>
              <w:t xml:space="preserve"> </w:t>
            </w:r>
            <w:r w:rsidR="00410FBB" w:rsidRPr="00410FBB">
              <w:rPr>
                <w:sz w:val="15"/>
                <w:lang w:val="es-PE"/>
              </w:rPr>
              <w:t>rápida</w:t>
            </w:r>
            <w:r w:rsidRPr="00410FBB">
              <w:rPr>
                <w:sz w:val="15"/>
                <w:lang w:val="es-PE"/>
              </w:rPr>
              <w:t xml:space="preserve"> para eventos disruptivos.</w:t>
            </w:r>
          </w:p>
        </w:tc>
        <w:tc>
          <w:tcPr>
            <w:tcW w:w="3456" w:type="dxa"/>
            <w:vAlign w:val="center"/>
          </w:tcPr>
          <w:p w14:paraId="19A07CFA" w14:textId="04236680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5"/>
                <w:lang w:val="es-PE"/>
              </w:rPr>
              <w:t xml:space="preserve">Acelera aprobaciones y reduce </w:t>
            </w:r>
            <w:r w:rsidR="00410FBB" w:rsidRPr="00410FBB">
              <w:rPr>
                <w:sz w:val="15"/>
                <w:lang w:val="es-PE"/>
              </w:rPr>
              <w:t>días</w:t>
            </w:r>
            <w:r w:rsidRPr="00410FBB">
              <w:rPr>
                <w:sz w:val="15"/>
                <w:lang w:val="es-PE"/>
              </w:rPr>
              <w:t xml:space="preserve"> de retraso.</w:t>
            </w:r>
          </w:p>
        </w:tc>
      </w:tr>
    </w:tbl>
    <w:p w14:paraId="0D4BB116" w14:textId="77777777" w:rsidR="002E4F00" w:rsidRPr="00410FBB" w:rsidRDefault="00000000">
      <w:pPr>
        <w:pStyle w:val="Ttulo2"/>
        <w:spacing w:line="245" w:lineRule="auto"/>
        <w:rPr>
          <w:lang w:val="es-PE"/>
        </w:rPr>
      </w:pPr>
      <w:r w:rsidRPr="00410FBB">
        <w:rPr>
          <w:lang w:val="es-PE"/>
        </w:rPr>
        <w:t>Lecciones aprendidas</w:t>
      </w:r>
    </w:p>
    <w:p w14:paraId="2BD552B0" w14:textId="2D0C9E15" w:rsidR="002E4F00" w:rsidRPr="00410FBB" w:rsidRDefault="00000000">
      <w:pPr>
        <w:pStyle w:val="Listaconvietas"/>
        <w:spacing w:after="40" w:line="245" w:lineRule="auto"/>
        <w:rPr>
          <w:lang w:val="es-PE"/>
        </w:rPr>
      </w:pPr>
      <w:r w:rsidRPr="00410FBB">
        <w:rPr>
          <w:lang w:val="es-PE"/>
        </w:rPr>
        <w:t xml:space="preserve">Un proyecto </w:t>
      </w:r>
      <w:r w:rsidR="00410FBB" w:rsidRPr="00410FBB">
        <w:rPr>
          <w:lang w:val="es-PE"/>
        </w:rPr>
        <w:t>técnicamente</w:t>
      </w:r>
      <w:r w:rsidRPr="00410FBB">
        <w:rPr>
          <w:lang w:val="es-PE"/>
        </w:rPr>
        <w:t xml:space="preserve"> viable puede volverse financieramente inviable si no se controla la eficiencia de costos desde etapas tempranas.</w:t>
      </w:r>
    </w:p>
    <w:p w14:paraId="31D1FE88" w14:textId="5C5FF76D" w:rsidR="002E4F00" w:rsidRPr="00410FBB" w:rsidRDefault="00000000">
      <w:pPr>
        <w:pStyle w:val="Listaconvietas"/>
        <w:spacing w:after="40" w:line="245" w:lineRule="auto"/>
        <w:rPr>
          <w:lang w:val="es-PE"/>
        </w:rPr>
      </w:pPr>
      <w:r w:rsidRPr="00410FBB">
        <w:rPr>
          <w:lang w:val="es-PE"/>
        </w:rPr>
        <w:t xml:space="preserve">Los indicadores EVM son </w:t>
      </w:r>
      <w:r w:rsidR="00410FBB" w:rsidRPr="00410FBB">
        <w:rPr>
          <w:lang w:val="es-PE"/>
        </w:rPr>
        <w:t>útiles</w:t>
      </w:r>
      <w:r w:rsidRPr="00410FBB">
        <w:rPr>
          <w:lang w:val="es-PE"/>
        </w:rPr>
        <w:t xml:space="preserve"> no solo para reportar estado, sino para anticipar perdida de margen y justificar decisiones ejecutivas.</w:t>
      </w:r>
    </w:p>
    <w:p w14:paraId="601E8404" w14:textId="76177D51" w:rsidR="002E4F00" w:rsidRPr="00410FBB" w:rsidRDefault="00000000">
      <w:pPr>
        <w:pStyle w:val="Listaconvietas"/>
        <w:spacing w:after="40" w:line="245" w:lineRule="auto"/>
        <w:rPr>
          <w:lang w:val="es-PE"/>
        </w:rPr>
      </w:pPr>
      <w:r w:rsidRPr="00410FBB">
        <w:rPr>
          <w:lang w:val="es-PE"/>
        </w:rPr>
        <w:t xml:space="preserve">Los riesgos de recursos clave deben tratarse como riesgos de negocio cuando afectan actividades </w:t>
      </w:r>
      <w:r w:rsidR="00410FBB" w:rsidRPr="00410FBB">
        <w:rPr>
          <w:lang w:val="es-PE"/>
        </w:rPr>
        <w:t>críticas</w:t>
      </w:r>
      <w:r w:rsidRPr="00410FBB">
        <w:rPr>
          <w:lang w:val="es-PE"/>
        </w:rPr>
        <w:t xml:space="preserve"> del cronograma.</w:t>
      </w:r>
    </w:p>
    <w:p w14:paraId="0DBB7AC7" w14:textId="18CCB602" w:rsidR="002E4F00" w:rsidRPr="00410FBB" w:rsidRDefault="00000000">
      <w:pPr>
        <w:pStyle w:val="Listaconvietas"/>
        <w:spacing w:after="40" w:line="245" w:lineRule="auto"/>
        <w:rPr>
          <w:lang w:val="es-PE"/>
        </w:rPr>
      </w:pPr>
      <w:r w:rsidRPr="00410FBB">
        <w:rPr>
          <w:lang w:val="es-PE"/>
        </w:rPr>
        <w:t xml:space="preserve">Compliance debe validarse como alcance </w:t>
      </w:r>
      <w:r w:rsidR="00410FBB" w:rsidRPr="00410FBB">
        <w:rPr>
          <w:lang w:val="es-PE"/>
        </w:rPr>
        <w:t>técnico</w:t>
      </w:r>
      <w:r w:rsidRPr="00410FBB">
        <w:rPr>
          <w:lang w:val="es-PE"/>
        </w:rPr>
        <w:t xml:space="preserve"> detallado, no como una referencia general a </w:t>
      </w:r>
      <w:r w:rsidR="00410FBB" w:rsidRPr="00410FBB">
        <w:rPr>
          <w:lang w:val="es-PE"/>
        </w:rPr>
        <w:t>estándares</w:t>
      </w:r>
      <w:r w:rsidRPr="00410FBB">
        <w:rPr>
          <w:lang w:val="es-PE"/>
        </w:rPr>
        <w:t>.</w:t>
      </w:r>
    </w:p>
    <w:p w14:paraId="6C61D84A" w14:textId="338E4201" w:rsidR="002E4F00" w:rsidRPr="00410FBB" w:rsidRDefault="00000000">
      <w:pPr>
        <w:pStyle w:val="Listaconvietas"/>
        <w:spacing w:after="40" w:line="245" w:lineRule="auto"/>
        <w:rPr>
          <w:lang w:val="es-PE"/>
        </w:rPr>
      </w:pPr>
      <w:r w:rsidRPr="00410FBB">
        <w:rPr>
          <w:lang w:val="es-PE"/>
        </w:rPr>
        <w:t xml:space="preserve">Aceptar cambios sin CR puede preservar la </w:t>
      </w:r>
      <w:r w:rsidR="00410FBB" w:rsidRPr="00410FBB">
        <w:rPr>
          <w:lang w:val="es-PE"/>
        </w:rPr>
        <w:t>relación</w:t>
      </w:r>
      <w:r w:rsidRPr="00410FBB">
        <w:rPr>
          <w:lang w:val="es-PE"/>
        </w:rPr>
        <w:t xml:space="preserve"> en el corto plazo, pero destruye margen y genera precedentes contractuales riesgosos.</w:t>
      </w:r>
    </w:p>
    <w:p w14:paraId="00B39156" w14:textId="77777777" w:rsidR="002E4F00" w:rsidRPr="00410FBB" w:rsidRDefault="00000000">
      <w:pPr>
        <w:pStyle w:val="Ttulo2"/>
        <w:spacing w:line="245" w:lineRule="auto"/>
        <w:rPr>
          <w:lang w:val="es-PE"/>
        </w:rPr>
      </w:pPr>
      <w:r w:rsidRPr="00410FBB">
        <w:rPr>
          <w:lang w:val="es-PE"/>
        </w:rPr>
        <w:t>Cierre ejecutivo</w:t>
      </w:r>
    </w:p>
    <w:p w14:paraId="03DB4CDD" w14:textId="75DE6C58" w:rsidR="002E4F00" w:rsidRPr="00410FBB" w:rsidRDefault="00000000">
      <w:pPr>
        <w:spacing w:after="120" w:line="245" w:lineRule="auto"/>
        <w:jc w:val="both"/>
        <w:rPr>
          <w:lang w:val="es-PE"/>
        </w:rPr>
      </w:pPr>
      <w:r w:rsidRPr="00410FBB">
        <w:rPr>
          <w:lang w:val="es-PE"/>
        </w:rPr>
        <w:t xml:space="preserve">El proyecto requiere </w:t>
      </w:r>
      <w:r w:rsidR="00410FBB" w:rsidRPr="00410FBB">
        <w:rPr>
          <w:lang w:val="es-PE"/>
        </w:rPr>
        <w:t>acción</w:t>
      </w:r>
      <w:r w:rsidRPr="00410FBB">
        <w:rPr>
          <w:lang w:val="es-PE"/>
        </w:rPr>
        <w:t xml:space="preserve"> correctiva inmediata. El diagnostico EVM confirma desviaciones negativas en costo y plazo; el </w:t>
      </w:r>
      <w:r w:rsidR="00410FBB" w:rsidRPr="00410FBB">
        <w:rPr>
          <w:lang w:val="es-PE"/>
        </w:rPr>
        <w:t>análisis</w:t>
      </w:r>
      <w:r w:rsidRPr="00410FBB">
        <w:rPr>
          <w:lang w:val="es-PE"/>
        </w:rPr>
        <w:t xml:space="preserve"> financiero demuestra que el margen comprometido puede desaparecer si no se formalizan los cambios y no se replanifica el proyecto.</w:t>
      </w:r>
    </w:p>
    <w:p w14:paraId="0F206BBE" w14:textId="56A2C04D" w:rsidR="002E4F00" w:rsidRPr="00410FBB" w:rsidRDefault="00000000">
      <w:pPr>
        <w:spacing w:after="120" w:line="245" w:lineRule="auto"/>
        <w:jc w:val="both"/>
        <w:rPr>
          <w:lang w:val="es-PE"/>
        </w:rPr>
      </w:pPr>
      <w:r w:rsidRPr="00410FBB">
        <w:rPr>
          <w:lang w:val="es-PE"/>
        </w:rPr>
        <w:t xml:space="preserve">La </w:t>
      </w:r>
      <w:r w:rsidR="00410FBB" w:rsidRPr="00410FBB">
        <w:rPr>
          <w:lang w:val="es-PE"/>
        </w:rPr>
        <w:t>recomendación</w:t>
      </w:r>
      <w:r w:rsidRPr="00410FBB">
        <w:rPr>
          <w:lang w:val="es-PE"/>
        </w:rPr>
        <w:t xml:space="preserve"> final es aprobar el re-baseline, formalizar el Change Request de compliance y reforzar la </w:t>
      </w:r>
      <w:r w:rsidR="00410FBB" w:rsidRPr="00410FBB">
        <w:rPr>
          <w:lang w:val="es-PE"/>
        </w:rPr>
        <w:t>gestión</w:t>
      </w:r>
      <w:r w:rsidRPr="00410FBB">
        <w:rPr>
          <w:lang w:val="es-PE"/>
        </w:rPr>
        <w:t xml:space="preserve"> de la ruta </w:t>
      </w:r>
      <w:r w:rsidR="00410FBB" w:rsidRPr="00410FBB">
        <w:rPr>
          <w:lang w:val="es-PE"/>
        </w:rPr>
        <w:t>crítica</w:t>
      </w:r>
      <w:r w:rsidRPr="00410FBB">
        <w:rPr>
          <w:lang w:val="es-PE"/>
        </w:rPr>
        <w:t xml:space="preserve"> AWS. Esta </w:t>
      </w:r>
      <w:r w:rsidR="00410FBB" w:rsidRPr="00410FBB">
        <w:rPr>
          <w:lang w:val="es-PE"/>
        </w:rPr>
        <w:t>decisión</w:t>
      </w:r>
      <w:r w:rsidRPr="00410FBB">
        <w:rPr>
          <w:lang w:val="es-PE"/>
        </w:rPr>
        <w:t xml:space="preserve"> permite sostener la confianza del cliente, proteger la calidad </w:t>
      </w:r>
      <w:r w:rsidR="00410FBB" w:rsidRPr="00410FBB">
        <w:rPr>
          <w:lang w:val="es-PE"/>
        </w:rPr>
        <w:t>técnica</w:t>
      </w:r>
      <w:r w:rsidRPr="00410FBB">
        <w:rPr>
          <w:lang w:val="es-PE"/>
        </w:rPr>
        <w:t xml:space="preserve"> y mantener control financiero del proyecto.</w:t>
      </w:r>
    </w:p>
    <w:p w14:paraId="69D21280" w14:textId="77777777" w:rsidR="002E4F00" w:rsidRPr="00410FBB" w:rsidRDefault="00000000">
      <w:pPr>
        <w:pStyle w:val="Ttulo2"/>
        <w:spacing w:line="245" w:lineRule="auto"/>
        <w:rPr>
          <w:lang w:val="es-PE"/>
        </w:rPr>
      </w:pPr>
      <w:r w:rsidRPr="00410FBB">
        <w:rPr>
          <w:lang w:val="es-PE"/>
        </w:rPr>
        <w:t>Anexo breve: formulas usadas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E4F00" w:rsidRPr="00410FBB" w14:paraId="0DD319A3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3B1C9518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6"/>
                <w:lang w:val="es-PE"/>
              </w:rPr>
              <w:t>Formula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5290888B" w14:textId="30BF4B4F" w:rsidR="002E4F00" w:rsidRPr="00410FBB" w:rsidRDefault="00410FBB">
            <w:pPr>
              <w:rPr>
                <w:lang w:val="es-PE"/>
              </w:rPr>
            </w:pPr>
            <w:r w:rsidRPr="00410FBB">
              <w:rPr>
                <w:b/>
                <w:color w:val="FFFFFF"/>
                <w:sz w:val="16"/>
                <w:lang w:val="es-PE"/>
              </w:rPr>
              <w:t>Aplicación</w:t>
            </w:r>
          </w:p>
        </w:tc>
      </w:tr>
      <w:tr w:rsidR="002E4F00" w:rsidRPr="00410FBB" w14:paraId="06BFA448" w14:textId="77777777">
        <w:trPr>
          <w:jc w:val="center"/>
        </w:trPr>
        <w:tc>
          <w:tcPr>
            <w:tcW w:w="5184" w:type="dxa"/>
            <w:vAlign w:val="center"/>
          </w:tcPr>
          <w:p w14:paraId="768B2D38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CV = EV - AC</w:t>
            </w:r>
          </w:p>
        </w:tc>
        <w:tc>
          <w:tcPr>
            <w:tcW w:w="5184" w:type="dxa"/>
            <w:vAlign w:val="center"/>
          </w:tcPr>
          <w:p w14:paraId="5452C796" w14:textId="011D8BDE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 xml:space="preserve">Mide </w:t>
            </w:r>
            <w:r w:rsidR="00410FBB" w:rsidRPr="00410FBB">
              <w:rPr>
                <w:sz w:val="16"/>
                <w:lang w:val="es-PE"/>
              </w:rPr>
              <w:t>variación</w:t>
            </w:r>
            <w:r w:rsidRPr="00410FBB">
              <w:rPr>
                <w:sz w:val="16"/>
                <w:lang w:val="es-PE"/>
              </w:rPr>
              <w:t xml:space="preserve"> de costo.</w:t>
            </w:r>
          </w:p>
        </w:tc>
      </w:tr>
      <w:tr w:rsidR="002E4F00" w:rsidRPr="00410FBB" w14:paraId="55216DA5" w14:textId="77777777">
        <w:trPr>
          <w:jc w:val="center"/>
        </w:trPr>
        <w:tc>
          <w:tcPr>
            <w:tcW w:w="5184" w:type="dxa"/>
            <w:vAlign w:val="center"/>
          </w:tcPr>
          <w:p w14:paraId="010E0905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SV = EV - PV</w:t>
            </w:r>
          </w:p>
        </w:tc>
        <w:tc>
          <w:tcPr>
            <w:tcW w:w="5184" w:type="dxa"/>
            <w:vAlign w:val="center"/>
          </w:tcPr>
          <w:p w14:paraId="127CB466" w14:textId="133D4DA2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 xml:space="preserve">Mide </w:t>
            </w:r>
            <w:r w:rsidR="00410FBB" w:rsidRPr="00410FBB">
              <w:rPr>
                <w:sz w:val="16"/>
                <w:lang w:val="es-PE"/>
              </w:rPr>
              <w:t>variación</w:t>
            </w:r>
            <w:r w:rsidRPr="00410FBB">
              <w:rPr>
                <w:sz w:val="16"/>
                <w:lang w:val="es-PE"/>
              </w:rPr>
              <w:t xml:space="preserve"> de cronograma.</w:t>
            </w:r>
          </w:p>
        </w:tc>
      </w:tr>
      <w:tr w:rsidR="002E4F00" w:rsidRPr="00410FBB" w14:paraId="63BB1FE4" w14:textId="77777777">
        <w:trPr>
          <w:jc w:val="center"/>
        </w:trPr>
        <w:tc>
          <w:tcPr>
            <w:tcW w:w="5184" w:type="dxa"/>
            <w:vAlign w:val="center"/>
          </w:tcPr>
          <w:p w14:paraId="7E7827F2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CPI = EV / AC</w:t>
            </w:r>
          </w:p>
        </w:tc>
        <w:tc>
          <w:tcPr>
            <w:tcW w:w="5184" w:type="dxa"/>
            <w:vAlign w:val="center"/>
          </w:tcPr>
          <w:p w14:paraId="62A15EB5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Mide eficiencia del costo.</w:t>
            </w:r>
          </w:p>
        </w:tc>
      </w:tr>
      <w:tr w:rsidR="002E4F00" w:rsidRPr="00410FBB" w14:paraId="30FCDA62" w14:textId="77777777">
        <w:trPr>
          <w:jc w:val="center"/>
        </w:trPr>
        <w:tc>
          <w:tcPr>
            <w:tcW w:w="5184" w:type="dxa"/>
            <w:vAlign w:val="center"/>
          </w:tcPr>
          <w:p w14:paraId="1CC35B60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SPI = EV / PV</w:t>
            </w:r>
          </w:p>
        </w:tc>
        <w:tc>
          <w:tcPr>
            <w:tcW w:w="5184" w:type="dxa"/>
            <w:vAlign w:val="center"/>
          </w:tcPr>
          <w:p w14:paraId="0D953AC9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Mide eficiencia del cronograma.</w:t>
            </w:r>
          </w:p>
        </w:tc>
      </w:tr>
      <w:tr w:rsidR="002E4F00" w:rsidRPr="00410FBB" w14:paraId="690F9EDB" w14:textId="77777777">
        <w:trPr>
          <w:jc w:val="center"/>
        </w:trPr>
        <w:tc>
          <w:tcPr>
            <w:tcW w:w="5184" w:type="dxa"/>
            <w:vAlign w:val="center"/>
          </w:tcPr>
          <w:p w14:paraId="6F529F44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EAC = BAC / CPI</w:t>
            </w:r>
          </w:p>
        </w:tc>
        <w:tc>
          <w:tcPr>
            <w:tcW w:w="5184" w:type="dxa"/>
            <w:vAlign w:val="center"/>
          </w:tcPr>
          <w:p w14:paraId="4FB4E059" w14:textId="48984168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 xml:space="preserve">Proyecta costo total si continua el </w:t>
            </w:r>
            <w:r w:rsidR="00410FBB" w:rsidRPr="00410FBB">
              <w:rPr>
                <w:sz w:val="16"/>
                <w:lang w:val="es-PE"/>
              </w:rPr>
              <w:t>desempeño</w:t>
            </w:r>
            <w:r w:rsidRPr="00410FBB">
              <w:rPr>
                <w:sz w:val="16"/>
                <w:lang w:val="es-PE"/>
              </w:rPr>
              <w:t xml:space="preserve"> actual.</w:t>
            </w:r>
          </w:p>
        </w:tc>
      </w:tr>
      <w:tr w:rsidR="002E4F00" w:rsidRPr="00410FBB" w14:paraId="76CED433" w14:textId="77777777">
        <w:trPr>
          <w:jc w:val="center"/>
        </w:trPr>
        <w:tc>
          <w:tcPr>
            <w:tcW w:w="5184" w:type="dxa"/>
            <w:vAlign w:val="center"/>
          </w:tcPr>
          <w:p w14:paraId="174E2050" w14:textId="00E0A19E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 xml:space="preserve">Penalidad = </w:t>
            </w:r>
            <w:r w:rsidR="00410FBB" w:rsidRPr="00410FBB">
              <w:rPr>
                <w:sz w:val="16"/>
                <w:lang w:val="es-PE"/>
              </w:rPr>
              <w:t>días</w:t>
            </w:r>
            <w:r w:rsidRPr="00410FBB">
              <w:rPr>
                <w:sz w:val="16"/>
                <w:lang w:val="es-PE"/>
              </w:rPr>
              <w:t xml:space="preserve"> de retraso x USD 800</w:t>
            </w:r>
          </w:p>
        </w:tc>
        <w:tc>
          <w:tcPr>
            <w:tcW w:w="5184" w:type="dxa"/>
            <w:vAlign w:val="center"/>
          </w:tcPr>
          <w:p w14:paraId="2B3A4DFE" w14:textId="77777777" w:rsidR="002E4F00" w:rsidRPr="00410FBB" w:rsidRDefault="00000000">
            <w:pPr>
              <w:rPr>
                <w:lang w:val="es-PE"/>
              </w:rPr>
            </w:pPr>
            <w:r w:rsidRPr="00410FBB">
              <w:rPr>
                <w:sz w:val="16"/>
                <w:lang w:val="es-PE"/>
              </w:rPr>
              <w:t>Calcula impacto contractual por retraso.</w:t>
            </w:r>
          </w:p>
        </w:tc>
      </w:tr>
    </w:tbl>
    <w:p w14:paraId="77AF9AF1" w14:textId="77777777" w:rsidR="00000000" w:rsidRPr="00410FBB" w:rsidRDefault="00000000">
      <w:pPr>
        <w:rPr>
          <w:lang w:val="es-PE"/>
        </w:rPr>
      </w:pPr>
    </w:p>
    <w:p w14:paraId="1FFAEC57" w14:textId="77777777" w:rsidR="001D5B8F" w:rsidRPr="00410FBB" w:rsidRDefault="001D5B8F" w:rsidP="001D5B8F">
      <w:pPr>
        <w:rPr>
          <w:lang w:val="es-PE"/>
        </w:rPr>
      </w:pPr>
    </w:p>
    <w:p w14:paraId="37045D4D" w14:textId="77777777" w:rsidR="001D5B8F" w:rsidRPr="00410FBB" w:rsidRDefault="001D5B8F" w:rsidP="001D5B8F">
      <w:pPr>
        <w:rPr>
          <w:lang w:val="es-PE"/>
        </w:rPr>
      </w:pPr>
    </w:p>
    <w:p w14:paraId="5D1E1845" w14:textId="77777777" w:rsidR="001D5B8F" w:rsidRPr="00410FBB" w:rsidRDefault="001D5B8F" w:rsidP="001D5B8F">
      <w:pPr>
        <w:rPr>
          <w:lang w:val="es-PE"/>
        </w:rPr>
      </w:pPr>
    </w:p>
    <w:p w14:paraId="24816B00" w14:textId="77777777" w:rsidR="001D5B8F" w:rsidRPr="001D5B8F" w:rsidRDefault="001D5B8F" w:rsidP="001D5B8F">
      <w:pPr>
        <w:rPr>
          <w:lang w:val="es-PE"/>
        </w:rPr>
      </w:pPr>
    </w:p>
    <w:p w14:paraId="5FBB7805" w14:textId="77777777" w:rsidR="001D5B8F" w:rsidRPr="001D5B8F" w:rsidRDefault="001D5B8F" w:rsidP="001D5B8F">
      <w:pPr>
        <w:rPr>
          <w:lang w:val="es-ES"/>
        </w:rPr>
      </w:pPr>
    </w:p>
    <w:p w14:paraId="1041ECED" w14:textId="77777777" w:rsidR="001D5B8F" w:rsidRPr="001D5B8F" w:rsidRDefault="001D5B8F" w:rsidP="001D5B8F">
      <w:pPr>
        <w:jc w:val="center"/>
        <w:rPr>
          <w:lang w:val="es-ES"/>
        </w:rPr>
      </w:pPr>
    </w:p>
    <w:sectPr w:rsidR="001D5B8F" w:rsidRPr="001D5B8F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55327" w14:textId="77777777" w:rsidR="00427B5B" w:rsidRDefault="00427B5B">
      <w:pPr>
        <w:spacing w:after="0" w:line="240" w:lineRule="auto"/>
      </w:pPr>
      <w:r>
        <w:separator/>
      </w:r>
    </w:p>
  </w:endnote>
  <w:endnote w:type="continuationSeparator" w:id="0">
    <w:p w14:paraId="75FB483C" w14:textId="77777777" w:rsidR="00427B5B" w:rsidRDefault="00427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C5E7D" w14:textId="6E7EE779" w:rsidR="002E4F00" w:rsidRPr="001D5B8F" w:rsidRDefault="00000000">
    <w:pPr>
      <w:pStyle w:val="Piedepgina"/>
      <w:jc w:val="center"/>
      <w:rPr>
        <w:lang w:val="es-ES"/>
      </w:rPr>
    </w:pPr>
    <w:r w:rsidRPr="001D5B8F">
      <w:rPr>
        <w:color w:val="646464"/>
        <w:sz w:val="16"/>
        <w:lang w:val="es-ES"/>
      </w:rPr>
      <w:t xml:space="preserve">Confidencial - Preparado para reto </w:t>
    </w:r>
    <w:r w:rsidR="001D5B8F" w:rsidRPr="001D5B8F">
      <w:rPr>
        <w:color w:val="646464"/>
        <w:sz w:val="16"/>
        <w:lang w:val="es-ES"/>
      </w:rPr>
      <w:t>técnico</w:t>
    </w:r>
    <w:r w:rsidRPr="001D5B8F">
      <w:rPr>
        <w:color w:val="646464"/>
        <w:sz w:val="16"/>
        <w:lang w:val="es-ES"/>
      </w:rPr>
      <w:t xml:space="preserve"> Project Manager Caleidos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FE2C6" w14:textId="77777777" w:rsidR="00427B5B" w:rsidRDefault="00427B5B">
      <w:pPr>
        <w:spacing w:after="0" w:line="240" w:lineRule="auto"/>
      </w:pPr>
      <w:r>
        <w:separator/>
      </w:r>
    </w:p>
  </w:footnote>
  <w:footnote w:type="continuationSeparator" w:id="0">
    <w:p w14:paraId="1512383F" w14:textId="77777777" w:rsidR="00427B5B" w:rsidRDefault="00427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1C538" w14:textId="6360B6BE" w:rsidR="002E4F00" w:rsidRPr="001D5B8F" w:rsidRDefault="00000000">
    <w:pPr>
      <w:pStyle w:val="Encabezado"/>
      <w:jc w:val="center"/>
      <w:rPr>
        <w:lang w:val="es-ES"/>
      </w:rPr>
    </w:pPr>
    <w:r w:rsidRPr="001D5B8F">
      <w:rPr>
        <w:color w:val="646464"/>
        <w:sz w:val="16"/>
        <w:lang w:val="es-ES"/>
      </w:rPr>
      <w:t xml:space="preserve">Documento de </w:t>
    </w:r>
    <w:r w:rsidR="001D5B8F" w:rsidRPr="001D5B8F">
      <w:rPr>
        <w:color w:val="646464"/>
        <w:sz w:val="16"/>
        <w:lang w:val="es-ES"/>
      </w:rPr>
      <w:t>Análisis</w:t>
    </w:r>
    <w:r w:rsidRPr="001D5B8F">
      <w:rPr>
        <w:color w:val="646464"/>
        <w:sz w:val="16"/>
        <w:lang w:val="es-ES"/>
      </w:rPr>
      <w:t xml:space="preserve"> y Estrategia - Proyecto NovaCloud / FinTech 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C110F6"/>
    <w:multiLevelType w:val="hybridMultilevel"/>
    <w:tmpl w:val="02B403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200436">
    <w:abstractNumId w:val="8"/>
  </w:num>
  <w:num w:numId="2" w16cid:durableId="1906258233">
    <w:abstractNumId w:val="6"/>
  </w:num>
  <w:num w:numId="3" w16cid:durableId="1104231972">
    <w:abstractNumId w:val="5"/>
  </w:num>
  <w:num w:numId="4" w16cid:durableId="138616632">
    <w:abstractNumId w:val="4"/>
  </w:num>
  <w:num w:numId="5" w16cid:durableId="1990597089">
    <w:abstractNumId w:val="7"/>
  </w:num>
  <w:num w:numId="6" w16cid:durableId="455562855">
    <w:abstractNumId w:val="3"/>
  </w:num>
  <w:num w:numId="7" w16cid:durableId="1088188011">
    <w:abstractNumId w:val="2"/>
  </w:num>
  <w:num w:numId="8" w16cid:durableId="1250233317">
    <w:abstractNumId w:val="1"/>
  </w:num>
  <w:num w:numId="9" w16cid:durableId="568274924">
    <w:abstractNumId w:val="0"/>
  </w:num>
  <w:num w:numId="10" w16cid:durableId="15124533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B8F"/>
    <w:rsid w:val="0029639D"/>
    <w:rsid w:val="002E4F00"/>
    <w:rsid w:val="00326F90"/>
    <w:rsid w:val="00410FBB"/>
    <w:rsid w:val="00427B5B"/>
    <w:rsid w:val="00AA1D8D"/>
    <w:rsid w:val="00B47730"/>
    <w:rsid w:val="00CB0664"/>
    <w:rsid w:val="00D051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4BE612"/>
  <w14:defaultImageDpi w14:val="300"/>
  <w15:docId w15:val="{F74EC391-DD96-4D63-ADA6-D49787F3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2756</Words>
  <Characters>15164</Characters>
  <Application>Microsoft Office Word</Application>
  <DocSecurity>0</DocSecurity>
  <Lines>126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Wilder Andrés Alcántara Díaz</cp:lastModifiedBy>
  <cp:revision>2</cp:revision>
  <dcterms:created xsi:type="dcterms:W3CDTF">2013-12-23T23:15:00Z</dcterms:created>
  <dcterms:modified xsi:type="dcterms:W3CDTF">2026-05-02T23:06:00Z</dcterms:modified>
  <cp:category/>
</cp:coreProperties>
</file>