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1E7" w:rsidRPr="00707715" w:rsidRDefault="008471E7" w:rsidP="00E11FE7">
      <w:pPr>
        <w:jc w:val="center"/>
        <w:rPr>
          <w:rFonts w:ascii="Arial" w:hAnsi="Arial" w:cs="Arial"/>
        </w:rPr>
      </w:pPr>
      <w:r w:rsidRPr="00707715">
        <w:rPr>
          <w:rFonts w:ascii="Arial" w:hAnsi="Arial" w:cs="Arial"/>
        </w:rPr>
        <w:t>UNIVERSIDAD CATOLICA BOLIVIANA “SAN PABLO”</w:t>
      </w:r>
    </w:p>
    <w:p w:rsidR="008471E7" w:rsidRPr="00707715" w:rsidRDefault="008471E7" w:rsidP="00E11FE7">
      <w:pPr>
        <w:jc w:val="center"/>
        <w:rPr>
          <w:rFonts w:ascii="Arial" w:hAnsi="Arial" w:cs="Arial"/>
        </w:rPr>
      </w:pPr>
      <w:r w:rsidRPr="00707715">
        <w:rPr>
          <w:rFonts w:ascii="Arial" w:hAnsi="Arial" w:cs="Arial"/>
        </w:rPr>
        <w:t>MAESTRIA EN CIENCIA DE DATOS, TERCERA VERSION</w:t>
      </w: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9662A4" w:rsidRPr="00707715" w:rsidRDefault="004B2BCC" w:rsidP="00E11FE7">
      <w:pPr>
        <w:jc w:val="center"/>
        <w:rPr>
          <w:rFonts w:ascii="Arial" w:hAnsi="Arial" w:cs="Arial"/>
        </w:rPr>
      </w:pPr>
      <w:r w:rsidRPr="00707715">
        <w:rPr>
          <w:rFonts w:ascii="Arial" w:hAnsi="Arial" w:cs="Arial"/>
          <w:noProof/>
          <w:lang w:eastAsia="es-BO"/>
        </w:rPr>
        <w:drawing>
          <wp:inline distT="0" distB="0" distL="0" distR="0">
            <wp:extent cx="2552369" cy="2552369"/>
            <wp:effectExtent l="0" t="0" r="635" b="635"/>
            <wp:docPr id="2" name="Imagen 2" descr="Bolivia Design: Logo grande en PSD Universidad Católica Boliviana &amp;quot;UCB&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ivia Design: Logo grande en PSD Universidad Católica Boliviana &amp;quot;UCB&amp;quot;"/>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2561799" cy="2561799"/>
                    </a:xfrm>
                    <a:prstGeom prst="rect">
                      <a:avLst/>
                    </a:prstGeom>
                    <a:noFill/>
                    <a:ln>
                      <a:noFill/>
                    </a:ln>
                  </pic:spPr>
                </pic:pic>
              </a:graphicData>
            </a:graphic>
          </wp:inline>
        </w:drawing>
      </w: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r w:rsidRPr="00707715">
        <w:rPr>
          <w:rFonts w:ascii="Arial" w:hAnsi="Arial" w:cs="Arial"/>
        </w:rPr>
        <w:t>Materia: ANALISIS ESTADÍSTICO I</w:t>
      </w:r>
    </w:p>
    <w:p w:rsidR="008471E7" w:rsidRPr="00707715" w:rsidRDefault="008471E7" w:rsidP="00E11FE7">
      <w:pPr>
        <w:jc w:val="center"/>
        <w:rPr>
          <w:rFonts w:ascii="Arial" w:hAnsi="Arial" w:cs="Arial"/>
        </w:rPr>
      </w:pPr>
      <w:r w:rsidRPr="00707715">
        <w:rPr>
          <w:rFonts w:ascii="Arial" w:hAnsi="Arial" w:cs="Arial"/>
        </w:rPr>
        <w:t>Practica No.</w:t>
      </w:r>
      <w:r w:rsidR="008108BB">
        <w:rPr>
          <w:rFonts w:ascii="Arial" w:hAnsi="Arial" w:cs="Arial"/>
        </w:rPr>
        <w:t>3</w:t>
      </w: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r w:rsidRPr="00707715">
        <w:rPr>
          <w:rFonts w:ascii="Arial" w:hAnsi="Arial" w:cs="Arial"/>
        </w:rPr>
        <w:t>Maestrante: Ramón Wilder Serdán Cárdenas</w:t>
      </w: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r w:rsidRPr="00707715">
        <w:rPr>
          <w:rFonts w:ascii="Arial" w:hAnsi="Arial" w:cs="Arial"/>
        </w:rPr>
        <w:t>Noviembre 2021</w:t>
      </w:r>
    </w:p>
    <w:p w:rsidR="008471E7" w:rsidRPr="00707715" w:rsidRDefault="008471E7" w:rsidP="00E11FE7">
      <w:pPr>
        <w:jc w:val="center"/>
        <w:rPr>
          <w:rFonts w:ascii="Arial" w:hAnsi="Arial" w:cs="Arial"/>
        </w:rPr>
      </w:pPr>
      <w:r w:rsidRPr="00707715">
        <w:rPr>
          <w:rFonts w:ascii="Arial" w:hAnsi="Arial" w:cs="Arial"/>
        </w:rPr>
        <w:t>La Paz – Bolivia</w:t>
      </w:r>
    </w:p>
    <w:p w:rsidR="008471E7" w:rsidRPr="00707715" w:rsidRDefault="008471E7" w:rsidP="008E6F21">
      <w:pPr>
        <w:jc w:val="both"/>
        <w:rPr>
          <w:rFonts w:ascii="Arial" w:hAnsi="Arial" w:cs="Arial"/>
        </w:rPr>
      </w:pPr>
    </w:p>
    <w:p w:rsidR="00707715" w:rsidRPr="00707715" w:rsidRDefault="00707715" w:rsidP="008E6F21">
      <w:pPr>
        <w:jc w:val="both"/>
        <w:rPr>
          <w:rFonts w:ascii="Arial" w:hAnsi="Arial" w:cs="Arial"/>
        </w:rPr>
      </w:pPr>
    </w:p>
    <w:p w:rsidR="008108BB" w:rsidRPr="008108BB" w:rsidRDefault="008108BB" w:rsidP="008108BB">
      <w:pPr>
        <w:jc w:val="both"/>
        <w:rPr>
          <w:rFonts w:ascii="Arial" w:hAnsi="Arial" w:cs="Arial"/>
        </w:rPr>
      </w:pPr>
      <w:r>
        <w:rPr>
          <w:rFonts w:ascii="Arial" w:hAnsi="Arial" w:cs="Arial"/>
        </w:rPr>
        <w:lastRenderedPageBreak/>
        <w:t>Plantear y resolver 2 ejercicios de los temas avanzados en la clase del 19 y 20 de noviembre.</w:t>
      </w:r>
    </w:p>
    <w:p w:rsidR="0033756A" w:rsidRDefault="0033756A" w:rsidP="0033756A">
      <w:pPr>
        <w:pStyle w:val="Prrafodelista"/>
        <w:numPr>
          <w:ilvl w:val="0"/>
          <w:numId w:val="12"/>
        </w:numPr>
        <w:jc w:val="both"/>
        <w:rPr>
          <w:rFonts w:ascii="Arial" w:hAnsi="Arial" w:cs="Arial"/>
        </w:rPr>
      </w:pPr>
      <w:r w:rsidRPr="0033756A">
        <w:rPr>
          <w:rFonts w:ascii="Arial" w:hAnsi="Arial" w:cs="Arial"/>
        </w:rPr>
        <w:t>Distribución de probabilidad normal</w:t>
      </w:r>
      <w:r w:rsidR="007C161C">
        <w:rPr>
          <w:rFonts w:ascii="Arial" w:hAnsi="Arial" w:cs="Arial"/>
        </w:rPr>
        <w:t>.</w:t>
      </w:r>
    </w:p>
    <w:p w:rsidR="007C161C" w:rsidRPr="007C161C" w:rsidRDefault="007C161C" w:rsidP="007C161C">
      <w:pPr>
        <w:pStyle w:val="Prrafodelista"/>
        <w:numPr>
          <w:ilvl w:val="1"/>
          <w:numId w:val="12"/>
        </w:numPr>
        <w:ind w:left="993" w:hanging="284"/>
        <w:jc w:val="both"/>
        <w:rPr>
          <w:rFonts w:ascii="Arial" w:hAnsi="Arial" w:cs="Arial"/>
        </w:rPr>
      </w:pPr>
      <w:r w:rsidRPr="007C161C">
        <w:rPr>
          <w:rFonts w:ascii="Arial" w:hAnsi="Arial" w:cs="Arial"/>
        </w:rPr>
        <w:t>El precio promedio de las acciones que pertenecen a S&amp;P500 es de $30 y la desviación estándar es $8.20 (BusinessWeek, Special Annual Issue, primavera de 2003). Suponga que los precios de las acciones están distribuidos normalmente.</w:t>
      </w:r>
    </w:p>
    <w:p w:rsidR="007C161C" w:rsidRDefault="007C161C" w:rsidP="007C161C">
      <w:pPr>
        <w:pStyle w:val="Prrafodelista"/>
        <w:numPr>
          <w:ilvl w:val="2"/>
          <w:numId w:val="12"/>
        </w:numPr>
        <w:ind w:left="1276" w:hanging="142"/>
        <w:jc w:val="both"/>
        <w:rPr>
          <w:rFonts w:ascii="Arial" w:hAnsi="Arial" w:cs="Arial"/>
        </w:rPr>
      </w:pPr>
      <w:r w:rsidRPr="007C161C">
        <w:rPr>
          <w:rFonts w:ascii="Arial" w:hAnsi="Arial" w:cs="Arial"/>
        </w:rPr>
        <w:t>¿Cuál es la probabilidad de que el precio de las acciones de una empresa sea por lo menos</w:t>
      </w:r>
      <w:r>
        <w:rPr>
          <w:rFonts w:ascii="Arial" w:hAnsi="Arial" w:cs="Arial"/>
        </w:rPr>
        <w:t xml:space="preserve"> </w:t>
      </w:r>
      <w:r w:rsidRPr="007C161C">
        <w:rPr>
          <w:rFonts w:ascii="Arial" w:hAnsi="Arial" w:cs="Arial"/>
        </w:rPr>
        <w:t>de $40?</w:t>
      </w:r>
    </w:p>
    <w:p w:rsidR="00D36060" w:rsidRDefault="00D36060" w:rsidP="00D36060">
      <w:pPr>
        <w:pStyle w:val="Prrafodelista"/>
        <w:ind w:left="1276"/>
        <w:jc w:val="center"/>
        <w:rPr>
          <w:rFonts w:ascii="Arial" w:hAnsi="Arial" w:cs="Arial"/>
        </w:rPr>
      </w:pPr>
      <w:r w:rsidRPr="00D36060">
        <w:rPr>
          <w:rFonts w:ascii="Arial" w:hAnsi="Arial" w:cs="Arial"/>
          <w:noProof/>
          <w:lang w:eastAsia="es-BO"/>
        </w:rPr>
        <w:drawing>
          <wp:inline distT="0" distB="0" distL="0" distR="0" wp14:anchorId="330C0266" wp14:editId="0DA399AC">
            <wp:extent cx="2024742" cy="6166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7215" cy="635700"/>
                    </a:xfrm>
                    <a:prstGeom prst="rect">
                      <a:avLst/>
                    </a:prstGeom>
                  </pic:spPr>
                </pic:pic>
              </a:graphicData>
            </a:graphic>
          </wp:inline>
        </w:drawing>
      </w:r>
    </w:p>
    <w:p w:rsidR="007C161C" w:rsidRDefault="007C161C" w:rsidP="007C161C">
      <w:pPr>
        <w:pStyle w:val="Prrafodelista"/>
        <w:numPr>
          <w:ilvl w:val="2"/>
          <w:numId w:val="12"/>
        </w:numPr>
        <w:ind w:left="1276" w:hanging="142"/>
        <w:jc w:val="both"/>
        <w:rPr>
          <w:rFonts w:ascii="Arial" w:hAnsi="Arial" w:cs="Arial"/>
        </w:rPr>
      </w:pPr>
      <w:r w:rsidRPr="007C161C">
        <w:rPr>
          <w:rFonts w:ascii="Arial" w:hAnsi="Arial" w:cs="Arial"/>
        </w:rPr>
        <w:t>¿De que el precio de las acciones de una empresa no sea mayor a $20?</w:t>
      </w:r>
    </w:p>
    <w:p w:rsidR="00D36060" w:rsidRPr="007C161C" w:rsidRDefault="00D36060" w:rsidP="00D36060">
      <w:pPr>
        <w:pStyle w:val="Prrafodelista"/>
        <w:ind w:left="1276"/>
        <w:jc w:val="center"/>
        <w:rPr>
          <w:rFonts w:ascii="Arial" w:hAnsi="Arial" w:cs="Arial"/>
        </w:rPr>
      </w:pPr>
      <w:r w:rsidRPr="00D36060">
        <w:rPr>
          <w:rFonts w:ascii="Arial" w:hAnsi="Arial" w:cs="Arial"/>
          <w:noProof/>
          <w:lang w:eastAsia="es-BO"/>
        </w:rPr>
        <w:drawing>
          <wp:inline distT="0" distB="0" distL="0" distR="0" wp14:anchorId="2B8E6F2E" wp14:editId="33CF8985">
            <wp:extent cx="2125683" cy="480349"/>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1602" cy="506544"/>
                    </a:xfrm>
                    <a:prstGeom prst="rect">
                      <a:avLst/>
                    </a:prstGeom>
                  </pic:spPr>
                </pic:pic>
              </a:graphicData>
            </a:graphic>
          </wp:inline>
        </w:drawing>
      </w:r>
    </w:p>
    <w:p w:rsidR="007C161C" w:rsidRDefault="007C161C" w:rsidP="007C161C">
      <w:pPr>
        <w:pStyle w:val="Prrafodelista"/>
        <w:numPr>
          <w:ilvl w:val="2"/>
          <w:numId w:val="12"/>
        </w:numPr>
        <w:ind w:left="1276" w:hanging="142"/>
        <w:jc w:val="both"/>
        <w:rPr>
          <w:rFonts w:ascii="Arial" w:hAnsi="Arial" w:cs="Arial"/>
        </w:rPr>
      </w:pPr>
      <w:r w:rsidRPr="007C161C">
        <w:rPr>
          <w:rFonts w:ascii="Arial" w:hAnsi="Arial" w:cs="Arial"/>
        </w:rPr>
        <w:t xml:space="preserve"> ¿De cuánto deben ser los precios de las acciones de una empresa para que esté entre las 10%</w:t>
      </w:r>
      <w:r>
        <w:rPr>
          <w:rFonts w:ascii="Arial" w:hAnsi="Arial" w:cs="Arial"/>
        </w:rPr>
        <w:t xml:space="preserve"> </w:t>
      </w:r>
      <w:r w:rsidRPr="007C161C">
        <w:rPr>
          <w:rFonts w:ascii="Arial" w:hAnsi="Arial" w:cs="Arial"/>
        </w:rPr>
        <w:t>mejores?</w:t>
      </w:r>
    </w:p>
    <w:p w:rsidR="00D36060" w:rsidRDefault="00D36060" w:rsidP="00D36060">
      <w:pPr>
        <w:pStyle w:val="Prrafodelista"/>
        <w:ind w:left="1276"/>
        <w:jc w:val="center"/>
        <w:rPr>
          <w:rFonts w:ascii="Arial" w:hAnsi="Arial" w:cs="Arial"/>
        </w:rPr>
      </w:pPr>
      <w:r w:rsidRPr="00D36060">
        <w:rPr>
          <w:rFonts w:ascii="Arial" w:hAnsi="Arial" w:cs="Arial"/>
          <w:noProof/>
          <w:lang w:eastAsia="es-BO"/>
        </w:rPr>
        <w:drawing>
          <wp:inline distT="0" distB="0" distL="0" distR="0" wp14:anchorId="6ED9499A" wp14:editId="3B32494F">
            <wp:extent cx="2624447" cy="367913"/>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5871" cy="394748"/>
                    </a:xfrm>
                    <a:prstGeom prst="rect">
                      <a:avLst/>
                    </a:prstGeom>
                  </pic:spPr>
                </pic:pic>
              </a:graphicData>
            </a:graphic>
          </wp:inline>
        </w:drawing>
      </w:r>
    </w:p>
    <w:p w:rsidR="007C161C" w:rsidRPr="007C161C" w:rsidRDefault="007C161C" w:rsidP="007C161C">
      <w:pPr>
        <w:pStyle w:val="Prrafodelista"/>
        <w:ind w:left="1276"/>
        <w:jc w:val="both"/>
        <w:rPr>
          <w:rFonts w:ascii="Arial" w:hAnsi="Arial" w:cs="Arial"/>
        </w:rPr>
      </w:pPr>
    </w:p>
    <w:p w:rsidR="007C161C" w:rsidRPr="007C161C" w:rsidRDefault="007C161C" w:rsidP="007C161C">
      <w:pPr>
        <w:pStyle w:val="Prrafodelista"/>
        <w:numPr>
          <w:ilvl w:val="1"/>
          <w:numId w:val="12"/>
        </w:numPr>
        <w:ind w:left="993" w:hanging="284"/>
        <w:jc w:val="both"/>
        <w:rPr>
          <w:rFonts w:ascii="Arial" w:hAnsi="Arial" w:cs="Arial"/>
        </w:rPr>
      </w:pPr>
      <w:r w:rsidRPr="007C161C">
        <w:rPr>
          <w:rFonts w:ascii="Arial" w:hAnsi="Arial" w:cs="Arial"/>
        </w:rPr>
        <w:t>El volumen de negociaciones en la Bolsa de Nueva York es más intenso en la primera media hora (en la mañana temprano) y la última media hora (al final de la tarde) de un día de trabajo. A continuación se presentan los volúmenes (en millones de acciones) de 13 días de enero y febrero (214 163 265 194 180 202  198 212 201 174 171 211 211 La distribución de probabilidad de los volúmenes de negociaciones es aproximadamente normal.</w:t>
      </w:r>
    </w:p>
    <w:p w:rsidR="007C161C" w:rsidRDefault="007C161C" w:rsidP="007C161C">
      <w:pPr>
        <w:pStyle w:val="Prrafodelista"/>
        <w:numPr>
          <w:ilvl w:val="2"/>
          <w:numId w:val="12"/>
        </w:numPr>
        <w:ind w:left="1276" w:hanging="142"/>
        <w:jc w:val="both"/>
        <w:rPr>
          <w:rFonts w:ascii="Arial" w:hAnsi="Arial" w:cs="Arial"/>
        </w:rPr>
      </w:pPr>
      <w:r w:rsidRPr="007C161C">
        <w:rPr>
          <w:rFonts w:ascii="Arial" w:hAnsi="Arial" w:cs="Arial"/>
        </w:rPr>
        <w:t>Calcule la media y la desviación estándar a usar como estimaciones de la media y de la desviación</w:t>
      </w:r>
      <w:r>
        <w:rPr>
          <w:rFonts w:ascii="Arial" w:hAnsi="Arial" w:cs="Arial"/>
        </w:rPr>
        <w:t xml:space="preserve"> </w:t>
      </w:r>
      <w:r w:rsidRPr="007C161C">
        <w:rPr>
          <w:rFonts w:ascii="Arial" w:hAnsi="Arial" w:cs="Arial"/>
        </w:rPr>
        <w:t>estándar de la población.</w:t>
      </w:r>
    </w:p>
    <w:p w:rsidR="00D36060" w:rsidRDefault="00D36060" w:rsidP="00D36060">
      <w:pPr>
        <w:pStyle w:val="Prrafodelista"/>
        <w:ind w:left="1276"/>
        <w:jc w:val="center"/>
        <w:rPr>
          <w:rFonts w:ascii="Arial" w:hAnsi="Arial" w:cs="Arial"/>
        </w:rPr>
      </w:pPr>
      <w:r w:rsidRPr="00D36060">
        <w:rPr>
          <w:rFonts w:ascii="Arial" w:hAnsi="Arial" w:cs="Arial"/>
          <w:noProof/>
          <w:lang w:eastAsia="es-BO"/>
        </w:rPr>
        <w:drawing>
          <wp:inline distT="0" distB="0" distL="0" distR="0" wp14:anchorId="31A49CFE" wp14:editId="6FA2B49F">
            <wp:extent cx="2962894" cy="680008"/>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6118" cy="699109"/>
                    </a:xfrm>
                    <a:prstGeom prst="rect">
                      <a:avLst/>
                    </a:prstGeom>
                  </pic:spPr>
                </pic:pic>
              </a:graphicData>
            </a:graphic>
          </wp:inline>
        </w:drawing>
      </w:r>
    </w:p>
    <w:p w:rsidR="0033756A" w:rsidRDefault="007C161C" w:rsidP="007C161C">
      <w:pPr>
        <w:pStyle w:val="Prrafodelista"/>
        <w:numPr>
          <w:ilvl w:val="2"/>
          <w:numId w:val="12"/>
        </w:numPr>
        <w:ind w:left="1276" w:hanging="142"/>
        <w:jc w:val="both"/>
        <w:rPr>
          <w:rFonts w:ascii="Arial" w:hAnsi="Arial" w:cs="Arial"/>
        </w:rPr>
      </w:pPr>
      <w:r w:rsidRPr="007C161C">
        <w:rPr>
          <w:rFonts w:ascii="Arial" w:hAnsi="Arial" w:cs="Arial"/>
        </w:rPr>
        <w:t>¿Cuál es la probabilidad de que, en un día elegido al azar, el volumen de negociaciones en la mañana temprano sea superior a 180 millones de acciones?</w:t>
      </w:r>
    </w:p>
    <w:p w:rsidR="00D36060" w:rsidRDefault="00D36060" w:rsidP="00D36060">
      <w:pPr>
        <w:pStyle w:val="Prrafodelista"/>
        <w:ind w:left="1276"/>
        <w:jc w:val="center"/>
        <w:rPr>
          <w:rFonts w:ascii="Arial" w:hAnsi="Arial" w:cs="Arial"/>
        </w:rPr>
      </w:pPr>
      <w:r w:rsidRPr="00D36060">
        <w:rPr>
          <w:rFonts w:ascii="Arial" w:hAnsi="Arial" w:cs="Arial"/>
          <w:noProof/>
          <w:lang w:eastAsia="es-BO"/>
        </w:rPr>
        <w:drawing>
          <wp:inline distT="0" distB="0" distL="0" distR="0" wp14:anchorId="57E28CB9" wp14:editId="393DBAFA">
            <wp:extent cx="2487880" cy="527916"/>
            <wp:effectExtent l="0" t="0" r="8255"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3446" cy="563048"/>
                    </a:xfrm>
                    <a:prstGeom prst="rect">
                      <a:avLst/>
                    </a:prstGeom>
                  </pic:spPr>
                </pic:pic>
              </a:graphicData>
            </a:graphic>
          </wp:inline>
        </w:drawing>
      </w:r>
    </w:p>
    <w:p w:rsidR="007C161C" w:rsidRPr="007C161C" w:rsidRDefault="007C161C" w:rsidP="007C161C">
      <w:pPr>
        <w:pStyle w:val="Prrafodelista"/>
        <w:ind w:left="1276" w:hanging="142"/>
        <w:jc w:val="both"/>
        <w:rPr>
          <w:rFonts w:ascii="Arial" w:hAnsi="Arial" w:cs="Arial"/>
        </w:rPr>
      </w:pPr>
    </w:p>
    <w:p w:rsidR="008108BB" w:rsidRDefault="00A34957" w:rsidP="008108BB">
      <w:pPr>
        <w:pStyle w:val="Prrafodelista"/>
        <w:numPr>
          <w:ilvl w:val="0"/>
          <w:numId w:val="12"/>
        </w:numPr>
        <w:jc w:val="both"/>
        <w:rPr>
          <w:rFonts w:ascii="Arial" w:hAnsi="Arial" w:cs="Arial"/>
        </w:rPr>
      </w:pPr>
      <w:r>
        <w:rPr>
          <w:rFonts w:ascii="Arial" w:hAnsi="Arial" w:cs="Arial"/>
        </w:rPr>
        <w:t>Distribuciones muestrales</w:t>
      </w:r>
    </w:p>
    <w:p w:rsidR="00450078" w:rsidRPr="007C161C" w:rsidRDefault="00450078" w:rsidP="00450078">
      <w:pPr>
        <w:pStyle w:val="Prrafodelista"/>
        <w:numPr>
          <w:ilvl w:val="1"/>
          <w:numId w:val="12"/>
        </w:numPr>
        <w:jc w:val="both"/>
        <w:rPr>
          <w:rFonts w:ascii="Arial" w:hAnsi="Arial" w:cs="Arial"/>
        </w:rPr>
      </w:pPr>
      <w:r w:rsidRPr="007C161C">
        <w:rPr>
          <w:rFonts w:ascii="Arial" w:hAnsi="Arial" w:cs="Arial"/>
        </w:rPr>
        <w:t>Al problema de los administradores de EAI. Suponga que se usa una muestra aleatoria simple de 60 administradores. ¿Dibuje la distribución muestral si se emplean muestras aleatorias simples de tamaño 60 y 120?</w:t>
      </w:r>
    </w:p>
    <w:p w:rsidR="00450078" w:rsidRPr="00D36060" w:rsidRDefault="00D36060" w:rsidP="00D36060">
      <w:pPr>
        <w:jc w:val="center"/>
        <w:rPr>
          <w:rFonts w:ascii="Arial" w:hAnsi="Arial" w:cs="Arial"/>
        </w:rPr>
      </w:pPr>
      <w:r w:rsidRPr="00D36060">
        <w:rPr>
          <w:noProof/>
          <w:lang w:eastAsia="es-BO"/>
        </w:rPr>
        <w:lastRenderedPageBreak/>
        <w:drawing>
          <wp:inline distT="0" distB="0" distL="0" distR="0" wp14:anchorId="6447086C" wp14:editId="4CF08CAB">
            <wp:extent cx="2730617" cy="1656608"/>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8660" cy="1667554"/>
                    </a:xfrm>
                    <a:prstGeom prst="rect">
                      <a:avLst/>
                    </a:prstGeom>
                  </pic:spPr>
                </pic:pic>
              </a:graphicData>
            </a:graphic>
          </wp:inline>
        </w:drawing>
      </w:r>
      <w:r w:rsidR="00523159">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05.4pt">
            <v:imagedata r:id="rId15" o:title="Rplot01"/>
          </v:shape>
        </w:pict>
      </w:r>
    </w:p>
    <w:p w:rsidR="00450078" w:rsidRDefault="00450078" w:rsidP="00450078">
      <w:pPr>
        <w:pStyle w:val="Prrafodelista"/>
        <w:numPr>
          <w:ilvl w:val="1"/>
          <w:numId w:val="12"/>
        </w:numPr>
        <w:jc w:val="both"/>
        <w:rPr>
          <w:rFonts w:ascii="Arial" w:hAnsi="Arial" w:cs="Arial"/>
        </w:rPr>
      </w:pPr>
      <w:r w:rsidRPr="007C161C">
        <w:rPr>
          <w:rFonts w:ascii="Arial" w:hAnsi="Arial" w:cs="Arial"/>
        </w:rPr>
        <w:t>El costo medio anual de un seguro para automóvil es de $939 (CNBC, 23 de febrero de 2006). Suponga que la desviación estándar es σ</w:t>
      </w:r>
      <w:r>
        <w:rPr>
          <w:rFonts w:ascii="Arial" w:hAnsi="Arial" w:cs="Arial"/>
        </w:rPr>
        <w:t xml:space="preserve"> =</w:t>
      </w:r>
      <w:r w:rsidRPr="007C161C">
        <w:rPr>
          <w:rFonts w:ascii="Arial" w:hAnsi="Arial" w:cs="Arial"/>
        </w:rPr>
        <w:t xml:space="preserve"> $245. ¿Cuál es la probabilidad de que una muestra aleatoria simple de pólizas de seguros de automóvil la media muestral no difiera más de $25 de la media poblacional si el tamaño de la muestra es 30, 50, 100 y 400?</w:t>
      </w:r>
    </w:p>
    <w:p w:rsidR="00D36060" w:rsidRDefault="00D36060" w:rsidP="00D36060">
      <w:pPr>
        <w:pStyle w:val="Prrafodelista"/>
        <w:ind w:left="1440"/>
        <w:jc w:val="center"/>
        <w:rPr>
          <w:rFonts w:ascii="Arial" w:hAnsi="Arial" w:cs="Arial"/>
        </w:rPr>
      </w:pPr>
      <w:r w:rsidRPr="00D36060">
        <w:rPr>
          <w:rFonts w:ascii="Arial" w:hAnsi="Arial" w:cs="Arial"/>
          <w:noProof/>
          <w:lang w:eastAsia="es-BO"/>
        </w:rPr>
        <w:drawing>
          <wp:inline distT="0" distB="0" distL="0" distR="0" wp14:anchorId="358B428A" wp14:editId="0966B487">
            <wp:extent cx="2600582" cy="1882239"/>
            <wp:effectExtent l="0" t="0" r="9525"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1584" cy="1904678"/>
                    </a:xfrm>
                    <a:prstGeom prst="rect">
                      <a:avLst/>
                    </a:prstGeom>
                  </pic:spPr>
                </pic:pic>
              </a:graphicData>
            </a:graphic>
          </wp:inline>
        </w:drawing>
      </w:r>
      <w:r w:rsidR="00523159">
        <w:rPr>
          <w:rFonts w:ascii="Arial" w:hAnsi="Arial" w:cs="Arial"/>
        </w:rPr>
        <w:pict>
          <v:shape id="_x0000_i1026" type="#_x0000_t75" style="width:169.9pt;height:118.65pt">
            <v:imagedata r:id="rId17" o:title="Rplot02" cropleft="2164f" cropright="2680f"/>
          </v:shape>
        </w:pict>
      </w:r>
    </w:p>
    <w:p w:rsidR="00450078" w:rsidRDefault="00450078" w:rsidP="00450078">
      <w:pPr>
        <w:pStyle w:val="Prrafodelista"/>
        <w:jc w:val="both"/>
        <w:rPr>
          <w:rFonts w:ascii="Arial" w:hAnsi="Arial" w:cs="Arial"/>
        </w:rPr>
      </w:pPr>
    </w:p>
    <w:p w:rsidR="00450078" w:rsidRPr="00450078" w:rsidRDefault="00450078" w:rsidP="00450078">
      <w:pPr>
        <w:pStyle w:val="Prrafodelista"/>
        <w:numPr>
          <w:ilvl w:val="0"/>
          <w:numId w:val="12"/>
        </w:numPr>
        <w:jc w:val="both"/>
        <w:rPr>
          <w:rFonts w:ascii="Arial" w:hAnsi="Arial" w:cs="Arial"/>
        </w:rPr>
      </w:pPr>
      <w:r w:rsidRPr="00450078">
        <w:rPr>
          <w:rFonts w:ascii="Arial" w:hAnsi="Arial" w:cs="Arial"/>
        </w:rPr>
        <w:t xml:space="preserve">Distribución muestral de </w:t>
      </w:r>
      <m:oMath>
        <m:bar>
          <m:barPr>
            <m:pos m:val="top"/>
            <m:ctrlPr>
              <w:rPr>
                <w:rFonts w:ascii="Cambria Math" w:hAnsi="Cambria Math" w:cs="Arial"/>
                <w:i/>
              </w:rPr>
            </m:ctrlPr>
          </m:barPr>
          <m:e>
            <m:r>
              <w:rPr>
                <w:rFonts w:ascii="Cambria Math" w:hAnsi="Cambria Math" w:cs="Arial"/>
              </w:rPr>
              <m:t>p</m:t>
            </m:r>
          </m:e>
        </m:bar>
      </m:oMath>
    </w:p>
    <w:p w:rsidR="00450078" w:rsidRPr="00CC05A0" w:rsidRDefault="00450078" w:rsidP="008D51EE">
      <w:pPr>
        <w:pStyle w:val="Prrafodelista"/>
        <w:numPr>
          <w:ilvl w:val="1"/>
          <w:numId w:val="12"/>
        </w:numPr>
        <w:jc w:val="both"/>
        <w:rPr>
          <w:rFonts w:ascii="Arial" w:hAnsi="Arial" w:cs="Arial"/>
        </w:rPr>
      </w:pPr>
      <w:r w:rsidRPr="00450078">
        <w:rPr>
          <w:rFonts w:ascii="Arial" w:eastAsiaTheme="minorEastAsia" w:hAnsi="Arial" w:cs="Arial"/>
        </w:rPr>
        <w:t>Roper ASW realizó una encuesta para obtener información acerca de la opinión de los estadounidenses respecto al dinero y la felicidad (Money, octubre de 2003). Cincuenta y seis por ciento de los entrevistados dijo revisar el estado de su bloc de cheques por lo menos una vez al mes. ¿Cuál es la probabilidad de que la diferencia entre las proporciones muestral y poblacional no sea mayor que 0</w:t>
      </w:r>
      <w:r>
        <w:rPr>
          <w:rFonts w:ascii="Arial" w:eastAsiaTheme="minorEastAsia" w:hAnsi="Arial" w:cs="Arial"/>
        </w:rPr>
        <w:t>.</w:t>
      </w:r>
      <w:r w:rsidRPr="00450078">
        <w:rPr>
          <w:rFonts w:ascii="Arial" w:eastAsiaTheme="minorEastAsia" w:hAnsi="Arial" w:cs="Arial"/>
        </w:rPr>
        <w:t>04?</w:t>
      </w:r>
    </w:p>
    <w:p w:rsidR="00CC05A0" w:rsidRPr="00834A31" w:rsidRDefault="00CC05A0" w:rsidP="00CC05A0">
      <w:pPr>
        <w:pStyle w:val="Prrafodelista"/>
        <w:ind w:left="1440"/>
        <w:jc w:val="both"/>
        <w:rPr>
          <w:rFonts w:ascii="Arial" w:hAnsi="Arial" w:cs="Arial"/>
        </w:rPr>
      </w:pPr>
    </w:p>
    <w:p w:rsidR="00834A31" w:rsidRPr="00450078" w:rsidRDefault="00834A31" w:rsidP="00834A31">
      <w:pPr>
        <w:pStyle w:val="Prrafodelista"/>
        <w:ind w:left="1440"/>
        <w:jc w:val="both"/>
        <w:rPr>
          <w:rFonts w:ascii="Arial" w:hAnsi="Arial" w:cs="Arial"/>
        </w:rPr>
      </w:pPr>
      <w:r w:rsidRPr="00834A31">
        <w:rPr>
          <w:rFonts w:ascii="Arial" w:hAnsi="Arial" w:cs="Arial"/>
          <w:noProof/>
          <w:lang w:eastAsia="es-BO"/>
        </w:rPr>
        <w:drawing>
          <wp:inline distT="0" distB="0" distL="0" distR="0" wp14:anchorId="623CCA16" wp14:editId="42C6FB00">
            <wp:extent cx="2749138" cy="19658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7722" cy="1993484"/>
                    </a:xfrm>
                    <a:prstGeom prst="rect">
                      <a:avLst/>
                    </a:prstGeom>
                  </pic:spPr>
                </pic:pic>
              </a:graphicData>
            </a:graphic>
          </wp:inline>
        </w:drawing>
      </w:r>
      <w:r w:rsidR="00523159">
        <w:rPr>
          <w:rFonts w:ascii="Arial" w:hAnsi="Arial" w:cs="Arial"/>
        </w:rPr>
        <w:pict>
          <v:shape id="_x0000_i1027" type="#_x0000_t75" style="width:169.9pt;height:119.8pt">
            <v:imagedata r:id="rId19" o:title="Rplot03" cropleft="2572f" cropright="2925f"/>
          </v:shape>
        </w:pict>
      </w:r>
    </w:p>
    <w:p w:rsidR="00450078" w:rsidRPr="00450078" w:rsidRDefault="00450078" w:rsidP="00450078">
      <w:pPr>
        <w:pStyle w:val="Prrafodelista"/>
        <w:ind w:left="1440"/>
        <w:jc w:val="both"/>
        <w:rPr>
          <w:rFonts w:ascii="Arial" w:hAnsi="Arial" w:cs="Arial"/>
        </w:rPr>
      </w:pPr>
    </w:p>
    <w:p w:rsidR="00450078" w:rsidRPr="00450078" w:rsidRDefault="00450078" w:rsidP="00831BE5">
      <w:pPr>
        <w:pStyle w:val="Prrafodelista"/>
        <w:numPr>
          <w:ilvl w:val="1"/>
          <w:numId w:val="12"/>
        </w:numPr>
        <w:jc w:val="both"/>
        <w:rPr>
          <w:rFonts w:ascii="Arial" w:hAnsi="Arial" w:cs="Arial"/>
        </w:rPr>
      </w:pPr>
      <w:r w:rsidRPr="00450078">
        <w:rPr>
          <w:rFonts w:ascii="Arial" w:eastAsiaTheme="minorEastAsia" w:hAnsi="Arial" w:cs="Arial"/>
        </w:rPr>
        <w:lastRenderedPageBreak/>
        <w:t>The Grocery Manufacturers of America informa que 76% de los consumidores leen los ingredientes que se enumeran en la etiqueta de un producto. Suponga que la proporción poblacional es p = 0.76 y que de la población de consumidores se selecciona una muestra de 400 consumidores. ¿Cuál es la probabilidad de que la diferencia entre las proporciones muestral y poblacional no sea mayor que 0.03?</w:t>
      </w:r>
    </w:p>
    <w:p w:rsidR="007C161C" w:rsidRPr="007C161C" w:rsidRDefault="007C161C" w:rsidP="007C161C">
      <w:pPr>
        <w:pStyle w:val="Prrafodelista"/>
        <w:rPr>
          <w:rFonts w:ascii="Arial" w:hAnsi="Arial" w:cs="Arial"/>
        </w:rPr>
      </w:pPr>
    </w:p>
    <w:p w:rsidR="007C161C" w:rsidRPr="007C161C" w:rsidRDefault="00CC05A0" w:rsidP="007C161C">
      <w:pPr>
        <w:pStyle w:val="Prrafodelista"/>
        <w:ind w:left="1440"/>
        <w:jc w:val="both"/>
        <w:rPr>
          <w:rFonts w:ascii="Arial" w:hAnsi="Arial" w:cs="Arial"/>
        </w:rPr>
      </w:pPr>
      <w:r w:rsidRPr="00CC05A0">
        <w:rPr>
          <w:rFonts w:ascii="Arial" w:hAnsi="Arial" w:cs="Arial"/>
          <w:noProof/>
          <w:lang w:eastAsia="es-BO"/>
        </w:rPr>
        <w:drawing>
          <wp:inline distT="0" distB="0" distL="0" distR="0" wp14:anchorId="64D26314" wp14:editId="3C7934EC">
            <wp:extent cx="2695699" cy="17288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8698" cy="1737157"/>
                    </a:xfrm>
                    <a:prstGeom prst="rect">
                      <a:avLst/>
                    </a:prstGeom>
                  </pic:spPr>
                </pic:pic>
              </a:graphicData>
            </a:graphic>
          </wp:inline>
        </w:drawing>
      </w:r>
      <w:r w:rsidR="00523159">
        <w:rPr>
          <w:rFonts w:ascii="Arial" w:hAnsi="Arial" w:cs="Arial"/>
        </w:rPr>
        <w:pict>
          <v:shape id="_x0000_i1028" type="#_x0000_t75" style="width:162.45pt;height:104.85pt">
            <v:imagedata r:id="rId21" o:title="Rplot04"/>
          </v:shape>
        </w:pict>
      </w:r>
    </w:p>
    <w:p w:rsidR="008108BB" w:rsidRDefault="00A34957" w:rsidP="008108BB">
      <w:pPr>
        <w:pStyle w:val="Prrafodelista"/>
        <w:numPr>
          <w:ilvl w:val="0"/>
          <w:numId w:val="12"/>
        </w:numPr>
        <w:jc w:val="both"/>
        <w:rPr>
          <w:rFonts w:ascii="Arial" w:hAnsi="Arial" w:cs="Arial"/>
        </w:rPr>
      </w:pPr>
      <w:r>
        <w:rPr>
          <w:rFonts w:ascii="Arial" w:hAnsi="Arial" w:cs="Arial"/>
        </w:rPr>
        <w:t>Intervalos de confianza</w:t>
      </w:r>
    </w:p>
    <w:p w:rsidR="008108BB" w:rsidRDefault="0007763F" w:rsidP="0007763F">
      <w:pPr>
        <w:pStyle w:val="Prrafodelista"/>
        <w:numPr>
          <w:ilvl w:val="1"/>
          <w:numId w:val="12"/>
        </w:numPr>
        <w:jc w:val="both"/>
        <w:rPr>
          <w:rFonts w:ascii="Arial" w:hAnsi="Arial" w:cs="Arial"/>
        </w:rPr>
      </w:pPr>
      <w:r w:rsidRPr="0007763F">
        <w:rPr>
          <w:rFonts w:ascii="Arial" w:hAnsi="Arial" w:cs="Arial"/>
        </w:rPr>
        <w:t>En una muestra aleatoria simple con n = 54 la media muestral fue 22.5 y la desviación estándar muestral 4.4. Encuentre un intervalo de confianza de 90%</w:t>
      </w:r>
      <w:r>
        <w:rPr>
          <w:rFonts w:ascii="Arial" w:hAnsi="Arial" w:cs="Arial"/>
        </w:rPr>
        <w:t xml:space="preserve">, 95%, </w:t>
      </w:r>
      <w:r w:rsidRPr="0007763F">
        <w:rPr>
          <w:rFonts w:ascii="Arial" w:hAnsi="Arial" w:cs="Arial"/>
        </w:rPr>
        <w:t>99%</w:t>
      </w:r>
      <w:r>
        <w:rPr>
          <w:rFonts w:ascii="Arial" w:hAnsi="Arial" w:cs="Arial"/>
        </w:rPr>
        <w:t>.</w:t>
      </w:r>
    </w:p>
    <w:p w:rsidR="007E7AC1" w:rsidRDefault="007E7AC1" w:rsidP="007E7AC1">
      <w:pPr>
        <w:pStyle w:val="Prrafodelista"/>
        <w:ind w:left="1440"/>
        <w:jc w:val="center"/>
        <w:rPr>
          <w:rFonts w:ascii="Arial" w:hAnsi="Arial" w:cs="Arial"/>
        </w:rPr>
      </w:pPr>
      <w:r w:rsidRPr="007E7AC1">
        <w:rPr>
          <w:rFonts w:ascii="Arial" w:hAnsi="Arial" w:cs="Arial"/>
          <w:noProof/>
          <w:lang w:eastAsia="es-BO"/>
        </w:rPr>
        <w:drawing>
          <wp:inline distT="0" distB="0" distL="0" distR="0" wp14:anchorId="5260E124" wp14:editId="05987919">
            <wp:extent cx="3059338" cy="2002476"/>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5907" cy="2013321"/>
                    </a:xfrm>
                    <a:prstGeom prst="rect">
                      <a:avLst/>
                    </a:prstGeom>
                  </pic:spPr>
                </pic:pic>
              </a:graphicData>
            </a:graphic>
          </wp:inline>
        </w:drawing>
      </w:r>
    </w:p>
    <w:p w:rsidR="008108BB" w:rsidRDefault="003A314C" w:rsidP="00EF2249">
      <w:pPr>
        <w:pStyle w:val="Prrafodelista"/>
        <w:numPr>
          <w:ilvl w:val="1"/>
          <w:numId w:val="12"/>
        </w:numPr>
        <w:jc w:val="both"/>
        <w:rPr>
          <w:rFonts w:ascii="Arial" w:hAnsi="Arial" w:cs="Arial"/>
        </w:rPr>
      </w:pPr>
      <w:r w:rsidRPr="003A314C">
        <w:rPr>
          <w:rFonts w:ascii="Arial" w:hAnsi="Arial" w:cs="Arial"/>
        </w:rPr>
        <w:t>La International Air Transport Association realiza encuestas entre los viajeros de negocios en las que se califica la calidad de los aeropuertos de salida internacional. La calificación máxima es 10. Se seleccionó una muestra aleatoria simple de 50 viajeros de negocios y a cada uno se le pidió su calificación para el aeropuerto internacional de Miami. Las calificaciones que dieron estos 50 viajeros se encuentran en “miami.xlsx”. Calcule el intervalo de confianza de 95% para la media poblacional de las calificaciones al aeropuerto de Miami</w:t>
      </w:r>
      <w:r>
        <w:rPr>
          <w:rFonts w:ascii="Arial" w:hAnsi="Arial" w:cs="Arial"/>
        </w:rPr>
        <w:t>.</w:t>
      </w:r>
    </w:p>
    <w:p w:rsidR="007E7AC1" w:rsidRDefault="007E7AC1" w:rsidP="007E7AC1">
      <w:pPr>
        <w:pStyle w:val="Prrafodelista"/>
        <w:ind w:left="1440"/>
        <w:jc w:val="center"/>
        <w:rPr>
          <w:rFonts w:ascii="Arial" w:hAnsi="Arial" w:cs="Arial"/>
        </w:rPr>
      </w:pPr>
      <w:r w:rsidRPr="007E7AC1">
        <w:rPr>
          <w:rFonts w:ascii="Arial" w:hAnsi="Arial" w:cs="Arial"/>
          <w:noProof/>
          <w:lang w:eastAsia="es-BO"/>
        </w:rPr>
        <w:drawing>
          <wp:inline distT="0" distB="0" distL="0" distR="0" wp14:anchorId="62466935" wp14:editId="06453B19">
            <wp:extent cx="3218707" cy="1144909"/>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2415" cy="1153342"/>
                    </a:xfrm>
                    <a:prstGeom prst="rect">
                      <a:avLst/>
                    </a:prstGeom>
                  </pic:spPr>
                </pic:pic>
              </a:graphicData>
            </a:graphic>
          </wp:inline>
        </w:drawing>
      </w:r>
    </w:p>
    <w:p w:rsidR="003A314C" w:rsidRDefault="003A314C" w:rsidP="003A314C">
      <w:pPr>
        <w:pStyle w:val="Prrafodelista"/>
        <w:ind w:left="1440"/>
        <w:jc w:val="both"/>
        <w:rPr>
          <w:rFonts w:ascii="Arial" w:hAnsi="Arial" w:cs="Arial"/>
        </w:rPr>
      </w:pPr>
    </w:p>
    <w:p w:rsidR="007E7AC1" w:rsidRDefault="007E7AC1" w:rsidP="003A314C">
      <w:pPr>
        <w:pStyle w:val="Prrafodelista"/>
        <w:ind w:left="1440"/>
        <w:jc w:val="both"/>
        <w:rPr>
          <w:rFonts w:ascii="Arial" w:hAnsi="Arial" w:cs="Arial"/>
        </w:rPr>
      </w:pPr>
    </w:p>
    <w:p w:rsidR="008F1F36" w:rsidRDefault="008F1F36" w:rsidP="003A314C">
      <w:pPr>
        <w:pStyle w:val="Prrafodelista"/>
        <w:ind w:left="1440"/>
        <w:jc w:val="both"/>
        <w:rPr>
          <w:rFonts w:ascii="Arial" w:hAnsi="Arial" w:cs="Arial"/>
        </w:rPr>
      </w:pPr>
    </w:p>
    <w:p w:rsidR="008F1F36" w:rsidRDefault="008F1F36" w:rsidP="008F1F36">
      <w:pPr>
        <w:pStyle w:val="Prrafodelista"/>
        <w:numPr>
          <w:ilvl w:val="0"/>
          <w:numId w:val="12"/>
        </w:numPr>
        <w:jc w:val="both"/>
        <w:rPr>
          <w:rFonts w:ascii="Arial" w:hAnsi="Arial" w:cs="Arial"/>
        </w:rPr>
      </w:pPr>
      <w:r>
        <w:rPr>
          <w:rFonts w:ascii="Arial" w:hAnsi="Arial" w:cs="Arial"/>
        </w:rPr>
        <w:t>Pruebas de hipótesis</w:t>
      </w:r>
    </w:p>
    <w:p w:rsidR="008F1F36" w:rsidRDefault="008F1F36" w:rsidP="008F1F36">
      <w:pPr>
        <w:ind w:left="360"/>
        <w:jc w:val="both"/>
        <w:rPr>
          <w:rFonts w:ascii="Arial" w:hAnsi="Arial" w:cs="Arial"/>
        </w:rPr>
      </w:pPr>
      <w:r w:rsidRPr="008F1F36">
        <w:rPr>
          <w:rFonts w:ascii="Arial" w:hAnsi="Arial" w:cs="Arial"/>
        </w:rPr>
        <w:t>La rentabilidad anual promedio de los fondos mutualistas U.S. Diversified Equity de 1999 a 2003</w:t>
      </w:r>
      <w:r>
        <w:rPr>
          <w:rFonts w:ascii="Arial" w:hAnsi="Arial" w:cs="Arial"/>
        </w:rPr>
        <w:t xml:space="preserve"> </w:t>
      </w:r>
      <w:r w:rsidRPr="008F1F36">
        <w:rPr>
          <w:rFonts w:ascii="Arial" w:hAnsi="Arial" w:cs="Arial"/>
        </w:rPr>
        <w:t>fue 4.1% (BusinessWeek, 26 de enero de 2004). Un investigador desea realizar una prueba de hipótesis</w:t>
      </w:r>
      <w:r>
        <w:rPr>
          <w:rFonts w:ascii="Arial" w:hAnsi="Arial" w:cs="Arial"/>
        </w:rPr>
        <w:t xml:space="preserve"> </w:t>
      </w:r>
      <w:r w:rsidRPr="008F1F36">
        <w:rPr>
          <w:rFonts w:ascii="Arial" w:hAnsi="Arial" w:cs="Arial"/>
        </w:rPr>
        <w:t>para ver si los rendimientos de determinados fondos de crecimiento (mid-cap growth</w:t>
      </w:r>
      <w:r>
        <w:rPr>
          <w:rFonts w:ascii="Arial" w:hAnsi="Arial" w:cs="Arial"/>
        </w:rPr>
        <w:t xml:space="preserve"> </w:t>
      </w:r>
      <w:r w:rsidRPr="008F1F36">
        <w:rPr>
          <w:rFonts w:ascii="Arial" w:hAnsi="Arial" w:cs="Arial"/>
        </w:rPr>
        <w:t>funds) difieren de manera significativa del promedio de los fondos U.S. Diversified Equity.</w:t>
      </w:r>
      <w:r>
        <w:rPr>
          <w:rFonts w:ascii="Arial" w:hAnsi="Arial" w:cs="Arial"/>
        </w:rPr>
        <w:t xml:space="preserve"> </w:t>
      </w:r>
      <w:r w:rsidRPr="008F1F36">
        <w:rPr>
          <w:rFonts w:ascii="Arial" w:hAnsi="Arial" w:cs="Arial"/>
        </w:rPr>
        <w:t xml:space="preserve"> En una muestra de 40 fondos de crecimiento el rendimiento medio fue </w:t>
      </w:r>
      <w:r w:rsidRPr="008F1F36">
        <w:rPr>
          <w:rFonts w:ascii="Arial" w:hAnsi="Arial" w:cs="Arial"/>
        </w:rPr>
        <w:continuationSeparator/>
        <w:t xml:space="preserve"> 3.4%. Suponga</w:t>
      </w:r>
      <w:r>
        <w:rPr>
          <w:rFonts w:ascii="Arial" w:hAnsi="Arial" w:cs="Arial"/>
        </w:rPr>
        <w:t xml:space="preserve"> </w:t>
      </w:r>
      <w:r w:rsidRPr="008F1F36">
        <w:rPr>
          <w:rFonts w:ascii="Arial" w:hAnsi="Arial" w:cs="Arial"/>
        </w:rPr>
        <w:t>que por estudios anteriores se sabe que la desviación estándar poblacional de estos fondos</w:t>
      </w:r>
      <w:r>
        <w:rPr>
          <w:rFonts w:ascii="Arial" w:hAnsi="Arial" w:cs="Arial"/>
        </w:rPr>
        <w:t xml:space="preserve"> </w:t>
      </w:r>
      <w:r w:rsidRPr="008F1F36">
        <w:rPr>
          <w:rFonts w:ascii="Arial" w:hAnsi="Arial" w:cs="Arial"/>
        </w:rPr>
        <w:t>de crecimiento es σ</w:t>
      </w:r>
      <w:bookmarkStart w:id="0" w:name="_GoBack"/>
      <w:bookmarkEnd w:id="0"/>
      <w:r w:rsidRPr="008F1F36">
        <w:rPr>
          <w:rFonts w:ascii="Arial" w:hAnsi="Arial" w:cs="Arial"/>
        </w:rPr>
        <w:t xml:space="preserve"> </w:t>
      </w:r>
      <w:r>
        <w:rPr>
          <w:rFonts w:ascii="Arial" w:hAnsi="Arial" w:cs="Arial"/>
        </w:rPr>
        <w:t xml:space="preserve">= </w:t>
      </w:r>
      <w:r w:rsidRPr="008F1F36">
        <w:rPr>
          <w:rFonts w:ascii="Arial" w:hAnsi="Arial" w:cs="Arial"/>
        </w:rPr>
        <w:t>2%. Use los resultados muestrales para calcular el estadístico de</w:t>
      </w:r>
      <w:r>
        <w:rPr>
          <w:rFonts w:ascii="Arial" w:hAnsi="Arial" w:cs="Arial"/>
        </w:rPr>
        <w:t xml:space="preserve"> </w:t>
      </w:r>
      <w:r w:rsidRPr="008F1F36">
        <w:rPr>
          <w:rFonts w:ascii="Arial" w:hAnsi="Arial" w:cs="Arial"/>
        </w:rPr>
        <w:t>prueba y el valor-p para la prueba de hipótesis.</w:t>
      </w:r>
    </w:p>
    <w:p w:rsidR="008F1F36" w:rsidRDefault="008F1F36" w:rsidP="008F1F36">
      <w:pPr>
        <w:ind w:left="360"/>
        <w:jc w:val="both"/>
        <w:rPr>
          <w:rFonts w:ascii="Arial" w:hAnsi="Arial" w:cs="Arial"/>
        </w:rPr>
      </w:pPr>
      <w:r>
        <w:rPr>
          <w:rFonts w:ascii="Arial" w:hAnsi="Arial" w:cs="Arial"/>
        </w:rPr>
        <w:t>Por lo tanto, se rechaza a Hipótesis Nula de que la hipótesis es igual a la media poblacional.</w:t>
      </w:r>
    </w:p>
    <w:p w:rsidR="008F1F36" w:rsidRDefault="008F1F36" w:rsidP="008F1F36">
      <w:pPr>
        <w:ind w:left="360"/>
        <w:jc w:val="center"/>
        <w:rPr>
          <w:rFonts w:ascii="Arial" w:hAnsi="Arial" w:cs="Arial"/>
        </w:rPr>
      </w:pPr>
      <w:r w:rsidRPr="008F1F36">
        <w:rPr>
          <w:rFonts w:ascii="Arial" w:hAnsi="Arial" w:cs="Arial"/>
        </w:rPr>
        <w:drawing>
          <wp:inline distT="0" distB="0" distL="0" distR="0" wp14:anchorId="0BDAF62A" wp14:editId="618EB867">
            <wp:extent cx="3990091" cy="150693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3224" cy="1526998"/>
                    </a:xfrm>
                    <a:prstGeom prst="rect">
                      <a:avLst/>
                    </a:prstGeom>
                  </pic:spPr>
                </pic:pic>
              </a:graphicData>
            </a:graphic>
          </wp:inline>
        </w:drawing>
      </w:r>
    </w:p>
    <w:p w:rsidR="008F1F36" w:rsidRPr="008F1F36" w:rsidRDefault="008F1F36" w:rsidP="008F1F36">
      <w:pPr>
        <w:ind w:left="360"/>
        <w:rPr>
          <w:rFonts w:ascii="Arial" w:hAnsi="Arial" w:cs="Arial"/>
        </w:rPr>
      </w:pPr>
    </w:p>
    <w:p w:rsidR="008F1F36" w:rsidRPr="003A314C" w:rsidRDefault="008F1F36" w:rsidP="003A314C">
      <w:pPr>
        <w:pStyle w:val="Prrafodelista"/>
        <w:ind w:left="1440"/>
        <w:jc w:val="both"/>
        <w:rPr>
          <w:rFonts w:ascii="Arial" w:hAnsi="Arial" w:cs="Arial"/>
        </w:rPr>
      </w:pPr>
    </w:p>
    <w:sectPr w:rsidR="008F1F36" w:rsidRPr="003A314C" w:rsidSect="008471E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A6B" w:rsidRDefault="00806A6B" w:rsidP="004828DF">
      <w:pPr>
        <w:spacing w:after="0" w:line="240" w:lineRule="auto"/>
      </w:pPr>
      <w:r>
        <w:separator/>
      </w:r>
    </w:p>
  </w:endnote>
  <w:endnote w:type="continuationSeparator" w:id="0">
    <w:p w:rsidR="00806A6B" w:rsidRDefault="00806A6B" w:rsidP="00482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A6B" w:rsidRDefault="00806A6B" w:rsidP="004828DF">
      <w:pPr>
        <w:spacing w:after="0" w:line="240" w:lineRule="auto"/>
      </w:pPr>
      <w:r>
        <w:separator/>
      </w:r>
    </w:p>
  </w:footnote>
  <w:footnote w:type="continuationSeparator" w:id="0">
    <w:p w:rsidR="00806A6B" w:rsidRDefault="00806A6B" w:rsidP="00482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03D1"/>
    <w:multiLevelType w:val="hybridMultilevel"/>
    <w:tmpl w:val="1EBEBA3A"/>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93C754C"/>
    <w:multiLevelType w:val="hybridMultilevel"/>
    <w:tmpl w:val="9CDC19F2"/>
    <w:lvl w:ilvl="0" w:tplc="400A0019">
      <w:start w:val="1"/>
      <w:numFmt w:val="lowerLetter"/>
      <w:lvlText w:val="%1."/>
      <w:lvlJc w:val="left"/>
      <w:pPr>
        <w:ind w:left="720" w:hanging="360"/>
      </w:pPr>
      <w:rPr>
        <w:rFonts w:hint="default"/>
      </w:rPr>
    </w:lvl>
    <w:lvl w:ilvl="1" w:tplc="D0420456">
      <w:start w:val="1"/>
      <w:numFmt w:val="decimal"/>
      <w:lvlText w:val="%2."/>
      <w:lvlJc w:val="left"/>
      <w:pPr>
        <w:ind w:left="1440" w:hanging="360"/>
      </w:pPr>
      <w:rPr>
        <w:rFonts w:ascii="Arial" w:eastAsiaTheme="minorHAnsi" w:hAnsi="Arial" w:cs="Arial"/>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D411B92"/>
    <w:multiLevelType w:val="hybridMultilevel"/>
    <w:tmpl w:val="EE1E78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94067CF"/>
    <w:multiLevelType w:val="hybridMultilevel"/>
    <w:tmpl w:val="B2E21190"/>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D447DA5"/>
    <w:multiLevelType w:val="hybridMultilevel"/>
    <w:tmpl w:val="F7505DDC"/>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3E504471"/>
    <w:multiLevelType w:val="hybridMultilevel"/>
    <w:tmpl w:val="EBF0099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43BF4606"/>
    <w:multiLevelType w:val="hybridMultilevel"/>
    <w:tmpl w:val="C554E124"/>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4BA00F80"/>
    <w:multiLevelType w:val="hybridMultilevel"/>
    <w:tmpl w:val="C1346D12"/>
    <w:lvl w:ilvl="0" w:tplc="ED44E2EC">
      <w:start w:val="1"/>
      <w:numFmt w:val="lowerLetter"/>
      <w:lvlText w:val="%1."/>
      <w:lvlJc w:val="left"/>
      <w:pPr>
        <w:ind w:left="1080" w:hanging="360"/>
      </w:pPr>
      <w:rPr>
        <w:rFonts w:hint="default"/>
        <w:color w:val="0070C0"/>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8" w15:restartNumberingAfterBreak="0">
    <w:nsid w:val="4D9B7703"/>
    <w:multiLevelType w:val="hybridMultilevel"/>
    <w:tmpl w:val="15943C90"/>
    <w:lvl w:ilvl="0" w:tplc="E65CD9A8">
      <w:start w:val="1"/>
      <w:numFmt w:val="lowerLetter"/>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9" w15:restartNumberingAfterBreak="0">
    <w:nsid w:val="4FDC7E7E"/>
    <w:multiLevelType w:val="hybridMultilevel"/>
    <w:tmpl w:val="FC9226FA"/>
    <w:lvl w:ilvl="0" w:tplc="09EAB4BC">
      <w:start w:val="22"/>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501044C6"/>
    <w:multiLevelType w:val="hybridMultilevel"/>
    <w:tmpl w:val="C0F88A66"/>
    <w:lvl w:ilvl="0" w:tplc="167E39D2">
      <w:start w:val="1"/>
      <w:numFmt w:val="lowerRoman"/>
      <w:lvlText w:val="%1)"/>
      <w:lvlJc w:val="left"/>
      <w:pPr>
        <w:ind w:left="1800" w:hanging="720"/>
      </w:pPr>
      <w:rPr>
        <w:rFonts w:hint="default"/>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11" w15:restartNumberingAfterBreak="0">
    <w:nsid w:val="6B932B78"/>
    <w:multiLevelType w:val="hybridMultilevel"/>
    <w:tmpl w:val="1CDEEB12"/>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1"/>
  </w:num>
  <w:num w:numId="5">
    <w:abstractNumId w:val="6"/>
  </w:num>
  <w:num w:numId="6">
    <w:abstractNumId w:val="3"/>
  </w:num>
  <w:num w:numId="7">
    <w:abstractNumId w:val="9"/>
  </w:num>
  <w:num w:numId="8">
    <w:abstractNumId w:val="7"/>
  </w:num>
  <w:num w:numId="9">
    <w:abstractNumId w:val="8"/>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E7"/>
    <w:rsid w:val="0003291B"/>
    <w:rsid w:val="000553FC"/>
    <w:rsid w:val="0005745B"/>
    <w:rsid w:val="0007763F"/>
    <w:rsid w:val="00090DC3"/>
    <w:rsid w:val="000E5F5B"/>
    <w:rsid w:val="00130295"/>
    <w:rsid w:val="00154264"/>
    <w:rsid w:val="00164171"/>
    <w:rsid w:val="00165284"/>
    <w:rsid w:val="001C1ACE"/>
    <w:rsid w:val="001C626D"/>
    <w:rsid w:val="001D1D9B"/>
    <w:rsid w:val="001D6EA0"/>
    <w:rsid w:val="002034C3"/>
    <w:rsid w:val="0022524B"/>
    <w:rsid w:val="00245E68"/>
    <w:rsid w:val="002619A7"/>
    <w:rsid w:val="00280F0A"/>
    <w:rsid w:val="002910AA"/>
    <w:rsid w:val="002F0F06"/>
    <w:rsid w:val="00311B59"/>
    <w:rsid w:val="0033756A"/>
    <w:rsid w:val="003A1B4C"/>
    <w:rsid w:val="003A314C"/>
    <w:rsid w:val="003A4373"/>
    <w:rsid w:val="003D2606"/>
    <w:rsid w:val="003F58E8"/>
    <w:rsid w:val="004268B8"/>
    <w:rsid w:val="00446723"/>
    <w:rsid w:val="00450078"/>
    <w:rsid w:val="00463465"/>
    <w:rsid w:val="00466702"/>
    <w:rsid w:val="004828DF"/>
    <w:rsid w:val="00495F47"/>
    <w:rsid w:val="004B2BCC"/>
    <w:rsid w:val="00523159"/>
    <w:rsid w:val="00553B20"/>
    <w:rsid w:val="005647EB"/>
    <w:rsid w:val="00581EB6"/>
    <w:rsid w:val="005836DA"/>
    <w:rsid w:val="005A5B21"/>
    <w:rsid w:val="005F736F"/>
    <w:rsid w:val="0061493A"/>
    <w:rsid w:val="006174DA"/>
    <w:rsid w:val="0067219B"/>
    <w:rsid w:val="0067622E"/>
    <w:rsid w:val="0067715E"/>
    <w:rsid w:val="00683F21"/>
    <w:rsid w:val="00707715"/>
    <w:rsid w:val="007207E6"/>
    <w:rsid w:val="00734F08"/>
    <w:rsid w:val="00744676"/>
    <w:rsid w:val="00760A3D"/>
    <w:rsid w:val="007B11E1"/>
    <w:rsid w:val="007B4528"/>
    <w:rsid w:val="007C161C"/>
    <w:rsid w:val="007E7AC1"/>
    <w:rsid w:val="008046A0"/>
    <w:rsid w:val="00806A6B"/>
    <w:rsid w:val="008108BB"/>
    <w:rsid w:val="00810F0B"/>
    <w:rsid w:val="00834A31"/>
    <w:rsid w:val="008471E7"/>
    <w:rsid w:val="00866DAD"/>
    <w:rsid w:val="008C522E"/>
    <w:rsid w:val="008E6F21"/>
    <w:rsid w:val="008F1F36"/>
    <w:rsid w:val="00911008"/>
    <w:rsid w:val="009128BA"/>
    <w:rsid w:val="00914437"/>
    <w:rsid w:val="009314BF"/>
    <w:rsid w:val="00953EDE"/>
    <w:rsid w:val="009662A4"/>
    <w:rsid w:val="00976D86"/>
    <w:rsid w:val="0098301B"/>
    <w:rsid w:val="009A0F0B"/>
    <w:rsid w:val="009F4421"/>
    <w:rsid w:val="00A1651E"/>
    <w:rsid w:val="00A34957"/>
    <w:rsid w:val="00AA1BEF"/>
    <w:rsid w:val="00AD79B0"/>
    <w:rsid w:val="00B51330"/>
    <w:rsid w:val="00B549C2"/>
    <w:rsid w:val="00B770BF"/>
    <w:rsid w:val="00BB5DF1"/>
    <w:rsid w:val="00BE748C"/>
    <w:rsid w:val="00C1579E"/>
    <w:rsid w:val="00CC05A0"/>
    <w:rsid w:val="00D36060"/>
    <w:rsid w:val="00D91D50"/>
    <w:rsid w:val="00DA7F5C"/>
    <w:rsid w:val="00DC356F"/>
    <w:rsid w:val="00DC39AB"/>
    <w:rsid w:val="00DC6C2E"/>
    <w:rsid w:val="00DD7C51"/>
    <w:rsid w:val="00E024B9"/>
    <w:rsid w:val="00E11FE7"/>
    <w:rsid w:val="00E41605"/>
    <w:rsid w:val="00E65E81"/>
    <w:rsid w:val="00E71F88"/>
    <w:rsid w:val="00EB0CB9"/>
    <w:rsid w:val="00ED7B60"/>
    <w:rsid w:val="00F11A7A"/>
    <w:rsid w:val="00F376BC"/>
    <w:rsid w:val="00F70673"/>
    <w:rsid w:val="00F86EE5"/>
    <w:rsid w:val="00F936FC"/>
    <w:rsid w:val="00FD148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EFF2"/>
  <w15:chartTrackingRefBased/>
  <w15:docId w15:val="{BD0A2793-3AEE-42C1-A513-C2353CA1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6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6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6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F21"/>
    <w:pPr>
      <w:ind w:left="720"/>
      <w:contextualSpacing/>
    </w:pPr>
  </w:style>
  <w:style w:type="table" w:styleId="Tablaconcuadrcula">
    <w:name w:val="Table Grid"/>
    <w:basedOn w:val="Tablanormal"/>
    <w:uiPriority w:val="39"/>
    <w:rsid w:val="0091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Fuentedeprrafopredeter"/>
    <w:rsid w:val="00DC356F"/>
  </w:style>
  <w:style w:type="character" w:customStyle="1" w:styleId="identifier">
    <w:name w:val="identifier"/>
    <w:basedOn w:val="Fuentedeprrafopredeter"/>
    <w:rsid w:val="00DC356F"/>
  </w:style>
  <w:style w:type="character" w:customStyle="1" w:styleId="operator">
    <w:name w:val="operator"/>
    <w:basedOn w:val="Fuentedeprrafopredeter"/>
    <w:rsid w:val="00DC356F"/>
  </w:style>
  <w:style w:type="character" w:customStyle="1" w:styleId="paren">
    <w:name w:val="paren"/>
    <w:basedOn w:val="Fuentedeprrafopredeter"/>
    <w:rsid w:val="00DC356F"/>
  </w:style>
  <w:style w:type="character" w:customStyle="1" w:styleId="string">
    <w:name w:val="string"/>
    <w:basedOn w:val="Fuentedeprrafopredeter"/>
    <w:rsid w:val="00DC356F"/>
  </w:style>
  <w:style w:type="character" w:customStyle="1" w:styleId="Ttulo2Car">
    <w:name w:val="Título 2 Car"/>
    <w:basedOn w:val="Fuentedeprrafopredeter"/>
    <w:link w:val="Ttulo2"/>
    <w:uiPriority w:val="9"/>
    <w:rsid w:val="001C626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626D"/>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1C626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C626D"/>
    <w:pPr>
      <w:outlineLvl w:val="9"/>
    </w:pPr>
    <w:rPr>
      <w:lang w:eastAsia="es-BO"/>
    </w:rPr>
  </w:style>
  <w:style w:type="paragraph" w:styleId="TDC2">
    <w:name w:val="toc 2"/>
    <w:basedOn w:val="Normal"/>
    <w:next w:val="Normal"/>
    <w:autoRedefine/>
    <w:uiPriority w:val="39"/>
    <w:unhideWhenUsed/>
    <w:rsid w:val="001C626D"/>
    <w:pPr>
      <w:spacing w:after="100"/>
      <w:ind w:left="220"/>
    </w:pPr>
  </w:style>
  <w:style w:type="paragraph" w:styleId="TDC3">
    <w:name w:val="toc 3"/>
    <w:basedOn w:val="Normal"/>
    <w:next w:val="Normal"/>
    <w:autoRedefine/>
    <w:uiPriority w:val="39"/>
    <w:unhideWhenUsed/>
    <w:rsid w:val="001C626D"/>
    <w:pPr>
      <w:spacing w:after="100"/>
      <w:ind w:left="440"/>
    </w:pPr>
  </w:style>
  <w:style w:type="character" w:styleId="Hipervnculo">
    <w:name w:val="Hyperlink"/>
    <w:basedOn w:val="Fuentedeprrafopredeter"/>
    <w:uiPriority w:val="99"/>
    <w:unhideWhenUsed/>
    <w:rsid w:val="001C626D"/>
    <w:rPr>
      <w:color w:val="0563C1" w:themeColor="hyperlink"/>
      <w:u w:val="single"/>
    </w:rPr>
  </w:style>
  <w:style w:type="paragraph" w:styleId="Textodeglobo">
    <w:name w:val="Balloon Text"/>
    <w:basedOn w:val="Normal"/>
    <w:link w:val="TextodegloboCar"/>
    <w:uiPriority w:val="99"/>
    <w:semiHidden/>
    <w:unhideWhenUsed/>
    <w:rsid w:val="000574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45B"/>
    <w:rPr>
      <w:rFonts w:ascii="Segoe UI" w:hAnsi="Segoe UI" w:cs="Segoe UI"/>
      <w:sz w:val="18"/>
      <w:szCs w:val="18"/>
    </w:rPr>
  </w:style>
  <w:style w:type="character" w:styleId="Textodelmarcadordeposicin">
    <w:name w:val="Placeholder Text"/>
    <w:basedOn w:val="Fuentedeprrafopredeter"/>
    <w:uiPriority w:val="99"/>
    <w:semiHidden/>
    <w:rsid w:val="00A1651E"/>
    <w:rPr>
      <w:color w:val="808080"/>
    </w:rPr>
  </w:style>
  <w:style w:type="paragraph" w:styleId="Textonotapie">
    <w:name w:val="footnote text"/>
    <w:basedOn w:val="Normal"/>
    <w:link w:val="TextonotapieCar"/>
    <w:uiPriority w:val="99"/>
    <w:semiHidden/>
    <w:unhideWhenUsed/>
    <w:rsid w:val="004828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828DF"/>
    <w:rPr>
      <w:sz w:val="20"/>
      <w:szCs w:val="20"/>
    </w:rPr>
  </w:style>
  <w:style w:type="character" w:styleId="Refdenotaalpie">
    <w:name w:val="footnote reference"/>
    <w:basedOn w:val="Fuentedeprrafopredeter"/>
    <w:uiPriority w:val="99"/>
    <w:semiHidden/>
    <w:unhideWhenUsed/>
    <w:rsid w:val="004828DF"/>
    <w:rPr>
      <w:vertAlign w:val="superscript"/>
    </w:rPr>
  </w:style>
  <w:style w:type="paragraph" w:styleId="NormalWeb">
    <w:name w:val="Normal (Web)"/>
    <w:basedOn w:val="Normal"/>
    <w:uiPriority w:val="99"/>
    <w:semiHidden/>
    <w:unhideWhenUsed/>
    <w:rsid w:val="005836DA"/>
    <w:pPr>
      <w:spacing w:before="100" w:beforeAutospacing="1" w:after="100" w:afterAutospacing="1" w:line="240" w:lineRule="auto"/>
    </w:pPr>
    <w:rPr>
      <w:rFonts w:ascii="Times New Roman" w:eastAsiaTheme="minorEastAsia"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4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E4B90-C93A-45DF-B0B0-B881DE0D4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5</Pages>
  <Words>698</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Serdan</dc:creator>
  <cp:keywords/>
  <dc:description/>
  <cp:lastModifiedBy>Serdan Wilder</cp:lastModifiedBy>
  <cp:revision>38</cp:revision>
  <cp:lastPrinted>2021-11-12T20:04:00Z</cp:lastPrinted>
  <dcterms:created xsi:type="dcterms:W3CDTF">2021-11-12T20:12:00Z</dcterms:created>
  <dcterms:modified xsi:type="dcterms:W3CDTF">2021-12-10T17:22:00Z</dcterms:modified>
</cp:coreProperties>
</file>