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D1C8" w14:textId="77777777" w:rsidR="002E44A9" w:rsidRPr="004051D3" w:rsidRDefault="002E44A9" w:rsidP="002E44A9">
      <w:pPr>
        <w:pStyle w:val="a3"/>
        <w:keepNext/>
        <w:pageBreakBefore/>
        <w:spacing w:after="200" w:line="360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32566971"/>
      <w:r w:rsidRPr="00171DD7">
        <w:rPr>
          <w:rFonts w:ascii="Times New Roman" w:hAnsi="Times New Roman" w:cs="Times New Roman"/>
          <w:b/>
          <w:bCs/>
          <w:sz w:val="36"/>
          <w:szCs w:val="36"/>
        </w:rPr>
        <w:t xml:space="preserve">СПИСОК </w:t>
      </w:r>
      <w:r>
        <w:rPr>
          <w:rFonts w:ascii="Times New Roman" w:hAnsi="Times New Roman" w:cs="Times New Roman"/>
          <w:b/>
          <w:bCs/>
          <w:sz w:val="36"/>
          <w:szCs w:val="36"/>
        </w:rPr>
        <w:t>ИСПОЛЬЗОВАННЫХ ИСТОЧНИКОВ</w:t>
      </w:r>
      <w:bookmarkEnd w:id="0"/>
    </w:p>
    <w:p w14:paraId="556EACE9" w14:textId="77777777" w:rsidR="002E44A9" w:rsidRPr="00FD0048" w:rsidRDefault="002E44A9" w:rsidP="002E44A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48">
        <w:rPr>
          <w:rFonts w:ascii="Times New Roman" w:hAnsi="Times New Roman" w:cs="Times New Roman"/>
          <w:sz w:val="28"/>
          <w:szCs w:val="28"/>
        </w:rPr>
        <w:t xml:space="preserve">Давыдова, Н.Е. Различные методы решения квадратных уравнений в 8 классе / Н.Е. Давыдова // Наука и образование: отечественный и зарубежный </w:t>
      </w:r>
      <w:proofErr w:type="gramStart"/>
      <w:r w:rsidRPr="00FD0048">
        <w:rPr>
          <w:rFonts w:ascii="Times New Roman" w:hAnsi="Times New Roman" w:cs="Times New Roman"/>
          <w:sz w:val="28"/>
          <w:szCs w:val="28"/>
        </w:rPr>
        <w:t>опыт :</w:t>
      </w:r>
      <w:proofErr w:type="gramEnd"/>
      <w:r w:rsidRPr="00FD0048">
        <w:rPr>
          <w:rFonts w:ascii="Times New Roman" w:hAnsi="Times New Roman" w:cs="Times New Roman"/>
          <w:sz w:val="28"/>
          <w:szCs w:val="28"/>
        </w:rPr>
        <w:t xml:space="preserve"> Сборник трудов конференции Двадцать первой Международной научно-практической конференции, Белгород, 17 июня 2019 года. — Белгород: ООО </w:t>
      </w:r>
      <w:proofErr w:type="spellStart"/>
      <w:r w:rsidRPr="00FD0048">
        <w:rPr>
          <w:rFonts w:ascii="Times New Roman" w:hAnsi="Times New Roman" w:cs="Times New Roman"/>
          <w:sz w:val="28"/>
          <w:szCs w:val="28"/>
        </w:rPr>
        <w:t>ГиК</w:t>
      </w:r>
      <w:proofErr w:type="spellEnd"/>
      <w:r w:rsidRPr="00FD0048">
        <w:rPr>
          <w:rFonts w:ascii="Times New Roman" w:hAnsi="Times New Roman" w:cs="Times New Roman"/>
          <w:sz w:val="28"/>
          <w:szCs w:val="28"/>
        </w:rPr>
        <w:t xml:space="preserve">, 2019. — С. 153-155. — </w:t>
      </w:r>
      <w:r w:rsidRPr="00FD004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D0048">
        <w:rPr>
          <w:rFonts w:ascii="Times New Roman" w:hAnsi="Times New Roman" w:cs="Times New Roman"/>
          <w:sz w:val="28"/>
          <w:szCs w:val="28"/>
        </w:rPr>
        <w:t>: https://elibrary.ru/item.asp?id=39195788 (дата обращения: 14.04.2023).</w:t>
      </w:r>
    </w:p>
    <w:p w14:paraId="11EC5CE2" w14:textId="77777777" w:rsidR="002E44A9" w:rsidRPr="00FD0048" w:rsidRDefault="002E44A9" w:rsidP="002E44A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0048">
        <w:rPr>
          <w:rFonts w:ascii="Times New Roman" w:hAnsi="Times New Roman" w:cs="Times New Roman"/>
          <w:sz w:val="28"/>
          <w:szCs w:val="28"/>
        </w:rPr>
        <w:t>Прямостанов</w:t>
      </w:r>
      <w:proofErr w:type="spellEnd"/>
      <w:r w:rsidRPr="00FD0048">
        <w:rPr>
          <w:rFonts w:ascii="Times New Roman" w:hAnsi="Times New Roman" w:cs="Times New Roman"/>
          <w:sz w:val="28"/>
          <w:szCs w:val="28"/>
        </w:rPr>
        <w:t>, С.М. Метод коэффициентов при решении квадратных уравнений / С.М. </w:t>
      </w:r>
      <w:proofErr w:type="spellStart"/>
      <w:r w:rsidRPr="00FD0048">
        <w:rPr>
          <w:rFonts w:ascii="Times New Roman" w:hAnsi="Times New Roman" w:cs="Times New Roman"/>
          <w:sz w:val="28"/>
          <w:szCs w:val="28"/>
        </w:rPr>
        <w:t>Прямостанов</w:t>
      </w:r>
      <w:proofErr w:type="spellEnd"/>
      <w:r w:rsidRPr="00FD0048">
        <w:rPr>
          <w:rFonts w:ascii="Times New Roman" w:hAnsi="Times New Roman" w:cs="Times New Roman"/>
          <w:sz w:val="28"/>
          <w:szCs w:val="28"/>
        </w:rPr>
        <w:t>, Л.В. </w:t>
      </w:r>
      <w:proofErr w:type="spellStart"/>
      <w:r w:rsidRPr="00FD0048">
        <w:rPr>
          <w:rFonts w:ascii="Times New Roman" w:hAnsi="Times New Roman" w:cs="Times New Roman"/>
          <w:sz w:val="28"/>
          <w:szCs w:val="28"/>
        </w:rPr>
        <w:t>Лысогорова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048">
        <w:rPr>
          <w:rFonts w:ascii="Times New Roman" w:hAnsi="Times New Roman" w:cs="Times New Roman"/>
          <w:sz w:val="28"/>
          <w:szCs w:val="28"/>
        </w:rPr>
        <w:t>// Юный учёный. — 2018. — № 1.1 (15.1). — С. 66-67. — URL: https://moluch.ru/young/archive/15/1165/ (дата обращения: 14.04.2023).</w:t>
      </w:r>
    </w:p>
    <w:p w14:paraId="6F9D21E4" w14:textId="61BD874E" w:rsidR="00293B26" w:rsidRPr="002E44A9" w:rsidRDefault="00293B26" w:rsidP="002E44A9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3B26" w:rsidRPr="002E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5BD8"/>
    <w:multiLevelType w:val="hybridMultilevel"/>
    <w:tmpl w:val="37BCB436"/>
    <w:lvl w:ilvl="0" w:tplc="AE50A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26"/>
    <w:rsid w:val="00293B26"/>
    <w:rsid w:val="002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D8D6"/>
  <w15:chartTrackingRefBased/>
  <w15:docId w15:val="{777C1E4F-D468-472D-8CAC-8CCF9847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4A9"/>
    <w:pPr>
      <w:ind w:left="720"/>
      <w:contextualSpacing/>
    </w:pPr>
    <w:rPr>
      <w:kern w:val="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2023-05-28T04:05:00Z</dcterms:created>
  <dcterms:modified xsi:type="dcterms:W3CDTF">2023-05-28T04:05:00Z</dcterms:modified>
</cp:coreProperties>
</file>