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Draft Decision Memo - Jackson Creek Vegetation Restoration</w:t>
      </w:r>
    </w:p>
    <w:p>
      <w:pPr>
        <w:spacing w:after="160"/>
      </w:pPr>
      <w:r>
        <w:t xml:space="preserve">USDA Forest Service, Cleveland National Forest, Descanso Ranger District, San Diego County, California.</w:t>
      </w:r>
    </w:p>
    <w:p>
      <w:pPr>
        <w:spacing w:after="160"/>
      </w:pPr>
      <w:r>
        <w:t xml:space="preserve">Decision: I have decided to implement the Jackson Creek Vegetation Restoration project as described in this memo, on approximately 1,250 acres of National Forest System lands.</w:t>
      </w:r>
    </w:p>
    <w:p>
      <w:pPr>
        <w:spacing w:after="160"/>
      </w:pPr>
      <w:r>
        <w:t xml:space="preserve">Reasons for categorically excluding the decision: the action falls within the category at 36 CFR 220.6(e)(6), timber stand and/or wildlife habitat improvement activities that do not include herbicides or more than one mile of low-standard road construction.</w:t>
      </w:r>
    </w:p>
    <w:p>
      <w:pPr>
        <w:spacing w:after="160"/>
      </w:pPr>
      <w:r>
        <w:t xml:space="preserve">Extraordinary circumstances: no extraordinary circumstances were identified for federally listed species, floodplains or wetlands, wilderness, inventoried roadless areas, research natural areas, American Indian religious or cultural sites, or archaeological sites.</w:t>
      </w:r>
    </w:p>
    <w:p>
      <w:pPr>
        <w:spacing w:after="160"/>
      </w:pPr>
      <w:r>
        <w:t xml:space="preserve">Public involvement: the project was listed on the SOPA in August 2026 and scoped from August 7 to September 8, 2026; comments are summarized in the project record.</w:t>
      </w:r>
    </w:p>
    <w:p>
      <w:pPr>
        <w:spacing w:after="160"/>
      </w:pPr>
      <w:r>
        <w:t xml:space="preserve">Implementation date: implementation may begin immediately after this decision is signed.</w:t>
      </w:r>
    </w:p>
    <w:p>
      <w:pPr>
        <w:spacing w:after="160"/>
      </w:pPr>
      <w:r>
        <w:t xml:space="preserve">DRAFT - not for signature.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Decision Memo - Jackson Creek Vegetation Restoration</dc:title>
  <dc:creator>TurboPlan demo seed</dc:creator>
  <cp:lastModifiedBy>Un-named</cp:lastModifiedBy>
  <cp:revision>1</cp:revision>
  <dcterms:created xsi:type="dcterms:W3CDTF">2026-09-24T13:14:53.662Z</dcterms:created>
  <dcterms:modified xsi:type="dcterms:W3CDTF">2026-09-24T13:14:53.663Z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