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Komiya et al. 2026: CoNiFe-LDH 启停循环老化表征整理</w:t>
      </w:r>
    </w:p>
    <w:p>
      <w:r>
        <w:t>Redox-Durable Co-Ni-Fe Layered Double Hydroxide Anode for Stable Oxygen Evolution under Industrially Relevant Cycling</w:t>
      </w:r>
    </w:p>
    <w:p>
      <w:r>
        <w:t>ACS Applied Materials &amp; Interfaces, 2026, 18(6), 9829-9840</w:t>
      </w:r>
    </w:p>
    <w:p>
      <w:r>
        <w:t xml:space="preserve">DOI: </w:t>
      </w:r>
      <w:r>
        <w:rPr>
          <w:color w:val="0000FF"/>
          <w:sz w:val="18"/>
        </w:rPr>
        <w:t>https://doi.org/10.1021/acsami.5c22446</w:t>
      </w:r>
    </w:p>
    <w:p>
      <w:r>
        <w:t>____________________________________________________________</w:t>
      </w:r>
    </w:p>
    <w:p>
      <w:pPr>
        <w:pStyle w:val="Heading1"/>
      </w:pPr>
      <w:r>
        <w:t>一句话结论</w:t>
      </w:r>
    </w:p>
    <w:p>
      <w:r>
        <w:t>这篇文章不是只做常规恒电流稳定性，而是专门把 LDH 阳极放在反复 on-off/start-stop 条件下，比较 NiFe-LDH、CoFe-LDH 和 CoNiFe-LDH 的红氧循环耐受性。核心结论是：NiFe-LDH 初始 OER 活性高，但启停循环比恒定 OER 更容易让它失活；CoFe-LDH 在间歇运行下最差，主要和结构剧烈变化及 Fe 溶出有关；CoNiFe-LDH 最耐久，因为 Co/Ni 共存带来更稳定的中间结构框架和更稳健的 Ni redox 行为。</w:t>
      </w:r>
    </w:p>
    <w:p>
      <w:pPr>
        <w:pStyle w:val="Heading1"/>
      </w:pPr>
      <w:r>
        <w:t>启停循环测试协议</w:t>
      </w:r>
    </w:p>
    <w:p>
      <w:r>
        <w:t>文章比较了两类耐久性测试：</w:t>
      </w:r>
    </w:p>
    <w:p>
      <w:r>
        <w:t>1. constant OER operation：持续 OER 条件下运行，用作常规耐久性参照。</w:t>
      </w:r>
    </w:p>
    <w:p>
      <w:r>
        <w:t>2. repeated on-off cycling / intermittent operation：反复在 OER 工作状态和停止/低负载状态之间切换，用来模拟电解槽随可再生电力波动发生的启动和停机。</w:t>
      </w:r>
    </w:p>
    <w:p>
      <w:r>
        <w:t>该协议本质上是强制催化剂在还原态 hydroxide 和 OER 阳极氧化态 oxyhydroxide 之间反复红氧转换，而不是单纯长时间保持阳极电位。</w:t>
      </w:r>
    </w:p>
    <w:p>
      <w:pPr>
        <w:pStyle w:val="Heading1"/>
      </w:pPr>
      <w:r>
        <w:t>表征手段及发现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表征方法</w:t>
            </w:r>
          </w:p>
        </w:tc>
        <w:tc>
          <w:tcPr>
            <w:tcW w:type="dxa" w:w="2880"/>
          </w:tcPr>
          <w:p>
            <w:r>
              <w:t>观察目标</w:t>
            </w:r>
          </w:p>
        </w:tc>
        <w:tc>
          <w:tcPr>
            <w:tcW w:type="dxa" w:w="2880"/>
          </w:tcPr>
          <w:p>
            <w:r>
              <w:t>主要发现</w:t>
            </w:r>
          </w:p>
        </w:tc>
      </w:tr>
      <w:tr>
        <w:tc>
          <w:tcPr>
            <w:tcW w:type="dxa" w:w="2880"/>
          </w:tcPr>
          <w:p>
            <w:r>
              <w:t>Chrono-potentiometry / durability profiles</w:t>
            </w:r>
          </w:p>
        </w:tc>
        <w:tc>
          <w:tcPr>
            <w:tcW w:type="dxa" w:w="2880"/>
          </w:tcPr>
          <w:p>
            <w:r>
              <w:t>on-off 和 constant OER 下电位漂移</w:t>
            </w:r>
          </w:p>
        </w:tc>
        <w:tc>
          <w:tcPr>
            <w:tcW w:type="dxa" w:w="2880"/>
          </w:tcPr>
          <w:p>
            <w:r>
              <w:t>NiFe-LDH on-off 下比恒定 OER 衰退更严重；CoNiFe-LDH 最稳</w:t>
            </w:r>
          </w:p>
        </w:tc>
      </w:tr>
      <w:tr>
        <w:tc>
          <w:tcPr>
            <w:tcW w:type="dxa" w:w="2880"/>
          </w:tcPr>
          <w:p>
            <w:r>
              <w:t>CV</w:t>
            </w:r>
          </w:p>
        </w:tc>
        <w:tc>
          <w:tcPr>
            <w:tcW w:type="dxa" w:w="2880"/>
          </w:tcPr>
          <w:p>
            <w:r>
              <w:t>Ni/Co redox 峰、氧化还原可逆性</w:t>
            </w:r>
          </w:p>
        </w:tc>
        <w:tc>
          <w:tcPr>
            <w:tcW w:type="dxa" w:w="2880"/>
          </w:tcPr>
          <w:p>
            <w:r>
              <w:t>NiFe-LDH 启停后 Ni 氧化被抑制；Co 使 Ni 更容易氧化</w:t>
            </w:r>
          </w:p>
        </w:tc>
      </w:tr>
      <w:tr>
        <w:tc>
          <w:tcPr>
            <w:tcW w:type="dxa" w:w="2880"/>
          </w:tcPr>
          <w:p>
            <w:r>
              <w:t>Reduction charge</w:t>
            </w:r>
          </w:p>
        </w:tc>
        <w:tc>
          <w:tcPr>
            <w:tcW w:type="dxa" w:w="2880"/>
          </w:tcPr>
          <w:p>
            <w:r>
              <w:t>高价 oxyhydroxide 还原电荷</w:t>
            </w:r>
          </w:p>
        </w:tc>
        <w:tc>
          <w:tcPr>
            <w:tcW w:type="dxa" w:w="2880"/>
          </w:tcPr>
          <w:p>
            <w:r>
              <w:t>NiFe-LDH 启停后 redox charge 损失大；CoNiFe-LDH 保留好</w:t>
            </w:r>
          </w:p>
        </w:tc>
      </w:tr>
      <w:tr>
        <w:tc>
          <w:tcPr>
            <w:tcW w:type="dxa" w:w="2880"/>
          </w:tcPr>
          <w:p>
            <w:r>
              <w:t>Operando Raman</w:t>
            </w:r>
          </w:p>
        </w:tc>
        <w:tc>
          <w:tcPr>
            <w:tcW w:type="dxa" w:w="2880"/>
          </w:tcPr>
          <w:p>
            <w:r>
              <w:t>M-O 振动、非晶化</w:t>
            </w:r>
          </w:p>
        </w:tc>
        <w:tc>
          <w:tcPr>
            <w:tcW w:type="dxa" w:w="2880"/>
          </w:tcPr>
          <w:p>
            <w:r>
              <w:t>NiFe-LDH 出现非晶化；CoNiFe-LDH Raman 演变更可逆</w:t>
            </w:r>
          </w:p>
        </w:tc>
      </w:tr>
      <w:tr>
        <w:tc>
          <w:tcPr>
            <w:tcW w:type="dxa" w:w="2880"/>
          </w:tcPr>
          <w:p>
            <w:r>
              <w:t>Operando XAS</w:t>
            </w:r>
          </w:p>
        </w:tc>
        <w:tc>
          <w:tcPr>
            <w:tcW w:type="dxa" w:w="2880"/>
          </w:tcPr>
          <w:p>
            <w:r>
              <w:t>Ni/Co/Fe 价态和配位环境</w:t>
            </w:r>
          </w:p>
        </w:tc>
        <w:tc>
          <w:tcPr>
            <w:tcW w:type="dxa" w:w="2880"/>
          </w:tcPr>
          <w:p>
            <w:r>
              <w:t>NiFe-LDH Ni 氧化受抑；Co-Ni 相互作用有利于 redox</w:t>
            </w:r>
          </w:p>
        </w:tc>
      </w:tr>
      <w:tr>
        <w:tc>
          <w:tcPr>
            <w:tcW w:type="dxa" w:w="2880"/>
          </w:tcPr>
          <w:p>
            <w:r>
              <w:t>Ex-situ XANES</w:t>
            </w:r>
          </w:p>
        </w:tc>
        <w:tc>
          <w:tcPr>
            <w:tcW w:type="dxa" w:w="2880"/>
          </w:tcPr>
          <w:p>
            <w:r>
              <w:t>循环后平均价态</w:t>
            </w:r>
          </w:p>
        </w:tc>
        <w:tc>
          <w:tcPr>
            <w:tcW w:type="dxa" w:w="2880"/>
          </w:tcPr>
          <w:p>
            <w:r>
              <w:t>NiFe 可氧化 Ni 库下降；CoNiFe 维持氧化还原状态</w:t>
            </w:r>
          </w:p>
        </w:tc>
      </w:tr>
      <w:tr>
        <w:tc>
          <w:tcPr>
            <w:tcW w:type="dxa" w:w="2880"/>
          </w:tcPr>
          <w:p>
            <w:r>
              <w:t>Ex-situ XPS</w:t>
            </w:r>
          </w:p>
        </w:tc>
        <w:tc>
          <w:tcPr>
            <w:tcW w:type="dxa" w:w="2880"/>
          </w:tcPr>
          <w:p>
            <w:r>
              <w:t>表面元素比例和价态</w:t>
            </w:r>
          </w:p>
        </w:tc>
        <w:tc>
          <w:tcPr>
            <w:tcW w:type="dxa" w:w="2880"/>
          </w:tcPr>
          <w:p>
            <w:r>
              <w:t>支持 Fe 浸出、Ni 氧化受抑、Co/Ni 电子结构变化</w:t>
            </w:r>
          </w:p>
        </w:tc>
      </w:tr>
      <w:tr>
        <w:tc>
          <w:tcPr>
            <w:tcW w:type="dxa" w:w="2880"/>
          </w:tcPr>
          <w:p>
            <w:r>
              <w:t>ICP</w:t>
            </w:r>
          </w:p>
        </w:tc>
        <w:tc>
          <w:tcPr>
            <w:tcW w:type="dxa" w:w="2880"/>
          </w:tcPr>
          <w:p>
            <w:r>
              <w:t>金属溶出量</w:t>
            </w:r>
          </w:p>
        </w:tc>
        <w:tc>
          <w:tcPr>
            <w:tcW w:type="dxa" w:w="2880"/>
          </w:tcPr>
          <w:p>
            <w:r>
              <w:t>CoFe-LDH 显著 Fe dissolution；CoNiFe-LDH 流失最轻</w:t>
            </w:r>
          </w:p>
        </w:tc>
      </w:tr>
      <w:tr>
        <w:tc>
          <w:tcPr>
            <w:tcW w:type="dxa" w:w="2880"/>
          </w:tcPr>
          <w:p>
            <w:r>
              <w:t>EIS / Bode</w:t>
            </w:r>
          </w:p>
        </w:tc>
        <w:tc>
          <w:tcPr>
            <w:tcW w:type="dxa" w:w="2880"/>
          </w:tcPr>
          <w:p>
            <w:r>
              <w:t>电荷传输和导电性</w:t>
            </w:r>
          </w:p>
        </w:tc>
        <w:tc>
          <w:tcPr>
            <w:tcW w:type="dxa" w:w="2880"/>
          </w:tcPr>
          <w:p>
            <w:r>
              <w:t>NiFe-LDH 启停后导电性下降；CoNiFe-LDH 维持导电性</w:t>
            </w:r>
          </w:p>
        </w:tc>
      </w:tr>
      <w:tr>
        <w:tc>
          <w:tcPr>
            <w:tcW w:type="dxa" w:w="2880"/>
          </w:tcPr>
          <w:p>
            <w:r>
              <w:t>XRD</w:t>
            </w:r>
          </w:p>
        </w:tc>
        <w:tc>
          <w:tcPr>
            <w:tcW w:type="dxa" w:w="2880"/>
          </w:tcPr>
          <w:p>
            <w:r>
              <w:t>初始 LDH 晶相</w:t>
            </w:r>
          </w:p>
        </w:tc>
        <w:tc>
          <w:tcPr>
            <w:tcW w:type="dxa" w:w="2880"/>
          </w:tcPr>
          <w:p>
            <w:r>
              <w:t>确认初始结构；CoNiFe 具有更稳定的结构框架</w:t>
            </w:r>
          </w:p>
        </w:tc>
      </w:tr>
      <w:tr>
        <w:tc>
          <w:tcPr>
            <w:tcW w:type="dxa" w:w="2880"/>
          </w:tcPr>
          <w:p>
            <w:r>
              <w:t>EDX line scan</w:t>
            </w:r>
          </w:p>
        </w:tc>
        <w:tc>
          <w:tcPr>
            <w:tcW w:type="dxa" w:w="2880"/>
          </w:tcPr>
          <w:p>
            <w:r>
              <w:t>元素空间分布</w:t>
            </w:r>
          </w:p>
        </w:tc>
        <w:tc>
          <w:tcPr>
            <w:tcW w:type="dxa" w:w="2880"/>
          </w:tcPr>
          <w:p>
            <w:r>
              <w:t>支持 Fe 浸出和组成变化判断</w:t>
            </w:r>
          </w:p>
        </w:tc>
      </w:tr>
      <w:tr>
        <w:tc>
          <w:tcPr>
            <w:tcW w:type="dxa" w:w="2880"/>
          </w:tcPr>
          <w:p>
            <w:r>
              <w:t>pH/loading/potential-window</w:t>
            </w:r>
          </w:p>
        </w:tc>
        <w:tc>
          <w:tcPr>
            <w:tcW w:type="dxa" w:w="2880"/>
          </w:tcPr>
          <w:p>
            <w:r>
              <w:t>老化边界条件</w:t>
            </w:r>
          </w:p>
        </w:tc>
        <w:tc>
          <w:tcPr>
            <w:tcW w:type="dxa" w:w="2880"/>
          </w:tcPr>
          <w:p>
            <w:r>
              <w:t>启停失活与传输、redox strain、溶解过程耦合</w:t>
            </w:r>
          </w:p>
        </w:tc>
      </w:tr>
      <w:tr>
        <w:tc>
          <w:tcPr>
            <w:tcW w:type="dxa" w:w="2880"/>
          </w:tcPr>
          <w:p>
            <w:r>
              <w:t>FT-IR</w:t>
            </w:r>
          </w:p>
        </w:tc>
        <w:tc>
          <w:tcPr>
            <w:tcW w:type="dxa" w:w="2880"/>
          </w:tcPr>
          <w:p>
            <w:r>
              <w:t>OH/层间阴离子</w:t>
            </w:r>
          </w:p>
        </w:tc>
        <w:tc>
          <w:tcPr>
            <w:tcW w:type="dxa" w:w="2880"/>
          </w:tcPr>
          <w:p>
            <w:r>
              <w:t>初始结构确认，非老化核心证据</w:t>
            </w:r>
          </w:p>
        </w:tc>
      </w:tr>
    </w:tbl>
    <w:p>
      <w:pPr>
        <w:pStyle w:val="Heading1"/>
      </w:pPr>
      <w:r>
        <w:t>NiFe / CoFe / CoNiFe-LDH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材料</w:t>
            </w:r>
          </w:p>
        </w:tc>
        <w:tc>
          <w:tcPr>
            <w:tcW w:type="dxa" w:w="1728"/>
          </w:tcPr>
          <w:p>
            <w:r>
              <w:t>初始表现</w:t>
            </w:r>
          </w:p>
        </w:tc>
        <w:tc>
          <w:tcPr>
            <w:tcW w:type="dxa" w:w="1728"/>
          </w:tcPr>
          <w:p>
            <w:r>
              <w:t>启停循环下</w:t>
            </w:r>
          </w:p>
        </w:tc>
        <w:tc>
          <w:tcPr>
            <w:tcW w:type="dxa" w:w="1728"/>
          </w:tcPr>
          <w:p>
            <w:r>
              <w:t>主要老化证据</w:t>
            </w:r>
          </w:p>
        </w:tc>
        <w:tc>
          <w:tcPr>
            <w:tcW w:type="dxa" w:w="1728"/>
          </w:tcPr>
          <w:p>
            <w:r>
              <w:t>机制判断</w:t>
            </w:r>
          </w:p>
        </w:tc>
      </w:tr>
      <w:tr>
        <w:tc>
          <w:tcPr>
            <w:tcW w:type="dxa" w:w="1728"/>
          </w:tcPr>
          <w:p>
            <w:r>
              <w:t>NiFe-LDH</w:t>
            </w:r>
          </w:p>
        </w:tc>
        <w:tc>
          <w:tcPr>
            <w:tcW w:type="dxa" w:w="1728"/>
          </w:tcPr>
          <w:p>
            <w:r>
              <w:t>OER 活性高</w:t>
            </w:r>
          </w:p>
        </w:tc>
        <w:tc>
          <w:tcPr>
            <w:tcW w:type="dxa" w:w="1728"/>
          </w:tcPr>
          <w:p>
            <w:r>
              <w:t>on-off 下比 constant 严重衰退</w:t>
            </w:r>
          </w:p>
        </w:tc>
        <w:tc>
          <w:tcPr>
            <w:tcW w:type="dxa" w:w="1728"/>
          </w:tcPr>
          <w:p>
            <w:r>
              <w:t>Ni 氧化受抑、导电性下降、非晶化</w:t>
            </w:r>
          </w:p>
        </w:tc>
        <w:tc>
          <w:tcPr>
            <w:tcW w:type="dxa" w:w="1728"/>
          </w:tcPr>
          <w:p>
            <w:r>
              <w:t>结构和导电网络受损，活性相难以重新氧化</w:t>
            </w:r>
          </w:p>
        </w:tc>
      </w:tr>
      <w:tr>
        <w:tc>
          <w:tcPr>
            <w:tcW w:type="dxa" w:w="1728"/>
          </w:tcPr>
          <w:p>
            <w:r>
              <w:t>CoFe-LDH</w:t>
            </w:r>
          </w:p>
        </w:tc>
        <w:tc>
          <w:tcPr>
            <w:tcW w:type="dxa" w:w="1728"/>
          </w:tcPr>
          <w:p>
            <w:r>
              <w:t>活性可观</w:t>
            </w:r>
          </w:p>
        </w:tc>
        <w:tc>
          <w:tcPr>
            <w:tcW w:type="dxa" w:w="1728"/>
          </w:tcPr>
          <w:p>
            <w:r>
              <w:t>间歇运行最差</w:t>
            </w:r>
          </w:p>
        </w:tc>
        <w:tc>
          <w:tcPr>
            <w:tcW w:type="dxa" w:w="1728"/>
          </w:tcPr>
          <w:p>
            <w:r>
              <w:t>Fe 溶出、结构变化大</w:t>
            </w:r>
          </w:p>
        </w:tc>
        <w:tc>
          <w:tcPr>
            <w:tcW w:type="dxa" w:w="1728"/>
          </w:tcPr>
          <w:p>
            <w:r>
              <w:t>结构重排/Fe 流失剧烈</w:t>
            </w:r>
          </w:p>
        </w:tc>
      </w:tr>
      <w:tr>
        <w:tc>
          <w:tcPr>
            <w:tcW w:type="dxa" w:w="1728"/>
          </w:tcPr>
          <w:p>
            <w:r>
              <w:t>CoNiFe-LDH</w:t>
            </w:r>
          </w:p>
        </w:tc>
        <w:tc>
          <w:tcPr>
            <w:tcW w:type="dxa" w:w="1728"/>
          </w:tcPr>
          <w:p>
            <w:r>
              <w:t>活性+稳定性折中</w:t>
            </w:r>
          </w:p>
        </w:tc>
        <w:tc>
          <w:tcPr>
            <w:tcW w:type="dxa" w:w="1728"/>
          </w:tcPr>
          <w:p>
            <w:r>
              <w:t>on-off 最好</w:t>
              <w:br/>
              <w:t>600 mA/cm², 60°C 稳定</w:t>
            </w:r>
          </w:p>
        </w:tc>
        <w:tc>
          <w:tcPr>
            <w:tcW w:type="dxa" w:w="1728"/>
          </w:tcPr>
          <w:p>
            <w:r>
              <w:t>redox/结构更稳、EIS 不易恶化</w:t>
            </w:r>
          </w:p>
        </w:tc>
        <w:tc>
          <w:tcPr>
            <w:tcW w:type="dxa" w:w="1728"/>
          </w:tcPr>
          <w:p>
            <w:r>
              <w:t>Co/Ni 共存稳定框架，Ni redox 更可逆</w:t>
            </w:r>
          </w:p>
        </w:tc>
      </w:tr>
    </w:tbl>
    <w:p>
      <w:pPr>
        <w:pStyle w:val="Heading1"/>
      </w:pPr>
      <w:r>
        <w:t>老化机制链条</w:t>
      </w:r>
    </w:p>
    <w:p>
      <w:pPr>
        <w:pStyle w:val="ListNumber"/>
      </w:pPr>
      <w:r>
        <w:t>启动阶段：电位升高，Ni/Co 从 hydroxide 氧化为 oxyhydroxide 活性相</w:t>
      </w:r>
    </w:p>
    <w:p>
      <w:pPr>
        <w:pStyle w:val="ListNumber"/>
      </w:pPr>
      <w:r>
        <w:t>停机阶段：电位降低，高价 oxyhydroxide 部分还原</w:t>
      </w:r>
    </w:p>
    <w:p>
      <w:pPr>
        <w:pStyle w:val="ListNumber"/>
      </w:pPr>
      <w:r>
        <w:t>反复 redox：晶格呼吸、层间离子迁移、OH- 重排、局部 pH 变化反复发生</w:t>
      </w:r>
    </w:p>
    <w:p>
      <w:pPr>
        <w:pStyle w:val="ListNumber"/>
      </w:pPr>
      <w:r>
        <w:t>NiFe-LDH 问题：导电性↓ → Ni 不易再氧化 → 非晶化 → OER 电位升高</w:t>
      </w:r>
    </w:p>
    <w:p>
      <w:pPr>
        <w:pStyle w:val="ListNumber"/>
      </w:pPr>
      <w:r>
        <w:t>CoFe-LDH 问题：结构变化大 + Fe 明显溶出</w:t>
      </w:r>
    </w:p>
    <w:p>
      <w:pPr>
        <w:pStyle w:val="ListNumber"/>
      </w:pPr>
      <w:r>
        <w:t>CoNiFe-LDH 优势：三元框架缓冲 redox strain；Co 让 Ni redox 更可逆</w:t>
      </w:r>
    </w:p>
    <w:p>
      <w:pPr>
        <w:pStyle w:val="Heading1"/>
      </w:pPr>
      <w:r>
        <w:t>方法学价值</w:t>
      </w:r>
    </w:p>
    <w:p>
      <w:r>
        <w:t>这篇文献的重点不是证明 CoNiFe-LDH 活性最高，而是证明恒电流稳定不能代表启停稳定。对 NiFe-LDH 这类 redox-active OER 催化剂，真正接近可再生电力场景的老化分析至少要同时看：</w:t>
      </w:r>
    </w:p>
    <w:p>
      <w:pPr>
        <w:pStyle w:val="ListBullet"/>
      </w:pPr>
      <w:r>
        <w:t>on-off 电化学协议，而不只是恒电流/恒电位</w:t>
      </w:r>
    </w:p>
    <w:p>
      <w:pPr>
        <w:pStyle w:val="ListBullet"/>
      </w:pPr>
      <w:r>
        <w:t>CV/redox charge，判断活性相还能否反复生成</w:t>
      </w:r>
    </w:p>
    <w:p>
      <w:pPr>
        <w:pStyle w:val="ListBullet"/>
      </w:pPr>
      <w:r>
        <w:t>operando Raman/XAS，直接看结构和价态是否可逆</w:t>
      </w:r>
    </w:p>
    <w:p>
      <w:pPr>
        <w:pStyle w:val="ListBullet"/>
      </w:pPr>
      <w:r>
        <w:t>ICP/XPS/EDX，判断金属是否溶出或表面组成是否漂移</w:t>
      </w:r>
    </w:p>
    <w:p>
      <w:pPr>
        <w:pStyle w:val="ListBullet"/>
      </w:pPr>
      <w:r>
        <w:t>EIS/Bode，判断性能下降是否来自导电/电荷传输恶化</w:t>
      </w:r>
    </w:p>
    <w:p>
      <w:pPr>
        <w:pStyle w:val="ListBullet"/>
      </w:pPr>
      <w:r>
        <w:t>高电流、高温、pH、loading、potential window 等边界条件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