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after="0"/>
        <w:rPr>
          <w:rFonts w:ascii="Times New Roman" w:hAnsi="Times New Roman"/>
          <w:sz w:val="44"/>
          <w:szCs w:val="44"/>
        </w:rPr>
      </w:pPr>
      <w:bookmarkStart w:id="0" w:name="OLE_LINK273"/>
      <w:bookmarkStart w:id="1" w:name="OLE_LINK143"/>
      <w:bookmarkStart w:id="2" w:name="OLE_LINK348"/>
      <w:bookmarkStart w:id="3" w:name="OLE_LINK144"/>
      <w:bookmarkStart w:id="4" w:name="OLE_LINK142"/>
      <w:bookmarkStart w:id="5" w:name="OLE_LINK349"/>
      <w:bookmarkStart w:id="6" w:name="OLE_LINK272"/>
      <w:r>
        <w:rPr>
          <w:rFonts w:hint="eastAsia" w:ascii="Times New Roman" w:hAnsi="Times New Roman"/>
          <w:sz w:val="44"/>
          <w:szCs w:val="44"/>
        </w:rPr>
        <w:t>Supplementary manuscript of</w:t>
      </w:r>
    </w:p>
    <w:bookmarkEnd w:id="0"/>
    <w:bookmarkEnd w:id="1"/>
    <w:bookmarkEnd w:id="2"/>
    <w:bookmarkEnd w:id="3"/>
    <w:bookmarkEnd w:id="4"/>
    <w:bookmarkEnd w:id="5"/>
    <w:bookmarkEnd w:id="6"/>
    <w:p>
      <w:pPr>
        <w:rPr>
          <w:rFonts w:ascii="Times New Roman" w:hAnsi="Times New Roman" w:cs="Times New Roman"/>
          <w:sz w:val="44"/>
          <w:szCs w:val="44"/>
        </w:rPr>
      </w:pPr>
      <w:r>
        <w:rPr>
          <w:rFonts w:hint="eastAsia" w:ascii="Times New Roman" w:hAnsi="Times New Roman" w:cs="Times New Roman"/>
          <w:sz w:val="44"/>
          <w:szCs w:val="44"/>
        </w:rPr>
        <w:t>Multi-objective optimization based network control principles for identifying personalized drug targets of individual patients with cancer</w:t>
      </w:r>
    </w:p>
    <w:p>
      <w:pPr>
        <w:spacing w:before="156" w:beforeLines="50" w:after="156" w:afterLines="50" w:line="360" w:lineRule="auto"/>
        <w:jc w:val="center"/>
        <w:rPr>
          <w:rFonts w:ascii="Times New Roman" w:hAnsi="Times New Roman" w:eastAsia="PMingLiU" w:cs="Times New Roman"/>
          <w:sz w:val="24"/>
        </w:rPr>
      </w:pPr>
      <w:bookmarkStart w:id="7" w:name="OLE_LINK235"/>
      <w:bookmarkStart w:id="8" w:name="OLE_LINK236"/>
      <w:r>
        <w:rPr>
          <w:rFonts w:ascii="Times New Roman" w:hAnsi="Times New Roman" w:eastAsia="宋体" w:cs="Times New Roman"/>
          <w:sz w:val="24"/>
        </w:rPr>
        <w:t xml:space="preserve">Jing </w:t>
      </w:r>
      <w:bookmarkEnd w:id="7"/>
      <w:bookmarkEnd w:id="8"/>
      <w:r>
        <w:rPr>
          <w:rFonts w:ascii="Times New Roman" w:hAnsi="Times New Roman" w:eastAsia="宋体" w:cs="Times New Roman"/>
          <w:sz w:val="24"/>
        </w:rPr>
        <w:t>Liang</w:t>
      </w:r>
      <w:r>
        <w:rPr>
          <w:rFonts w:ascii="Times New Roman" w:hAnsi="Times New Roman" w:eastAsia="宋体" w:cs="Times New Roman"/>
          <w:sz w:val="24"/>
          <w:vertAlign w:val="superscript"/>
        </w:rPr>
        <w:t>1</w:t>
      </w:r>
      <w:r>
        <w:rPr>
          <w:rFonts w:ascii="Times New Roman" w:hAnsi="Times New Roman" w:eastAsia="宋体" w:cs="Times New Roman"/>
          <w:sz w:val="24"/>
        </w:rPr>
        <w:t xml:space="preserve">, </w:t>
      </w:r>
      <w:r>
        <w:rPr>
          <w:rFonts w:hint="eastAsia" w:ascii="Times New Roman" w:hAnsi="Times New Roman" w:eastAsia="宋体" w:cs="Times New Roman"/>
          <w:sz w:val="24"/>
        </w:rPr>
        <w:t>Zhuo</w:t>
      </w:r>
      <w:r>
        <w:rPr>
          <w:rFonts w:ascii="Times New Roman" w:hAnsi="Times New Roman" w:eastAsia="宋体" w:cs="Times New Roman"/>
          <w:sz w:val="24"/>
        </w:rPr>
        <w:t xml:space="preserve"> </w:t>
      </w:r>
      <w:r>
        <w:rPr>
          <w:rFonts w:hint="eastAsia" w:ascii="Times New Roman" w:hAnsi="Times New Roman" w:eastAsia="宋体" w:cs="Times New Roman"/>
          <w:sz w:val="24"/>
        </w:rPr>
        <w:t>Hu</w:t>
      </w:r>
      <w:r>
        <w:rPr>
          <w:rFonts w:ascii="Times New Roman" w:hAnsi="Times New Roman" w:eastAsia="宋体" w:cs="Times New Roman"/>
          <w:sz w:val="24"/>
          <w:vertAlign w:val="superscript"/>
        </w:rPr>
        <w:t>1</w:t>
      </w:r>
      <w:r>
        <w:rPr>
          <w:rFonts w:ascii="Times New Roman" w:hAnsi="Times New Roman" w:eastAsia="宋体" w:cs="Times New Roman"/>
          <w:sz w:val="24"/>
        </w:rPr>
        <w:t xml:space="preserve">, </w:t>
      </w:r>
      <w:r>
        <w:rPr>
          <w:rFonts w:hint="eastAsia" w:ascii="Times New Roman" w:hAnsi="Times New Roman" w:eastAsia="宋体" w:cs="Times New Roman"/>
          <w:sz w:val="24"/>
        </w:rPr>
        <w:t>Zong-Wei</w:t>
      </w:r>
      <w:r>
        <w:rPr>
          <w:rFonts w:ascii="Times New Roman" w:hAnsi="Times New Roman" w:eastAsia="宋体" w:cs="Times New Roman"/>
          <w:sz w:val="24"/>
        </w:rPr>
        <w:t xml:space="preserve"> </w:t>
      </w:r>
      <w:r>
        <w:rPr>
          <w:rFonts w:hint="eastAsia" w:ascii="Times New Roman" w:hAnsi="Times New Roman" w:eastAsia="宋体" w:cs="Times New Roman"/>
          <w:sz w:val="24"/>
        </w:rPr>
        <w:t>Li</w:t>
      </w:r>
      <w:r>
        <w:rPr>
          <w:rFonts w:ascii="Times New Roman" w:hAnsi="Times New Roman" w:eastAsia="宋体" w:cs="Times New Roman"/>
          <w:sz w:val="24"/>
          <w:vertAlign w:val="superscript"/>
        </w:rPr>
        <w:t>1</w:t>
      </w:r>
      <w:r>
        <w:rPr>
          <w:rFonts w:ascii="Times New Roman" w:hAnsi="Times New Roman" w:eastAsia="宋体" w:cs="Times New Roman"/>
          <w:sz w:val="24"/>
        </w:rPr>
        <w:t xml:space="preserve">, </w:t>
      </w:r>
      <w:r>
        <w:rPr>
          <w:rFonts w:hint="eastAsia" w:ascii="Times New Roman" w:hAnsi="Times New Roman" w:eastAsia="宋体" w:cs="Times New Roman"/>
          <w:sz w:val="24"/>
        </w:rPr>
        <w:t>Kang-Jia Qiao</w:t>
      </w:r>
      <w:r>
        <w:rPr>
          <w:rFonts w:ascii="Times New Roman" w:hAnsi="Times New Roman" w:eastAsia="宋体" w:cs="Times New Roman"/>
          <w:sz w:val="24"/>
          <w:vertAlign w:val="superscript"/>
        </w:rPr>
        <w:t>1</w:t>
      </w:r>
      <w:r>
        <w:rPr>
          <w:rFonts w:ascii="Times New Roman" w:hAnsi="Times New Roman" w:eastAsia="宋体" w:cs="Times New Roman"/>
          <w:sz w:val="24"/>
        </w:rPr>
        <w:t>,</w:t>
      </w:r>
      <w:r>
        <w:rPr>
          <w:rFonts w:hint="eastAsia" w:ascii="Times New Roman" w:hAnsi="Times New Roman" w:eastAsia="宋体" w:cs="Times New Roman"/>
          <w:sz w:val="24"/>
        </w:rPr>
        <w:t xml:space="preserve"> </w:t>
      </w:r>
      <w:r>
        <w:rPr>
          <w:rFonts w:ascii="Times New Roman" w:hAnsi="Times New Roman" w:eastAsia="宋体" w:cs="Times New Roman"/>
          <w:sz w:val="24"/>
        </w:rPr>
        <w:t>Wei-Feng Guo</w:t>
      </w:r>
      <w:r>
        <w:rPr>
          <w:rFonts w:ascii="Times New Roman" w:hAnsi="Times New Roman" w:eastAsia="宋体" w:cs="Times New Roman"/>
          <w:sz w:val="24"/>
          <w:vertAlign w:val="superscript"/>
        </w:rPr>
        <w:t>1</w:t>
      </w:r>
      <w:r>
        <w:rPr>
          <w:rFonts w:hint="eastAsia" w:ascii="Times New Roman" w:hAnsi="Times New Roman" w:eastAsia="宋体" w:cs="Times New Roman"/>
          <w:sz w:val="24"/>
          <w:vertAlign w:val="superscript"/>
        </w:rPr>
        <w:t>,2</w:t>
      </w:r>
      <w:r>
        <w:rPr>
          <w:rFonts w:ascii="Times New Roman" w:hAnsi="Times New Roman" w:eastAsia="PMingLiU" w:cs="Times New Roman"/>
          <w:sz w:val="24"/>
        </w:rPr>
        <w:t>*</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1</w:t>
      </w:r>
      <w:r>
        <w:rPr>
          <w:rFonts w:ascii="Times New Roman" w:hAnsi="Times New Roman" w:eastAsia="宋体" w:cs="Times New Roman"/>
          <w:sz w:val="24"/>
        </w:rPr>
        <w:t xml:space="preserve"> School of Electrical Engineering, Zhengzhou University, Zhengzhou 450001, 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2</w:t>
      </w:r>
      <w:r>
        <w:rPr>
          <w:rFonts w:ascii="Times New Roman" w:hAnsi="Times New Roman" w:eastAsia="宋体" w:cs="Times New Roman"/>
          <w:sz w:val="24"/>
        </w:rPr>
        <w:t xml:space="preserve"> State Key Laboratory of Oncology in South China, Collaborative Innovation Center for Cancer Medicine, Sun Yat-sen University Cancer Center, Guangzhou 510060, </w:t>
      </w:r>
      <w:r>
        <w:rPr>
          <w:rFonts w:hint="eastAsia" w:ascii="Times New Roman" w:hAnsi="Times New Roman" w:eastAsia="宋体" w:cs="Times New Roman"/>
          <w:sz w:val="24"/>
        </w:rPr>
        <w:t xml:space="preserve"> </w:t>
      </w:r>
      <w:r>
        <w:rPr>
          <w:rFonts w:ascii="Times New Roman" w:hAnsi="Times New Roman" w:eastAsia="宋体" w:cs="Times New Roman"/>
          <w:sz w:val="24"/>
        </w:rPr>
        <w:t>China</w:t>
      </w:r>
    </w:p>
    <w:p>
      <w:pPr>
        <w:snapToGrid w:val="0"/>
        <w:rPr>
          <w:rFonts w:ascii="Times New Roman" w:hAnsi="Times New Roman" w:eastAsia="宋体" w:cs="Times New Roman"/>
          <w:sz w:val="24"/>
        </w:rPr>
      </w:pPr>
      <w:r>
        <w:rPr>
          <w:rFonts w:ascii="Times New Roman" w:hAnsi="Times New Roman" w:eastAsia="宋体" w:cs="Times New Roman"/>
          <w:sz w:val="24"/>
          <w:vertAlign w:val="superscript"/>
        </w:rPr>
        <w:t>*</w:t>
      </w:r>
      <w:r>
        <w:rPr>
          <w:rFonts w:ascii="Times New Roman" w:hAnsi="Times New Roman" w:eastAsia="宋体" w:cs="Times New Roman"/>
          <w:sz w:val="24"/>
        </w:rPr>
        <w:t xml:space="preserve"> Corresponding author(s). </w:t>
      </w:r>
    </w:p>
    <w:p>
      <w:pPr>
        <w:spacing w:line="360" w:lineRule="auto"/>
        <w:rPr>
          <w:rFonts w:ascii="Times New Roman" w:hAnsi="Times New Roman" w:cs="Times New Roman"/>
          <w:sz w:val="44"/>
          <w:szCs w:val="44"/>
        </w:rPr>
      </w:pPr>
      <w:r>
        <w:rPr>
          <w:rFonts w:ascii="Times New Roman" w:hAnsi="Times New Roman" w:eastAsia="宋体" w:cs="Times New Roman"/>
          <w:sz w:val="24"/>
        </w:rPr>
        <w:t xml:space="preserve">Email: </w:t>
      </w:r>
      <w:r>
        <w:fldChar w:fldCharType="begin"/>
      </w:r>
      <w:r>
        <w:instrText xml:space="preserve"> HYPERLINK "mailto:liangjing@zzu.edu.cn," </w:instrText>
      </w:r>
      <w:r>
        <w:fldChar w:fldCharType="separate"/>
      </w:r>
      <w:r>
        <w:rPr>
          <w:rFonts w:hint="eastAsia" w:ascii="Times New Roman" w:hAnsi="Times New Roman" w:eastAsia="宋体" w:cs="Times New Roman"/>
          <w:sz w:val="24"/>
        </w:rPr>
        <w:t>guowf@zzu.edu.cn</w:t>
      </w:r>
      <w:r>
        <w:rPr>
          <w:rFonts w:hint="eastAsia" w:ascii="Times New Roman" w:hAnsi="Times New Roman" w:eastAsia="宋体" w:cs="Times New Roman"/>
          <w:sz w:val="24"/>
        </w:rPr>
        <w:fldChar w:fldCharType="end"/>
      </w:r>
    </w:p>
    <w:p>
      <w:pPr>
        <w:pStyle w:val="2"/>
        <w:rPr>
          <w:rFonts w:ascii="Times New Roman" w:hAnsi="Times New Roman" w:cs="Times New Roman"/>
          <w:sz w:val="30"/>
          <w:szCs w:val="30"/>
        </w:rPr>
      </w:pPr>
      <w:r>
        <w:rPr>
          <w:rFonts w:hint="eastAsia" w:ascii="Times New Roman" w:hAnsi="Times New Roman" w:cs="Times New Roman"/>
          <w:sz w:val="30"/>
          <w:szCs w:val="30"/>
        </w:rPr>
        <w:t>Section S-I</w:t>
      </w:r>
      <w:r>
        <w:rPr>
          <w:rFonts w:ascii="Times New Roman" w:hAnsi="Times New Roman" w:cs="Times New Roman"/>
          <w:sz w:val="30"/>
          <w:szCs w:val="30"/>
        </w:rPr>
        <w:t xml:space="preserve">: </w:t>
      </w:r>
      <w:r>
        <w:rPr>
          <w:rFonts w:hint="eastAsia" w:ascii="Times New Roman" w:hAnsi="Times New Roman" w:cs="Times New Roman"/>
          <w:sz w:val="30"/>
          <w:szCs w:val="30"/>
        </w:rPr>
        <w:t>Constructing PGIN by Paired-SSN method</w:t>
      </w:r>
    </w:p>
    <w:p>
      <w:pPr>
        <w:spacing w:line="440" w:lineRule="exact"/>
        <w:rPr>
          <w:rFonts w:ascii="Times New Roman" w:hAnsi="Times New Roman" w:cs="Times New Roman"/>
          <w:sz w:val="24"/>
        </w:rPr>
      </w:pPr>
      <w:r>
        <w:rPr>
          <w:rFonts w:hint="eastAsia" w:ascii="Times New Roman" w:hAnsi="Times New Roman" w:cs="Times New Roman"/>
          <w:sz w:val="24"/>
        </w:rPr>
        <w:t xml:space="preserve">For the paired-SSN method </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REF _Ref8109 \r \h </w:instrText>
      </w:r>
      <w:r>
        <w:rPr>
          <w:rFonts w:hint="eastAsia" w:ascii="Times New Roman" w:hAnsi="Times New Roman" w:cs="Times New Roman"/>
          <w:sz w:val="24"/>
        </w:rPr>
        <w:fldChar w:fldCharType="separate"/>
      </w:r>
      <w:r>
        <w:rPr>
          <w:rFonts w:hint="eastAsia" w:ascii="Times New Roman" w:hAnsi="Times New Roman" w:cs="Times New Roman"/>
          <w:sz w:val="24"/>
        </w:rPr>
        <w:t>[1]</w:t>
      </w:r>
      <w:r>
        <w:rPr>
          <w:rFonts w:hint="eastAsia" w:ascii="Times New Roman" w:hAnsi="Times New Roman" w:cs="Times New Roman"/>
          <w:sz w:val="24"/>
        </w:rPr>
        <w:fldChar w:fldCharType="end"/>
      </w:r>
      <w:r>
        <w:rPr>
          <w:rFonts w:hint="eastAsia" w:ascii="Times New Roman" w:hAnsi="Times New Roman" w:cs="Times New Roman"/>
          <w:sz w:val="24"/>
        </w:rPr>
        <w:t xml:space="preserve">, the first step is building the co-expression network based on the tumor sample and the normal sample of an individual patient </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REF _Ref8171 \r \h </w:instrText>
      </w:r>
      <w:r>
        <w:rPr>
          <w:rFonts w:hint="eastAsia" w:ascii="Times New Roman" w:hAnsi="Times New Roman" w:cs="Times New Roman"/>
          <w:sz w:val="24"/>
        </w:rPr>
        <w:fldChar w:fldCharType="separate"/>
      </w:r>
      <w:r>
        <w:rPr>
          <w:rFonts w:hint="eastAsia" w:ascii="Times New Roman" w:hAnsi="Times New Roman" w:cs="Times New Roman"/>
          <w:sz w:val="24"/>
        </w:rPr>
        <w:t>[2]</w:t>
      </w:r>
      <w:r>
        <w:rPr>
          <w:rFonts w:hint="eastAsia" w:ascii="Times New Roman" w:hAnsi="Times New Roman" w:cs="Times New Roman"/>
          <w:sz w:val="24"/>
        </w:rPr>
        <w:fldChar w:fldCharType="end"/>
      </w:r>
      <w:r>
        <w:rPr>
          <w:rFonts w:hint="eastAsia" w:ascii="Times New Roman" w:hAnsi="Times New Roman" w:cs="Times New Roman"/>
          <w:sz w:val="24"/>
        </w:rPr>
        <w:t xml:space="preserve">. Then, We needed to determine whether this edge is used to construct the PGIN according to the P-value of the edge between gene i and gene j in the normal sample network and tumor sample network. The specific conditions are as follows: If the P-value is lower than 0.05 in the tumor sample network (the coexpression relationship between the interaction of two genes is significant) and larger than 0.05 in the normal sample network (not significant), or vice versa , this edge is retained to constitute the PGIN. In addition, we can get P-value of an edge by calculating </w:t>
      </w:r>
      <w:r>
        <w:rPr>
          <w:rFonts w:hint="eastAsia" w:ascii="Times New Roman" w:hAnsi="Times New Roman" w:cs="Times New Roman"/>
          <w:position w:val="-6"/>
          <w:sz w:val="24"/>
        </w:rPr>
        <w:object>
          <v:shape id="_x0000_i1025" o:spt="75" type="#_x0000_t75" style="height:13.9pt;width:34.9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hint="eastAsia" w:ascii="Times New Roman" w:hAnsi="Times New Roman" w:cs="Times New Roman"/>
          <w:sz w:val="24"/>
        </w:rPr>
        <w:t xml:space="preserve"> and then counting its Z-value of </w:t>
      </w:r>
      <w:r>
        <w:rPr>
          <w:rFonts w:hint="eastAsia" w:ascii="Times New Roman" w:hAnsi="Times New Roman" w:cs="Times New Roman"/>
          <w:position w:val="-6"/>
          <w:sz w:val="24"/>
        </w:rPr>
        <w:object>
          <v:shape id="_x0000_i1026" o:spt="75" type="#_x0000_t75" style="height:13.9pt;width:34.9pt;" o:ole="t" filled="f" o:preferrelative="t" stroked="f" coordsize="21600,21600">
            <v:path/>
            <v:fill on="f" focussize="0,0"/>
            <v:stroke on="f" joinstyle="miter"/>
            <v:imagedata r:id="rId5" o:title=""/>
            <o:lock v:ext="edit" aspectratio="t"/>
            <w10:wrap type="none"/>
            <w10:anchorlock/>
          </v:shape>
          <o:OLEObject Type="Embed" ProgID="Equation.3" ShapeID="_x0000_i1026" DrawAspect="Content" ObjectID="_1468075726" r:id="rId6">
            <o:LockedField>false</o:LockedField>
          </o:OLEObject>
        </w:object>
      </w:r>
      <w:r>
        <w:rPr>
          <w:rFonts w:hint="eastAsia" w:ascii="Times New Roman" w:hAnsi="Times New Roman" w:cs="Times New Roman"/>
          <w:sz w:val="24"/>
        </w:rPr>
        <w:t xml:space="preserve">. The </w:t>
      </w:r>
      <w:r>
        <w:rPr>
          <w:rFonts w:hint="eastAsia" w:ascii="Times New Roman" w:hAnsi="Times New Roman" w:cs="Times New Roman"/>
          <w:position w:val="-6"/>
          <w:sz w:val="24"/>
        </w:rPr>
        <w:object>
          <v:shape id="_x0000_i1027" o:spt="75" type="#_x0000_t75" style="height:13.9pt;width:34.9pt;" o:ole="t" filled="f" o:preferrelative="t" stroked="f" coordsize="21600,21600">
            <v:path/>
            <v:fill on="f" focussize="0,0"/>
            <v:stroke on="f" joinstyle="miter"/>
            <v:imagedata r:id="rId5" o:title=""/>
            <o:lock v:ext="edit" aspectratio="t"/>
            <w10:wrap type="none"/>
            <w10:anchorlock/>
          </v:shape>
          <o:OLEObject Type="Embed" ProgID="Equation.3" ShapeID="_x0000_i1027" DrawAspect="Content" ObjectID="_1468075727" r:id="rId7">
            <o:LockedField>false</o:LockedField>
          </o:OLEObject>
        </w:object>
      </w:r>
      <w:r>
        <w:rPr>
          <w:rFonts w:hint="eastAsia" w:ascii="Times New Roman" w:hAnsi="Times New Roman" w:cs="Times New Roman"/>
          <w:sz w:val="24"/>
        </w:rPr>
        <w:t xml:space="preserve"> of an edge between gene i and gene j and its Z-score can be calculated :</w:t>
      </w:r>
    </w:p>
    <w:p/>
    <w:p>
      <w:pPr>
        <w:jc w:val="center"/>
        <w:rPr>
          <w:rFonts w:ascii="Times New Roman" w:hAnsi="Times New Roman" w:cs="Times New Roman"/>
          <w:sz w:val="24"/>
        </w:rPr>
      </w:pPr>
      <w:r>
        <w:rPr>
          <w:rFonts w:hint="eastAsia" w:ascii="Times New Roman" w:hAnsi="Times New Roman" w:cs="Times New Roman"/>
          <w:position w:val="-66"/>
          <w:sz w:val="24"/>
        </w:rPr>
        <w:object>
          <v:shape id="_x0000_i1028" o:spt="75" type="#_x0000_t75" style="height:81.75pt;width:169.5pt;" o:ole="t" filled="f" o:preferrelative="t" stroked="f" coordsize="21600,21600">
            <v:path/>
            <v:fill on="f" focussize="0,0"/>
            <v:stroke on="f" joinstyle="miter"/>
            <v:imagedata r:id="rId9" o:title=""/>
            <o:lock v:ext="edit" aspectratio="t"/>
            <w10:wrap type="none"/>
            <w10:anchorlock/>
          </v:shape>
          <o:OLEObject Type="Embed" ProgID="Equation.3" ShapeID="_x0000_i1028" DrawAspect="Content" ObjectID="_1468075728" r:id="rId8">
            <o:LockedField>false</o:LockedField>
          </o:OLEObject>
        </w:object>
      </w:r>
    </w:p>
    <w:p>
      <w:pPr>
        <w:spacing w:line="440" w:lineRule="exact"/>
        <w:rPr>
          <w:rFonts w:ascii="Times New Roman" w:hAnsi="Times New Roman" w:cs="Times New Roman"/>
          <w:sz w:val="24"/>
        </w:rPr>
      </w:pPr>
      <w:r>
        <w:rPr>
          <w:rFonts w:hint="eastAsia" w:ascii="Times New Roman" w:hAnsi="Times New Roman" w:cs="Times New Roman"/>
          <w:sz w:val="24"/>
        </w:rPr>
        <w:t xml:space="preserve">where n represents the number of reference samples and k represents the k-th patient in the perturbed network. </w:t>
      </w:r>
      <w:r>
        <w:rPr>
          <w:rFonts w:hint="eastAsia" w:ascii="Times New Roman" w:hAnsi="Times New Roman" w:cs="Times New Roman"/>
          <w:sz w:val="24"/>
        </w:rPr>
        <w:drawing>
          <wp:inline distT="0" distB="0" distL="114300" distR="114300">
            <wp:extent cx="409575" cy="247650"/>
            <wp:effectExtent l="0" t="0" r="9525"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pic:cNvPicPr>
                  </pic:nvPicPr>
                  <pic:blipFill>
                    <a:blip r:embed="rId10"/>
                    <a:stretch>
                      <a:fillRect/>
                    </a:stretch>
                  </pic:blipFill>
                  <pic:spPr>
                    <a:xfrm>
                      <a:off x="0" y="0"/>
                      <a:ext cx="409575" cy="247650"/>
                    </a:xfrm>
                    <a:prstGeom prst="rect">
                      <a:avLst/>
                    </a:prstGeom>
                    <a:noFill/>
                    <a:ln>
                      <a:noFill/>
                    </a:ln>
                  </pic:spPr>
                </pic:pic>
              </a:graphicData>
            </a:graphic>
          </wp:inline>
        </w:drawing>
      </w:r>
      <w:r>
        <w:rPr>
          <w:rFonts w:hint="eastAsia" w:ascii="Times New Roman" w:hAnsi="Times New Roman" w:cs="Times New Roman"/>
          <w:sz w:val="24"/>
        </w:rPr>
        <w:t xml:space="preserve"> represents the PCC of an edge between genes i and j in the reference network; and</w:t>
      </w:r>
      <w:r>
        <w:rPr>
          <w:rFonts w:hint="eastAsia" w:ascii="Times New Roman" w:hAnsi="Times New Roman" w:cs="Times New Roman"/>
          <w:sz w:val="24"/>
        </w:rPr>
        <w:drawing>
          <wp:inline distT="0" distB="0" distL="114300" distR="114300">
            <wp:extent cx="552450" cy="247650"/>
            <wp:effectExtent l="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pic:cNvPicPr>
                      <a:picLocks noChangeAspect="1"/>
                    </pic:cNvPicPr>
                  </pic:nvPicPr>
                  <pic:blipFill>
                    <a:blip r:embed="rId11"/>
                    <a:stretch>
                      <a:fillRect/>
                    </a:stretch>
                  </pic:blipFill>
                  <pic:spPr>
                    <a:xfrm>
                      <a:off x="0" y="0"/>
                      <a:ext cx="552450" cy="247650"/>
                    </a:xfrm>
                    <a:prstGeom prst="rect">
                      <a:avLst/>
                    </a:prstGeom>
                    <a:noFill/>
                    <a:ln>
                      <a:noFill/>
                    </a:ln>
                  </pic:spPr>
                </pic:pic>
              </a:graphicData>
            </a:graphic>
          </wp:inline>
        </w:drawing>
      </w:r>
      <w:r>
        <w:rPr>
          <w:rFonts w:hint="eastAsia" w:ascii="Times New Roman" w:hAnsi="Times New Roman" w:cs="Times New Roman"/>
          <w:sz w:val="24"/>
        </w:rPr>
        <w:t xml:space="preserve"> represents the PCC of the edge between genes i and gene j in the perturbed network. Here, we calculated a measure to score the pPCC of edges in the PGIN by integrating gene mutation data across cancer</w:t>
      </w:r>
    </w:p>
    <w:p>
      <w:pPr>
        <w:spacing w:line="440" w:lineRule="exact"/>
      </w:pPr>
      <w:r>
        <w:rPr>
          <w:rFonts w:hint="eastAsia" w:ascii="Times New Roman" w:hAnsi="Times New Roman" w:cs="Times New Roman"/>
          <w:sz w:val="24"/>
        </w:rPr>
        <w:t>type-specific data into the PGIN as follows,</w:t>
      </w:r>
    </w:p>
    <w:p>
      <w:pPr>
        <w:pStyle w:val="2"/>
        <w:jc w:val="center"/>
        <w:rPr>
          <w:rFonts w:ascii="Times New Roman" w:hAnsi="Times New Roman" w:cs="Times New Roman"/>
          <w:sz w:val="30"/>
          <w:szCs w:val="30"/>
        </w:rPr>
      </w:pPr>
      <w:r>
        <w:rPr>
          <w:rFonts w:hint="eastAsia" w:ascii="Times New Roman" w:hAnsi="Times New Roman" w:cs="Times New Roman"/>
          <w:position w:val="-198"/>
          <w:sz w:val="24"/>
          <w:szCs w:val="24"/>
        </w:rPr>
        <w:object>
          <v:shape id="_x0000_i1029" o:spt="75" type="#_x0000_t75" style="height:184.9pt;width:337.5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9" r:id="rId12">
            <o:LockedField>false</o:LockedField>
          </o:OLEObject>
        </w:object>
      </w:r>
    </w:p>
    <w:p>
      <w:pPr>
        <w:pStyle w:val="2"/>
        <w:rPr>
          <w:rFonts w:ascii="Times New Roman" w:hAnsi="Times New Roman" w:cs="Times New Roman"/>
          <w:sz w:val="30"/>
          <w:szCs w:val="30"/>
        </w:rPr>
      </w:pPr>
      <w:r>
        <w:rPr>
          <w:rFonts w:hint="eastAsia" w:ascii="Times New Roman" w:hAnsi="Times New Roman" w:cs="Times New Roman" w:eastAsiaTheme="minorEastAsia"/>
          <w:b w:val="0"/>
          <w:bCs w:val="0"/>
          <w:sz w:val="24"/>
          <w:szCs w:val="24"/>
        </w:rPr>
        <w:t xml:space="preserve">where Norm represents the min-max normalized function. </w:t>
      </w:r>
      <w:r>
        <w:drawing>
          <wp:inline distT="0" distB="0" distL="114300" distR="114300">
            <wp:extent cx="285750" cy="200025"/>
            <wp:effectExtent l="0" t="0" r="0" b="7620"/>
            <wp:docPr id="1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pic:cNvPicPr>
                      <a:picLocks noChangeAspect="1"/>
                    </pic:cNvPicPr>
                  </pic:nvPicPr>
                  <pic:blipFill>
                    <a:blip r:embed="rId14"/>
                    <a:stretch>
                      <a:fillRect/>
                    </a:stretch>
                  </pic:blipFill>
                  <pic:spPr>
                    <a:xfrm>
                      <a:off x="0" y="0"/>
                      <a:ext cx="285750" cy="200025"/>
                    </a:xfrm>
                    <a:prstGeom prst="rect">
                      <a:avLst/>
                    </a:prstGeom>
                    <a:noFill/>
                    <a:ln>
                      <a:noFill/>
                    </a:ln>
                  </pic:spPr>
                </pic:pic>
              </a:graphicData>
            </a:graphic>
          </wp:inline>
        </w:drawing>
      </w:r>
      <w:r>
        <w:rPr>
          <w:rFonts w:hint="eastAsia" w:ascii="Times New Roman" w:hAnsi="Times New Roman" w:cs="Times New Roman" w:eastAsiaTheme="minorEastAsia"/>
          <w:b w:val="0"/>
          <w:bCs w:val="0"/>
          <w:sz w:val="24"/>
          <w:szCs w:val="24"/>
        </w:rPr>
        <w:t xml:space="preserve">and </w:t>
      </w:r>
      <w:r>
        <w:drawing>
          <wp:inline distT="0" distB="0" distL="114300" distR="114300">
            <wp:extent cx="323850" cy="200025"/>
            <wp:effectExtent l="0" t="0" r="0" b="7620"/>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pic:cNvPicPr>
                      <a:picLocks noChangeAspect="1"/>
                    </pic:cNvPicPr>
                  </pic:nvPicPr>
                  <pic:blipFill>
                    <a:blip r:embed="rId15"/>
                    <a:stretch>
                      <a:fillRect/>
                    </a:stretch>
                  </pic:blipFill>
                  <pic:spPr>
                    <a:xfrm>
                      <a:off x="0" y="0"/>
                      <a:ext cx="323850" cy="200025"/>
                    </a:xfrm>
                    <a:prstGeom prst="rect">
                      <a:avLst/>
                    </a:prstGeom>
                    <a:noFill/>
                    <a:ln>
                      <a:noFill/>
                    </a:ln>
                  </pic:spPr>
                </pic:pic>
              </a:graphicData>
            </a:graphic>
          </wp:inline>
        </w:drawing>
      </w:r>
      <w:r>
        <w:rPr>
          <w:rFonts w:hint="eastAsia" w:ascii="Times New Roman" w:hAnsi="Times New Roman" w:cs="Times New Roman" w:eastAsiaTheme="minorEastAsia"/>
          <w:b w:val="0"/>
          <w:bCs w:val="0"/>
          <w:sz w:val="24"/>
          <w:szCs w:val="24"/>
        </w:rPr>
        <w:t xml:space="preserve">respectively is the collection of tumors that exist mutated genes i and gene j after checking for somatic mutations in a given cancer data set; </w:t>
      </w:r>
      <w:r>
        <w:drawing>
          <wp:inline distT="0" distB="0" distL="114300" distR="114300">
            <wp:extent cx="238125" cy="228600"/>
            <wp:effectExtent l="0" t="0" r="9525" b="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pic:cNvPicPr>
                  </pic:nvPicPr>
                  <pic:blipFill>
                    <a:blip r:embed="rId16"/>
                    <a:stretch>
                      <a:fillRect/>
                    </a:stretch>
                  </pic:blipFill>
                  <pic:spPr>
                    <a:xfrm>
                      <a:off x="0" y="0"/>
                      <a:ext cx="238125" cy="228600"/>
                    </a:xfrm>
                    <a:prstGeom prst="rect">
                      <a:avLst/>
                    </a:prstGeom>
                    <a:noFill/>
                    <a:ln>
                      <a:noFill/>
                    </a:ln>
                  </pic:spPr>
                </pic:pic>
              </a:graphicData>
            </a:graphic>
          </wp:inline>
        </w:drawing>
      </w:r>
      <w:r>
        <w:rPr>
          <w:rFonts w:hint="eastAsia" w:ascii="Times New Roman" w:hAnsi="Times New Roman" w:cs="Times New Roman" w:eastAsiaTheme="minorEastAsia"/>
          <w:b w:val="0"/>
          <w:bCs w:val="0"/>
          <w:sz w:val="24"/>
          <w:szCs w:val="24"/>
        </w:rPr>
        <w:t xml:space="preserve"> indicates that 10% of the data falls under </w:t>
      </w:r>
      <w:r>
        <w:drawing>
          <wp:inline distT="0" distB="0" distL="114300" distR="114300">
            <wp:extent cx="238125" cy="228600"/>
            <wp:effectExtent l="0" t="0" r="9525" b="0"/>
            <wp:docPr id="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pic:cNvPicPr>
                      <a:picLocks noChangeAspect="1"/>
                    </pic:cNvPicPr>
                  </pic:nvPicPr>
                  <pic:blipFill>
                    <a:blip r:embed="rId16"/>
                    <a:stretch>
                      <a:fillRect/>
                    </a:stretch>
                  </pic:blipFill>
                  <pic:spPr>
                    <a:xfrm>
                      <a:off x="0" y="0"/>
                      <a:ext cx="238125" cy="228600"/>
                    </a:xfrm>
                    <a:prstGeom prst="rect">
                      <a:avLst/>
                    </a:prstGeom>
                    <a:noFill/>
                    <a:ln>
                      <a:noFill/>
                    </a:ln>
                  </pic:spPr>
                </pic:pic>
              </a:graphicData>
            </a:graphic>
          </wp:inline>
        </w:drawing>
      </w:r>
      <w:r>
        <w:rPr>
          <w:rFonts w:hint="eastAsia" w:ascii="Times New Roman" w:hAnsi="Times New Roman" w:cs="Times New Roman" w:eastAsiaTheme="minorEastAsia"/>
          <w:b w:val="0"/>
          <w:bCs w:val="0"/>
          <w:sz w:val="24"/>
          <w:szCs w:val="24"/>
        </w:rPr>
        <w:t xml:space="preserve"> after sorting a set of data in ascending order.</w:t>
      </w:r>
    </w:p>
    <w:p>
      <w:pPr>
        <w:pStyle w:val="2"/>
        <w:rPr>
          <w:rFonts w:ascii="Times New Roman" w:hAnsi="Times New Roman" w:cs="Times New Roman"/>
          <w:sz w:val="30"/>
          <w:szCs w:val="30"/>
        </w:rPr>
      </w:pPr>
      <w:r>
        <w:rPr>
          <w:rFonts w:hint="eastAsia" w:ascii="Times New Roman" w:hAnsi="Times New Roman" w:cs="Times New Roman"/>
          <w:sz w:val="30"/>
          <w:szCs w:val="30"/>
        </w:rPr>
        <w:t>Section S-II</w:t>
      </w:r>
      <w:r>
        <w:rPr>
          <w:rFonts w:ascii="Times New Roman" w:hAnsi="Times New Roman" w:cs="Times New Roman"/>
          <w:sz w:val="30"/>
          <w:szCs w:val="30"/>
        </w:rPr>
        <w:t xml:space="preserve">: The </w:t>
      </w:r>
      <w:r>
        <w:rPr>
          <w:rFonts w:hint="eastAsia" w:ascii="Times New Roman" w:hAnsi="Times New Roman" w:cs="Times New Roman"/>
          <w:sz w:val="30"/>
          <w:szCs w:val="30"/>
        </w:rPr>
        <w:t>the particular parameter setting of all CMOEAs</w:t>
      </w:r>
    </w:p>
    <w:p>
      <w:pPr>
        <w:spacing w:line="440" w:lineRule="exact"/>
        <w:rPr>
          <w:rFonts w:ascii="Times New Roman" w:hAnsi="Times New Roman" w:cs="Times New Roman"/>
          <w:sz w:val="24"/>
        </w:rPr>
      </w:pPr>
      <w:r>
        <w:rPr>
          <w:rFonts w:hint="eastAsia" w:ascii="Times New Roman" w:hAnsi="Times New Roman" w:cs="Times New Roman"/>
          <w:sz w:val="24"/>
        </w:rPr>
        <w:t xml:space="preserve">In this work, NSGA-II-CDP </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REF _Ref9376 \r \h </w:instrText>
      </w:r>
      <w:r>
        <w:rPr>
          <w:rFonts w:hint="eastAsia" w:ascii="Times New Roman" w:hAnsi="Times New Roman" w:cs="Times New Roman"/>
          <w:sz w:val="24"/>
        </w:rPr>
        <w:fldChar w:fldCharType="separate"/>
      </w:r>
      <w:r>
        <w:rPr>
          <w:rFonts w:hint="eastAsia" w:ascii="Times New Roman" w:hAnsi="Times New Roman" w:cs="Times New Roman"/>
          <w:sz w:val="24"/>
        </w:rPr>
        <w:t>[3]</w:t>
      </w:r>
      <w:r>
        <w:rPr>
          <w:rFonts w:hint="eastAsia" w:ascii="Times New Roman" w:hAnsi="Times New Roman" w:cs="Times New Roman"/>
          <w:sz w:val="24"/>
        </w:rPr>
        <w:fldChar w:fldCharType="end"/>
      </w:r>
      <w:r>
        <w:rPr>
          <w:rFonts w:hint="eastAsia" w:ascii="Times New Roman" w:hAnsi="Times New Roman" w:cs="Times New Roman"/>
          <w:sz w:val="24"/>
        </w:rPr>
        <w:t xml:space="preserve">, CMME </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REF _Ref9395 \r \h </w:instrText>
      </w:r>
      <w:r>
        <w:rPr>
          <w:rFonts w:hint="eastAsia" w:ascii="Times New Roman" w:hAnsi="Times New Roman" w:cs="Times New Roman"/>
          <w:sz w:val="24"/>
        </w:rPr>
        <w:fldChar w:fldCharType="separate"/>
      </w:r>
      <w:r>
        <w:rPr>
          <w:rFonts w:hint="eastAsia" w:ascii="Times New Roman" w:hAnsi="Times New Roman" w:cs="Times New Roman"/>
          <w:sz w:val="24"/>
        </w:rPr>
        <w:t>[4]</w:t>
      </w:r>
      <w:r>
        <w:rPr>
          <w:rFonts w:hint="eastAsia" w:ascii="Times New Roman" w:hAnsi="Times New Roman" w:cs="Times New Roman"/>
          <w:sz w:val="24"/>
        </w:rPr>
        <w:fldChar w:fldCharType="end"/>
      </w:r>
      <w:r>
        <w:rPr>
          <w:rFonts w:hint="eastAsia" w:ascii="Times New Roman" w:hAnsi="Times New Roman" w:cs="Times New Roman"/>
          <w:sz w:val="24"/>
        </w:rPr>
        <w:t xml:space="preserve">, CCMO </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REF _Ref9415 \r \h </w:instrText>
      </w:r>
      <w:r>
        <w:rPr>
          <w:rFonts w:hint="eastAsia" w:ascii="Times New Roman" w:hAnsi="Times New Roman" w:cs="Times New Roman"/>
          <w:sz w:val="24"/>
        </w:rPr>
        <w:fldChar w:fldCharType="separate"/>
      </w:r>
      <w:r>
        <w:rPr>
          <w:rFonts w:hint="eastAsia" w:ascii="Times New Roman" w:hAnsi="Times New Roman" w:cs="Times New Roman"/>
          <w:sz w:val="24"/>
        </w:rPr>
        <w:t>[5]</w:t>
      </w:r>
      <w:r>
        <w:rPr>
          <w:rFonts w:hint="eastAsia" w:ascii="Times New Roman" w:hAnsi="Times New Roman" w:cs="Times New Roman"/>
          <w:sz w:val="24"/>
        </w:rPr>
        <w:fldChar w:fldCharType="end"/>
      </w:r>
      <w:r>
        <w:rPr>
          <w:rFonts w:hint="eastAsia" w:ascii="Times New Roman" w:hAnsi="Times New Roman" w:cs="Times New Roman"/>
          <w:sz w:val="24"/>
        </w:rPr>
        <w:t>, c-DPEA</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REF _Ref9431 \r \h </w:instrText>
      </w:r>
      <w:r>
        <w:rPr>
          <w:rFonts w:hint="eastAsia" w:ascii="Times New Roman" w:hAnsi="Times New Roman" w:cs="Times New Roman"/>
          <w:sz w:val="24"/>
        </w:rPr>
        <w:fldChar w:fldCharType="separate"/>
      </w:r>
      <w:r>
        <w:rPr>
          <w:rFonts w:hint="eastAsia" w:ascii="Times New Roman" w:hAnsi="Times New Roman" w:cs="Times New Roman"/>
          <w:sz w:val="24"/>
        </w:rPr>
        <w:t>[6]</w:t>
      </w:r>
      <w:r>
        <w:rPr>
          <w:rFonts w:hint="eastAsia" w:ascii="Times New Roman" w:hAnsi="Times New Roman" w:cs="Times New Roman"/>
          <w:sz w:val="24"/>
        </w:rPr>
        <w:fldChar w:fldCharType="end"/>
      </w:r>
      <w:r>
        <w:rPr>
          <w:rFonts w:hint="eastAsia" w:ascii="Times New Roman" w:hAnsi="Times New Roman" w:cs="Times New Roman"/>
          <w:sz w:val="24"/>
        </w:rPr>
        <w:t>, MTCMO</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REF _Ref9461 \r \h </w:instrText>
      </w:r>
      <w:r>
        <w:rPr>
          <w:rFonts w:hint="eastAsia" w:ascii="Times New Roman" w:hAnsi="Times New Roman" w:cs="Times New Roman"/>
          <w:sz w:val="24"/>
        </w:rPr>
        <w:fldChar w:fldCharType="separate"/>
      </w:r>
      <w:r>
        <w:rPr>
          <w:rFonts w:hint="eastAsia" w:ascii="Times New Roman" w:hAnsi="Times New Roman" w:cs="Times New Roman"/>
          <w:sz w:val="24"/>
        </w:rPr>
        <w:t>[7]</w:t>
      </w:r>
      <w:r>
        <w:rPr>
          <w:rFonts w:hint="eastAsia" w:ascii="Times New Roman" w:hAnsi="Times New Roman" w:cs="Times New Roman"/>
          <w:sz w:val="24"/>
        </w:rPr>
        <w:fldChar w:fldCharType="end"/>
      </w:r>
      <w:r>
        <w:rPr>
          <w:rFonts w:hint="eastAsia" w:ascii="Times New Roman" w:hAnsi="Times New Roman" w:cs="Times New Roman"/>
          <w:sz w:val="24"/>
        </w:rPr>
        <w:t xml:space="preserve"> and LSCV-MCEA adopt the simulated binary crossover </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REF _Ref9689 \r \h </w:instrText>
      </w:r>
      <w:r>
        <w:rPr>
          <w:rFonts w:hint="eastAsia" w:ascii="Times New Roman" w:hAnsi="Times New Roman" w:cs="Times New Roman"/>
          <w:sz w:val="24"/>
        </w:rPr>
        <w:fldChar w:fldCharType="separate"/>
      </w:r>
      <w:r>
        <w:rPr>
          <w:rFonts w:hint="eastAsia" w:ascii="Times New Roman" w:hAnsi="Times New Roman" w:cs="Times New Roman"/>
          <w:sz w:val="24"/>
        </w:rPr>
        <w:t>[8]</w:t>
      </w:r>
      <w:r>
        <w:rPr>
          <w:rFonts w:hint="eastAsia" w:ascii="Times New Roman" w:hAnsi="Times New Roman" w:cs="Times New Roman"/>
          <w:sz w:val="24"/>
        </w:rPr>
        <w:fldChar w:fldCharType="end"/>
      </w:r>
      <w:r>
        <w:rPr>
          <w:rFonts w:hint="eastAsia" w:ascii="Times New Roman" w:hAnsi="Times New Roman" w:cs="Times New Roman"/>
          <w:sz w:val="24"/>
        </w:rPr>
        <w:t>and the polynomial mutation</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REF _Ref9967 \r \h </w:instrText>
      </w:r>
      <w:r>
        <w:rPr>
          <w:rFonts w:hint="eastAsia" w:ascii="Times New Roman" w:hAnsi="Times New Roman" w:cs="Times New Roman"/>
          <w:sz w:val="24"/>
        </w:rPr>
        <w:fldChar w:fldCharType="separate"/>
      </w:r>
      <w:r>
        <w:rPr>
          <w:rFonts w:hint="eastAsia" w:ascii="Times New Roman" w:hAnsi="Times New Roman" w:cs="Times New Roman"/>
          <w:sz w:val="24"/>
        </w:rPr>
        <w:t>[9]</w:t>
      </w:r>
      <w:r>
        <w:rPr>
          <w:rFonts w:hint="eastAsia" w:ascii="Times New Roman" w:hAnsi="Times New Roman" w:cs="Times New Roman"/>
          <w:sz w:val="24"/>
        </w:rPr>
        <w:fldChar w:fldCharType="end"/>
      </w:r>
      <w:r>
        <w:rPr>
          <w:rFonts w:hint="eastAsia" w:ascii="Times New Roman" w:hAnsi="Times New Roman" w:cs="Times New Roman"/>
          <w:sz w:val="24"/>
        </w:rPr>
        <w:t xml:space="preserve"> to generate offsprings, while CCMODE adopt the differential evolution </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REF _Ref10117 \r \h </w:instrText>
      </w:r>
      <w:r>
        <w:rPr>
          <w:rFonts w:hint="eastAsia" w:ascii="Times New Roman" w:hAnsi="Times New Roman" w:cs="Times New Roman"/>
          <w:sz w:val="24"/>
        </w:rPr>
        <w:fldChar w:fldCharType="separate"/>
      </w:r>
      <w:r>
        <w:rPr>
          <w:rFonts w:hint="eastAsia" w:ascii="Times New Roman" w:hAnsi="Times New Roman" w:cs="Times New Roman"/>
          <w:sz w:val="24"/>
        </w:rPr>
        <w:t>[10]</w:t>
      </w:r>
      <w:r>
        <w:rPr>
          <w:rFonts w:hint="eastAsia" w:ascii="Times New Roman" w:hAnsi="Times New Roman" w:cs="Times New Roman"/>
          <w:sz w:val="24"/>
        </w:rPr>
        <w:fldChar w:fldCharType="end"/>
      </w:r>
      <w:r>
        <w:rPr>
          <w:rFonts w:hint="eastAsia" w:ascii="Times New Roman" w:hAnsi="Times New Roman" w:cs="Times New Roman"/>
          <w:sz w:val="24"/>
        </w:rPr>
        <w:t>and the polynomial mutation to generate offsprings. The general parameters of the algorithms are set as follows:</w:t>
      </w:r>
    </w:p>
    <w:p>
      <w:pPr>
        <w:numPr>
          <w:ilvl w:val="0"/>
          <w:numId w:val="1"/>
        </w:numPr>
        <w:spacing w:line="440" w:lineRule="exact"/>
        <w:rPr>
          <w:rFonts w:ascii="Times New Roman" w:hAnsi="Times New Roman" w:cs="Times New Roman"/>
          <w:sz w:val="24"/>
        </w:rPr>
      </w:pPr>
      <w:r>
        <w:rPr>
          <w:rFonts w:ascii="Times New Roman" w:hAnsi="Times New Roman" w:cs="Times New Roman"/>
          <w:sz w:val="24"/>
        </w:rPr>
        <w:t xml:space="preserve">Simulated binary crossover operators: the crossover probability </w:t>
      </w:r>
      <w:r>
        <w:rPr>
          <w:rFonts w:ascii="Times New Roman" w:hAnsi="Times New Roman" w:cs="Times New Roman"/>
          <w:position w:val="-12"/>
          <w:sz w:val="24"/>
        </w:rPr>
        <w:object>
          <v:shape id="_x0000_i1030" o:spt="75" type="#_x0000_t75" style="height:18pt;width:15pt;" o:ole="t" filled="f" o:preferrelative="t" stroked="f" coordsize="21600,21600">
            <v:path/>
            <v:fill on="f" focussize="0,0"/>
            <v:stroke on="f" joinstyle="miter"/>
            <v:imagedata r:id="rId18" o:title=""/>
            <o:lock v:ext="edit" aspectratio="t"/>
            <w10:wrap type="none"/>
            <w10:anchorlock/>
          </v:shape>
          <o:OLEObject Type="Embed" ProgID="Equation.3" ShapeID="_x0000_i1030" DrawAspect="Content" ObjectID="_1468075730" r:id="rId17">
            <o:LockedField>false</o:LockedField>
          </o:OLEObject>
        </w:object>
      </w:r>
      <w:r>
        <w:rPr>
          <w:rFonts w:ascii="Times New Roman" w:hAnsi="Times New Roman" w:cs="Times New Roman"/>
          <w:sz w:val="24"/>
        </w:rPr>
        <w:t xml:space="preserve"> =1 and the distribution index </w:t>
      </w:r>
      <w:r>
        <w:rPr>
          <w:rFonts w:ascii="Times New Roman" w:hAnsi="Times New Roman" w:cs="Times New Roman"/>
          <w:position w:val="-12"/>
          <w:sz w:val="24"/>
        </w:rPr>
        <w:object>
          <v:shape id="_x0000_i1031" o:spt="75" type="#_x0000_t75" style="height:18pt;width:13.15pt;" o:ole="t" filled="f" o:preferrelative="t" stroked="f" coordsize="21600,21600">
            <v:path/>
            <v:fill on="f" focussize="0,0"/>
            <v:stroke on="f" joinstyle="miter"/>
            <v:imagedata r:id="rId20" o:title=""/>
            <o:lock v:ext="edit" aspectratio="t"/>
            <w10:wrap type="none"/>
            <w10:anchorlock/>
          </v:shape>
          <o:OLEObject Type="Embed" ProgID="Equation.3" ShapeID="_x0000_i1031" DrawAspect="Content" ObjectID="_1468075731" r:id="rId19">
            <o:LockedField>false</o:LockedField>
          </o:OLEObject>
        </w:object>
      </w:r>
      <w:r>
        <w:rPr>
          <w:rFonts w:ascii="Times New Roman" w:hAnsi="Times New Roman" w:cs="Times New Roman"/>
          <w:sz w:val="24"/>
        </w:rPr>
        <w:t xml:space="preserve"> = 20;</w:t>
      </w:r>
    </w:p>
    <w:p>
      <w:pPr>
        <w:numPr>
          <w:ilvl w:val="0"/>
          <w:numId w:val="1"/>
        </w:numPr>
        <w:spacing w:line="440" w:lineRule="exact"/>
        <w:rPr>
          <w:rFonts w:ascii="Times New Roman" w:hAnsi="Times New Roman" w:cs="Times New Roman"/>
          <w:sz w:val="24"/>
        </w:rPr>
      </w:pPr>
      <w:r>
        <w:rPr>
          <w:rFonts w:ascii="Times New Roman" w:hAnsi="Times New Roman" w:cs="Times New Roman"/>
          <w:sz w:val="24"/>
        </w:rPr>
        <w:t xml:space="preserve">Differential evolution operators: the crossover rate CR = </w:t>
      </w:r>
      <w:r>
        <w:rPr>
          <w:rFonts w:hint="eastAsia" w:ascii="Times New Roman" w:hAnsi="Times New Roman" w:cs="Times New Roman"/>
          <w:sz w:val="24"/>
        </w:rPr>
        <w:t>0.9</w:t>
      </w:r>
      <w:r>
        <w:rPr>
          <w:rFonts w:ascii="Times New Roman" w:hAnsi="Times New Roman" w:cs="Times New Roman"/>
          <w:sz w:val="24"/>
        </w:rPr>
        <w:t xml:space="preserve"> and the scaling factor F = 0.5;</w:t>
      </w:r>
    </w:p>
    <w:p>
      <w:pPr>
        <w:numPr>
          <w:ilvl w:val="0"/>
          <w:numId w:val="1"/>
        </w:numPr>
        <w:spacing w:line="440" w:lineRule="exact"/>
        <w:rPr>
          <w:rFonts w:ascii="Times New Roman" w:hAnsi="Times New Roman" w:cs="Times New Roman"/>
          <w:sz w:val="24"/>
        </w:rPr>
      </w:pPr>
      <w:r>
        <w:rPr>
          <w:rFonts w:ascii="Times New Roman" w:hAnsi="Times New Roman" w:cs="Times New Roman"/>
          <w:sz w:val="24"/>
        </w:rPr>
        <w:t xml:space="preserve">Polynomial mutation operators: the mutation probability </w:t>
      </w:r>
      <w:r>
        <w:rPr>
          <w:rFonts w:ascii="Times New Roman" w:hAnsi="Times New Roman" w:cs="Times New Roman"/>
          <w:position w:val="-12"/>
          <w:sz w:val="24"/>
        </w:rPr>
        <w:object>
          <v:shape id="_x0000_i1032" o:spt="75" type="#_x0000_t75" style="height:18pt;width:16.9pt;" o:ole="t" filled="f" o:preferrelative="t" stroked="f" coordsize="21600,21600">
            <v:path/>
            <v:fill on="f" focussize="0,0"/>
            <v:stroke on="f" joinstyle="miter"/>
            <v:imagedata r:id="rId22" o:title=""/>
            <o:lock v:ext="edit" aspectratio="t"/>
            <w10:wrap type="none"/>
            <w10:anchorlock/>
          </v:shape>
          <o:OLEObject Type="Embed" ProgID="Equation.3" ShapeID="_x0000_i1032" DrawAspect="Content" ObjectID="_1468075732" r:id="rId21">
            <o:LockedField>false</o:LockedField>
          </o:OLEObject>
        </w:object>
      </w:r>
      <w:r>
        <w:rPr>
          <w:rFonts w:ascii="Times New Roman" w:hAnsi="Times New Roman" w:cs="Times New Roman"/>
          <w:sz w:val="24"/>
        </w:rPr>
        <w:t xml:space="preserve"> = 1/n and the distribution index </w:t>
      </w:r>
      <w:r>
        <w:rPr>
          <w:rFonts w:ascii="Times New Roman" w:hAnsi="Times New Roman" w:cs="Times New Roman"/>
          <w:position w:val="-12"/>
          <w:sz w:val="24"/>
        </w:rPr>
        <w:object>
          <v:shape id="_x0000_i1033" o:spt="75" type="#_x0000_t75" style="height:18pt;width:15pt;" o:ole="t" filled="f" o:preferrelative="t" stroked="f" coordsize="21600,21600">
            <v:path/>
            <v:fill on="f" focussize="0,0"/>
            <v:stroke on="f" joinstyle="miter"/>
            <v:imagedata r:id="rId24" o:title=""/>
            <o:lock v:ext="edit" aspectratio="t"/>
            <w10:wrap type="none"/>
            <w10:anchorlock/>
          </v:shape>
          <o:OLEObject Type="Embed" ProgID="Equation.3" ShapeID="_x0000_i1033" DrawAspect="Content" ObjectID="_1468075733" r:id="rId23">
            <o:LockedField>false</o:LockedField>
          </o:OLEObject>
        </w:object>
      </w:r>
      <w:r>
        <w:rPr>
          <w:rFonts w:ascii="Times New Roman" w:hAnsi="Times New Roman" w:cs="Times New Roman"/>
          <w:sz w:val="24"/>
        </w:rPr>
        <w:t xml:space="preserve"> = 20;</w:t>
      </w:r>
    </w:p>
    <w:p>
      <w:pPr>
        <w:spacing w:line="440" w:lineRule="exact"/>
        <w:rPr>
          <w:rFonts w:ascii="Times New Roman" w:hAnsi="Times New Roman" w:cs="Times New Roman"/>
          <w:sz w:val="24"/>
        </w:rPr>
      </w:pPr>
    </w:p>
    <w:p>
      <w:pPr>
        <w:pStyle w:val="2"/>
        <w:rPr>
          <w:rFonts w:ascii="Times New Roman" w:hAnsi="Times New Roman" w:cs="Times New Roman"/>
          <w:sz w:val="30"/>
          <w:szCs w:val="30"/>
        </w:rPr>
      </w:pPr>
      <w:r>
        <w:rPr>
          <w:rFonts w:hint="eastAsia" w:ascii="Times New Roman" w:hAnsi="Times New Roman" w:cs="Times New Roman"/>
          <w:sz w:val="30"/>
          <w:szCs w:val="30"/>
        </w:rPr>
        <w:t>Section S-III</w:t>
      </w:r>
      <w:r>
        <w:rPr>
          <w:rFonts w:ascii="Times New Roman" w:hAnsi="Times New Roman" w:cs="Times New Roman"/>
          <w:sz w:val="30"/>
          <w:szCs w:val="30"/>
        </w:rPr>
        <w:t>: The biologic significance of</w:t>
      </w:r>
      <w:r>
        <w:rPr>
          <w:rFonts w:hint="eastAsia" w:ascii="Times New Roman" w:hAnsi="Times New Roman" w:cs="Times New Roman"/>
          <w:sz w:val="30"/>
          <w:szCs w:val="30"/>
        </w:rPr>
        <w:t xml:space="preserve"> </w:t>
      </w:r>
      <w:r>
        <w:rPr>
          <w:rFonts w:ascii="Times New Roman" w:hAnsi="Times New Roman" w:cs="Times New Roman"/>
          <w:sz w:val="30"/>
          <w:szCs w:val="30"/>
        </w:rPr>
        <w:t xml:space="preserve"> patients</w:t>
      </w:r>
      <w:r>
        <w:rPr>
          <w:rFonts w:hint="eastAsia" w:ascii="Times New Roman" w:hAnsi="Times New Roman" w:cs="Times New Roman"/>
          <w:sz w:val="30"/>
          <w:szCs w:val="30"/>
        </w:rPr>
        <w:t xml:space="preserve"> on three cancer datasets</w:t>
      </w:r>
      <w:r>
        <w:rPr>
          <w:rFonts w:ascii="Times New Roman" w:hAnsi="Times New Roman" w:cs="Times New Roman"/>
          <w:sz w:val="30"/>
          <w:szCs w:val="30"/>
        </w:rPr>
        <w:t>.</w:t>
      </w:r>
    </w:p>
    <w:p>
      <w:pPr>
        <w:spacing w:line="440" w:lineRule="exact"/>
        <w:rPr>
          <w:rFonts w:hint="default" w:ascii="Times New Roman" w:hAnsi="Times New Roman" w:cs="Times New Roman" w:eastAsiaTheme="minorEastAsia"/>
          <w:sz w:val="24"/>
          <w:lang w:val="en-US" w:eastAsia="zh-CN"/>
        </w:rPr>
      </w:pPr>
      <w:r>
        <w:rPr>
          <w:rFonts w:ascii="Times New Roman" w:hAnsi="Times New Roman" w:cs="Times New Roman"/>
          <w:color w:val="000000" w:themeColor="text1"/>
          <w:sz w:val="24"/>
          <w14:textFill>
            <w14:solidFill>
              <w14:schemeClr w14:val="tx1"/>
            </w14:solidFill>
          </w14:textFill>
        </w:rPr>
        <w:t>To further verify the effectiveness of target genes and corresponding drugs, we queried the drug response datasets (GDSC)</w:t>
      </w:r>
      <w:r>
        <w:rPr>
          <w:rFonts w:hint="eastAsia" w:ascii="Times New Roman" w:hAnsi="Times New Roman" w:cs="Times New Roman"/>
          <w:color w:val="000000" w:themeColor="text1"/>
          <w:sz w:val="24"/>
          <w14:textFill>
            <w14:solidFill>
              <w14:schemeClr w14:val="tx1"/>
            </w14:solidFill>
          </w14:textFill>
        </w:rPr>
        <w:t xml:space="preserve"> as shown in Table S1.</w:t>
      </w:r>
      <w:r>
        <w:rPr>
          <w:rFonts w:ascii="Times New Roman" w:hAnsi="Times New Roman" w:cs="Times New Roman"/>
          <w:color w:val="000000" w:themeColor="text1"/>
          <w:sz w:val="24"/>
          <w14:textFill>
            <w14:solidFill>
              <w14:schemeClr w14:val="tx1"/>
            </w14:solidFill>
          </w14:textFill>
        </w:rPr>
        <w:t xml:space="preserve"> For </w:t>
      </w:r>
      <w:r>
        <w:rPr>
          <w:rFonts w:hint="eastAsia" w:ascii="Times New Roman" w:hAnsi="Times New Roman" w:cs="Times New Roman"/>
          <w:color w:val="000000" w:themeColor="text1"/>
          <w:sz w:val="24"/>
          <w14:textFill>
            <w14:solidFill>
              <w14:schemeClr w14:val="tx1"/>
            </w14:solidFill>
          </w14:textFill>
        </w:rPr>
        <w:t>BRCA</w:t>
      </w:r>
      <w:r>
        <w:rPr>
          <w:rFonts w:ascii="Times New Roman" w:hAnsi="Times New Roman" w:cs="Times New Roman"/>
          <w:color w:val="000000" w:themeColor="text1"/>
          <w:sz w:val="24"/>
          <w14:textFill>
            <w14:solidFill>
              <w14:schemeClr w14:val="tx1"/>
            </w14:solidFill>
          </w14:textFill>
        </w:rPr>
        <w:t xml:space="preserve"> data, we found that </w:t>
      </w:r>
      <w:r>
        <w:rPr>
          <w:rFonts w:hint="eastAsia" w:ascii="Times New Roman" w:hAnsi="Times New Roman" w:cs="Times New Roman"/>
          <w:color w:val="000000" w:themeColor="text1"/>
          <w:sz w:val="24"/>
          <w14:textFill>
            <w14:solidFill>
              <w14:schemeClr w14:val="tx1"/>
            </w14:solidFill>
          </w14:textFill>
        </w:rPr>
        <w:t>three</w:t>
      </w:r>
      <w:r>
        <w:rPr>
          <w:rFonts w:ascii="Times New Roman" w:hAnsi="Times New Roman" w:cs="Times New Roman"/>
          <w:color w:val="000000" w:themeColor="text1"/>
          <w:sz w:val="24"/>
          <w14:textFill>
            <w14:solidFill>
              <w14:schemeClr w14:val="tx1"/>
            </w14:solidFill>
          </w14:textFill>
        </w:rPr>
        <w:t xml:space="preserve"> target genes </w:t>
      </w:r>
      <w:r>
        <w:rPr>
          <w:rFonts w:hint="eastAsia" w:ascii="Times New Roman" w:hAnsi="Times New Roman" w:cs="Times New Roman"/>
          <w:color w:val="000000" w:themeColor="text1"/>
          <w:sz w:val="24"/>
          <w14:textFill>
            <w14:solidFill>
              <w14:schemeClr w14:val="tx1"/>
            </w14:solidFill>
          </w14:textFill>
        </w:rPr>
        <w:t>under the framework of MDS, two</w:t>
      </w:r>
      <w:r>
        <w:rPr>
          <w:rFonts w:ascii="Times New Roman" w:hAnsi="Times New Roman" w:cs="Times New Roman"/>
          <w:color w:val="000000" w:themeColor="text1"/>
          <w:sz w:val="24"/>
          <w14:textFill>
            <w14:solidFill>
              <w14:schemeClr w14:val="tx1"/>
            </w14:solidFill>
          </w14:textFill>
        </w:rPr>
        <w:t xml:space="preserve"> target genes </w:t>
      </w:r>
      <w:r>
        <w:rPr>
          <w:rFonts w:hint="eastAsia" w:ascii="Times New Roman" w:hAnsi="Times New Roman" w:cs="Times New Roman"/>
          <w:color w:val="000000" w:themeColor="text1"/>
          <w:sz w:val="24"/>
          <w14:textFill>
            <w14:solidFill>
              <w14:schemeClr w14:val="tx1"/>
            </w14:solidFill>
          </w14:textFill>
        </w:rPr>
        <w:t>under the framework of NCUA and two</w:t>
      </w:r>
      <w:r>
        <w:rPr>
          <w:rFonts w:ascii="Times New Roman" w:hAnsi="Times New Roman" w:cs="Times New Roman"/>
          <w:color w:val="000000" w:themeColor="text1"/>
          <w:sz w:val="24"/>
          <w14:textFill>
            <w14:solidFill>
              <w14:schemeClr w14:val="tx1"/>
            </w14:solidFill>
          </w14:textFill>
        </w:rPr>
        <w:t xml:space="preserve"> target genes </w:t>
      </w:r>
      <w:r>
        <w:rPr>
          <w:rFonts w:hint="eastAsia" w:ascii="Times New Roman" w:hAnsi="Times New Roman" w:cs="Times New Roman"/>
          <w:color w:val="000000" w:themeColor="text1"/>
          <w:sz w:val="24"/>
          <w14:textFill>
            <w14:solidFill>
              <w14:schemeClr w14:val="tx1"/>
            </w14:solidFill>
          </w14:textFill>
        </w:rPr>
        <w:t xml:space="preserve">under the framework of DFVS. </w:t>
      </w:r>
      <w:r>
        <w:rPr>
          <w:rFonts w:hint="eastAsia" w:ascii="Times New Roman" w:hAnsi="Times New Roman" w:cs="Times New Roman"/>
          <w:sz w:val="24"/>
        </w:rPr>
        <w:t xml:space="preserve">For instance, </w:t>
      </w:r>
      <w:r>
        <w:rPr>
          <w:rFonts w:ascii="Times New Roman" w:hAnsi="Times New Roman" w:cs="Times New Roman"/>
          <w:b/>
          <w:color w:val="000000"/>
        </w:rPr>
        <w:t>Fig</w:t>
      </w:r>
      <w:r>
        <w:rPr>
          <w:rFonts w:hint="eastAsia" w:ascii="Times New Roman" w:hAnsi="Times New Roman" w:cs="Times New Roman"/>
          <w:b/>
          <w:color w:val="000000"/>
          <w:lang w:val="en-US" w:eastAsia="zh-CN"/>
        </w:rPr>
        <w:t>ure</w:t>
      </w:r>
      <w:r>
        <w:rPr>
          <w:rFonts w:ascii="Times New Roman" w:hAnsi="Times New Roman" w:cs="Times New Roman"/>
          <w:b/>
          <w:color w:val="000000"/>
        </w:rPr>
        <w:t xml:space="preserve"> S</w:t>
      </w:r>
      <w:r>
        <w:rPr>
          <w:rFonts w:hint="eastAsia" w:ascii="Times New Roman" w:hAnsi="Times New Roman" w:cs="Times New Roman"/>
          <w:b/>
          <w:color w:val="000000"/>
        </w:rPr>
        <w:t>1A</w:t>
      </w:r>
      <w:r>
        <w:rPr>
          <w:rFonts w:hint="eastAsia" w:ascii="Times New Roman" w:hAnsi="Times New Roman" w:cs="Times New Roman"/>
          <w:sz w:val="24"/>
        </w:rPr>
        <w:t xml:space="preserve"> shows that the sensitivity of the drug afuresertib, which acts on the drug target AKT1, is significantly correlated with the PTEN mutation cell line in BRCA cancer tissues under the framework of MDS. Furthermore, </w:t>
      </w:r>
      <w:r>
        <w:rPr>
          <w:rFonts w:ascii="Times New Roman" w:hAnsi="Times New Roman" w:cs="Times New Roman"/>
          <w:b/>
          <w:color w:val="000000"/>
        </w:rPr>
        <w:t>Fig</w:t>
      </w:r>
      <w:r>
        <w:rPr>
          <w:rFonts w:hint="eastAsia" w:ascii="Times New Roman" w:hAnsi="Times New Roman" w:cs="Times New Roman"/>
          <w:b/>
          <w:color w:val="000000"/>
          <w:lang w:val="en-US" w:eastAsia="zh-CN"/>
        </w:rPr>
        <w:t>ure</w:t>
      </w:r>
      <w:r>
        <w:rPr>
          <w:rFonts w:ascii="Times New Roman" w:hAnsi="Times New Roman" w:cs="Times New Roman"/>
          <w:b/>
          <w:color w:val="000000"/>
        </w:rPr>
        <w:t xml:space="preserve"> S</w:t>
      </w:r>
      <w:r>
        <w:rPr>
          <w:rFonts w:hint="eastAsia" w:ascii="Times New Roman" w:hAnsi="Times New Roman" w:cs="Times New Roman"/>
          <w:b/>
          <w:color w:val="000000"/>
        </w:rPr>
        <w:t>1</w:t>
      </w:r>
      <w:r>
        <w:rPr>
          <w:rFonts w:hint="eastAsia" w:ascii="Times New Roman" w:hAnsi="Times New Roman" w:cs="Times New Roman"/>
          <w:b/>
          <w:bCs/>
          <w:sz w:val="24"/>
        </w:rPr>
        <w:t>B</w:t>
      </w:r>
      <w:r>
        <w:rPr>
          <w:rFonts w:hint="eastAsia" w:ascii="Times New Roman" w:hAnsi="Times New Roman" w:cs="Times New Roman"/>
          <w:sz w:val="24"/>
        </w:rPr>
        <w:t xml:space="preserve"> shows that BRCA cancer cells with the PTEN mutation were significantly inhibited by afuresertib compared with the wildtype cell line, which was consistent with the findings of a previous study</w:t>
      </w:r>
      <w:r>
        <w:rPr>
          <w:rFonts w:hint="eastAsia" w:ascii="Times New Roman" w:hAnsi="Times New Roman" w:cs="Times New Roman"/>
          <w:sz w:val="24"/>
          <w:lang w:val="en-US" w:eastAsia="zh-CN"/>
        </w:rPr>
        <w:t xml:space="preserve"> </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REF _Ref10427 \r \h </w:instrText>
      </w:r>
      <w:r>
        <w:rPr>
          <w:rFonts w:hint="eastAsia" w:ascii="Times New Roman" w:hAnsi="Times New Roman" w:cs="Times New Roman"/>
          <w:sz w:val="24"/>
        </w:rPr>
        <w:fldChar w:fldCharType="separate"/>
      </w:r>
      <w:r>
        <w:rPr>
          <w:rFonts w:hint="eastAsia" w:ascii="Times New Roman" w:hAnsi="Times New Roman" w:cs="Times New Roman"/>
          <w:sz w:val="24"/>
        </w:rPr>
        <w:t>[11]</w:t>
      </w:r>
      <w:r>
        <w:rPr>
          <w:rFonts w:hint="eastAsia" w:ascii="Times New Roman" w:hAnsi="Times New Roman" w:cs="Times New Roman"/>
          <w:sz w:val="24"/>
        </w:rPr>
        <w:fldChar w:fldCharType="end"/>
      </w:r>
      <w:r>
        <w:rPr>
          <w:rFonts w:hint="eastAsia" w:ascii="Times New Roman" w:hAnsi="Times New Roman" w:cs="Times New Roman"/>
          <w:sz w:val="24"/>
        </w:rPr>
        <w:t xml:space="preserve">. Therefore, afuresertib can be a candidate drug for BRCA patients with PTEN mutation. The sensitivity analysis of other drugs acting on AKT1, SMARCA2 and KIT is also shown in </w:t>
      </w:r>
      <w:r>
        <w:rPr>
          <w:rFonts w:ascii="Times New Roman" w:hAnsi="Times New Roman" w:cs="Times New Roman"/>
          <w:b/>
          <w:color w:val="000000"/>
        </w:rPr>
        <w:t>Fig</w:t>
      </w:r>
      <w:r>
        <w:rPr>
          <w:rFonts w:hint="eastAsia" w:ascii="Times New Roman" w:hAnsi="Times New Roman" w:cs="Times New Roman"/>
          <w:b/>
          <w:color w:val="000000"/>
          <w:lang w:val="en-US" w:eastAsia="zh-CN"/>
        </w:rPr>
        <w:t>ure</w:t>
      </w:r>
      <w:r>
        <w:rPr>
          <w:rFonts w:ascii="Times New Roman" w:hAnsi="Times New Roman" w:cs="Times New Roman"/>
          <w:b/>
          <w:color w:val="000000"/>
        </w:rPr>
        <w:t xml:space="preserve"> S</w:t>
      </w:r>
      <w:r>
        <w:rPr>
          <w:rFonts w:hint="eastAsia" w:ascii="Times New Roman" w:hAnsi="Times New Roman" w:cs="Times New Roman"/>
          <w:b/>
          <w:color w:val="000000"/>
        </w:rPr>
        <w:t>1</w:t>
      </w:r>
      <w:r>
        <w:rPr>
          <w:rFonts w:hint="eastAsia" w:ascii="Times New Roman" w:hAnsi="Times New Roman" w:cs="Times New Roman"/>
          <w:sz w:val="24"/>
        </w:rPr>
        <w:t xml:space="preserve">. Similar results for NCUA and DFVS are shown in </w:t>
      </w:r>
      <w:r>
        <w:rPr>
          <w:rFonts w:ascii="Times New Roman" w:hAnsi="Times New Roman" w:cs="Times New Roman"/>
          <w:b/>
          <w:color w:val="000000"/>
        </w:rPr>
        <w:t>Fig</w:t>
      </w:r>
      <w:r>
        <w:rPr>
          <w:rFonts w:hint="eastAsia" w:ascii="Times New Roman" w:hAnsi="Times New Roman" w:cs="Times New Roman"/>
          <w:b/>
          <w:color w:val="000000"/>
          <w:lang w:val="en-US" w:eastAsia="zh-CN"/>
        </w:rPr>
        <w:t>ure</w:t>
      </w:r>
      <w:r>
        <w:rPr>
          <w:rFonts w:ascii="Times New Roman" w:hAnsi="Times New Roman" w:cs="Times New Roman"/>
          <w:b/>
          <w:color w:val="000000"/>
        </w:rPr>
        <w:t xml:space="preserve"> S</w:t>
      </w:r>
      <w:r>
        <w:rPr>
          <w:rFonts w:hint="eastAsia" w:ascii="Times New Roman" w:hAnsi="Times New Roman" w:cs="Times New Roman"/>
          <w:b/>
          <w:color w:val="000000"/>
        </w:rPr>
        <w:t>2</w:t>
      </w:r>
      <w:r>
        <w:rPr>
          <w:rFonts w:hint="eastAsia" w:ascii="Times New Roman" w:hAnsi="Times New Roman" w:cs="Times New Roman"/>
          <w:b/>
          <w:color w:val="000000"/>
          <w:lang w:val="en-US" w:eastAsia="zh-CN"/>
        </w:rPr>
        <w:t xml:space="preserve"> </w:t>
      </w:r>
      <w:r>
        <w:rPr>
          <w:rFonts w:hint="eastAsia" w:ascii="Times New Roman" w:hAnsi="Times New Roman" w:cs="Times New Roman"/>
          <w:b w:val="0"/>
          <w:bCs/>
          <w:color w:val="000000"/>
          <w:lang w:val="en-US" w:eastAsia="zh-CN"/>
        </w:rPr>
        <w:t xml:space="preserve">and </w:t>
      </w:r>
      <w:r>
        <w:rPr>
          <w:rFonts w:ascii="Times New Roman" w:hAnsi="Times New Roman" w:cs="Times New Roman"/>
          <w:b/>
          <w:color w:val="000000"/>
        </w:rPr>
        <w:t>Fig</w:t>
      </w:r>
      <w:r>
        <w:rPr>
          <w:rFonts w:hint="eastAsia" w:ascii="Times New Roman" w:hAnsi="Times New Roman" w:cs="Times New Roman"/>
          <w:b/>
          <w:color w:val="000000"/>
          <w:lang w:val="en-US" w:eastAsia="zh-CN"/>
        </w:rPr>
        <w:t>ure</w:t>
      </w:r>
      <w:r>
        <w:rPr>
          <w:rFonts w:ascii="Times New Roman" w:hAnsi="Times New Roman" w:cs="Times New Roman"/>
          <w:b/>
          <w:color w:val="000000"/>
        </w:rPr>
        <w:t xml:space="preserve"> S</w:t>
      </w:r>
      <w:r>
        <w:rPr>
          <w:rFonts w:hint="eastAsia" w:ascii="Times New Roman" w:hAnsi="Times New Roman" w:cs="Times New Roman"/>
          <w:b/>
          <w:color w:val="000000"/>
          <w:lang w:val="en-US" w:eastAsia="zh-CN"/>
        </w:rPr>
        <w:t>3</w:t>
      </w:r>
      <w:r>
        <w:rPr>
          <w:rFonts w:hint="eastAsia" w:ascii="Times New Roman" w:hAnsi="Times New Roman" w:cs="Times New Roman"/>
          <w:sz w:val="24"/>
          <w:lang w:val="en-US" w:eastAsia="zh-CN"/>
        </w:rPr>
        <w:t>.</w:t>
      </w:r>
    </w:p>
    <w:p>
      <w:pPr>
        <w:spacing w:line="440" w:lineRule="exact"/>
        <w:rPr>
          <w:rFonts w:ascii="Times New Roman" w:hAnsi="Times New Roman" w:cs="Times New Roman"/>
          <w:szCs w:val="21"/>
        </w:rPr>
      </w:pPr>
      <w:r>
        <w:rPr>
          <w:rFonts w:hint="eastAsia" w:ascii="Times New Roman" w:hAnsi="Times New Roman" w:cs="Times New Roman"/>
          <w:szCs w:val="21"/>
        </w:rPr>
        <w:t>Table</w:t>
      </w:r>
      <w:r>
        <w:rPr>
          <w:rFonts w:ascii="Times New Roman" w:hAnsi="Times New Roman" w:cs="Times New Roman"/>
          <w:szCs w:val="21"/>
        </w:rPr>
        <w:t xml:space="preserve"> S1 DRUG TARGETS AND EFFECTIVE DRUGS PROVIDED BY LSCV-MCEA FOR THREE CANCER DATASETS UNDER THE FRAMEWORK OF MDS, NCUA AND DFVS.</w:t>
      </w:r>
    </w:p>
    <w:p>
      <w:pPr>
        <w:rPr>
          <w:rFonts w:ascii="Times New Roman" w:hAnsi="Times New Roman" w:cs="Times New Roman"/>
          <w:sz w:val="30"/>
          <w:szCs w:val="30"/>
        </w:rPr>
      </w:pPr>
      <w:r>
        <w:rPr>
          <w:rFonts w:ascii="Times New Roman" w:hAnsi="Times New Roman" w:cs="Times New Roman"/>
          <w:sz w:val="30"/>
          <w:szCs w:val="30"/>
        </w:rPr>
        <w:drawing>
          <wp:inline distT="0" distB="0" distL="0" distR="0">
            <wp:extent cx="5274310" cy="1746885"/>
            <wp:effectExtent l="0" t="0" r="2540" b="5715"/>
            <wp:docPr id="16" name="图片 16" descr="电脑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电脑屏幕截图&#10;&#10;描述已自动生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1746885"/>
                    </a:xfrm>
                    <a:prstGeom prst="rect">
                      <a:avLst/>
                    </a:prstGeom>
                    <a:noFill/>
                    <a:ln>
                      <a:noFill/>
                    </a:ln>
                  </pic:spPr>
                </pic:pic>
              </a:graphicData>
            </a:graphic>
          </wp:inline>
        </w:drawing>
      </w:r>
    </w:p>
    <w:p>
      <w:pPr>
        <w:spacing w:line="440" w:lineRule="exact"/>
        <w:rPr>
          <w:rFonts w:hint="eastAsia" w:ascii="Times New Roman" w:hAnsi="Times New Roman" w:cs="Times New Roman"/>
          <w:szCs w:val="21"/>
        </w:rPr>
      </w:pPr>
    </w:p>
    <w:p>
      <w:pPr>
        <w:rPr>
          <w:rFonts w:ascii="Times New Roman" w:hAnsi="Times New Roman" w:cs="Times New Roman"/>
          <w:sz w:val="24"/>
        </w:rPr>
      </w:pPr>
      <w:r>
        <w:rPr>
          <w:rFonts w:hint="eastAsia" w:ascii="Times New Roman" w:hAnsi="Times New Roman" w:cs="Times New Roman"/>
          <w:sz w:val="24"/>
        </w:rPr>
        <w:drawing>
          <wp:inline distT="0" distB="0" distL="114300" distR="114300">
            <wp:extent cx="5790565" cy="2496820"/>
            <wp:effectExtent l="0" t="0" r="635" b="17780"/>
            <wp:docPr id="4" name="图片 4" descr="1669362958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69362958916"/>
                    <pic:cNvPicPr>
                      <a:picLocks noChangeAspect="1"/>
                    </pic:cNvPicPr>
                  </pic:nvPicPr>
                  <pic:blipFill>
                    <a:blip r:embed="rId26"/>
                    <a:stretch>
                      <a:fillRect/>
                    </a:stretch>
                  </pic:blipFill>
                  <pic:spPr>
                    <a:xfrm>
                      <a:off x="0" y="0"/>
                      <a:ext cx="5790565" cy="2496820"/>
                    </a:xfrm>
                    <a:prstGeom prst="rect">
                      <a:avLst/>
                    </a:prstGeom>
                  </pic:spPr>
                </pic:pic>
              </a:graphicData>
            </a:graphic>
          </wp:inline>
        </w:drawing>
      </w:r>
    </w:p>
    <w:p>
      <w:pPr>
        <w:rPr>
          <w:rFonts w:ascii="Times New Roman" w:hAnsi="Times New Roman" w:cs="Times New Roman"/>
          <w:sz w:val="24"/>
        </w:rPr>
      </w:pPr>
      <w:r>
        <w:rPr>
          <w:rFonts w:hint="eastAsia" w:ascii="Times New Roman" w:hAnsi="Times New Roman" w:cs="Times New Roman"/>
          <w:sz w:val="24"/>
        </w:rPr>
        <w:drawing>
          <wp:inline distT="0" distB="0" distL="114300" distR="114300">
            <wp:extent cx="4683760" cy="2173605"/>
            <wp:effectExtent l="0" t="0" r="2540" b="17145"/>
            <wp:docPr id="5" name="图片 5" descr="166936320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69363207765"/>
                    <pic:cNvPicPr>
                      <a:picLocks noChangeAspect="1"/>
                    </pic:cNvPicPr>
                  </pic:nvPicPr>
                  <pic:blipFill>
                    <a:blip r:embed="rId27"/>
                    <a:stretch>
                      <a:fillRect/>
                    </a:stretch>
                  </pic:blipFill>
                  <pic:spPr>
                    <a:xfrm>
                      <a:off x="0" y="0"/>
                      <a:ext cx="4683760" cy="2173605"/>
                    </a:xfrm>
                    <a:prstGeom prst="rect">
                      <a:avLst/>
                    </a:prstGeom>
                  </pic:spPr>
                </pic:pic>
              </a:graphicData>
            </a:graphic>
          </wp:inline>
        </w:drawing>
      </w:r>
    </w:p>
    <w:p>
      <w:pPr>
        <w:spacing w:line="440" w:lineRule="exact"/>
        <w:rPr>
          <w:rFonts w:ascii="Times New Roman" w:hAnsi="Times New Roman" w:cs="Times New Roman"/>
          <w:bCs/>
          <w:color w:val="000000"/>
        </w:rPr>
      </w:pPr>
      <w:r>
        <w:rPr>
          <w:rFonts w:ascii="Times New Roman" w:hAnsi="Times New Roman" w:cs="Times New Roman"/>
          <w:b/>
          <w:color w:val="000000"/>
        </w:rPr>
        <w:t>Fig</w:t>
      </w:r>
      <w:r>
        <w:rPr>
          <w:rFonts w:hint="eastAsia" w:ascii="Times New Roman" w:hAnsi="Times New Roman" w:cs="Times New Roman"/>
          <w:b/>
          <w:color w:val="000000"/>
          <w:lang w:val="en-US" w:eastAsia="zh-CN"/>
        </w:rPr>
        <w:t>ure</w:t>
      </w:r>
      <w:r>
        <w:rPr>
          <w:rFonts w:ascii="Times New Roman" w:hAnsi="Times New Roman" w:cs="Times New Roman"/>
          <w:b/>
          <w:color w:val="000000"/>
        </w:rPr>
        <w:t xml:space="preserve"> S</w:t>
      </w:r>
      <w:r>
        <w:rPr>
          <w:rFonts w:hint="eastAsia" w:ascii="Times New Roman" w:hAnsi="Times New Roman" w:cs="Times New Roman"/>
          <w:b/>
          <w:color w:val="000000"/>
        </w:rPr>
        <w:t>1</w:t>
      </w:r>
      <w:r>
        <w:rPr>
          <w:rFonts w:ascii="Times New Roman" w:hAnsi="Times New Roman" w:cs="Times New Roman"/>
          <w:b/>
          <w:color w:val="000000"/>
        </w:rPr>
        <w:t xml:space="preserve"> </w:t>
      </w:r>
      <w:r>
        <w:rPr>
          <w:rFonts w:ascii="Times New Roman" w:hAnsi="Times New Roman" w:cs="Times New Roman"/>
          <w:bCs/>
          <w:color w:val="000000"/>
        </w:rPr>
        <w:t xml:space="preserve">The sensitivity of drugs acting on drug targets of </w:t>
      </w:r>
      <w:r>
        <w:rPr>
          <w:rFonts w:hint="eastAsia" w:ascii="Times New Roman" w:hAnsi="Times New Roman" w:cs="Times New Roman"/>
          <w:bCs/>
          <w:color w:val="000000"/>
        </w:rPr>
        <w:t>BRCA under the framework of MDS</w:t>
      </w:r>
      <w:r>
        <w:rPr>
          <w:rFonts w:ascii="Times New Roman" w:hAnsi="Times New Roman" w:cs="Times New Roman"/>
          <w:bCs/>
          <w:color w:val="000000"/>
        </w:rPr>
        <w:t>. (</w:t>
      </w:r>
      <w:r>
        <w:rPr>
          <w:rFonts w:ascii="Times New Roman" w:hAnsi="Times New Roman" w:cs="Times New Roman"/>
          <w:b/>
          <w:color w:val="000000"/>
        </w:rPr>
        <w:t>A</w:t>
      </w:r>
      <w:r>
        <w:rPr>
          <w:rFonts w:hint="eastAsia" w:ascii="Times New Roman" w:hAnsi="Times New Roman" w:cs="Times New Roman"/>
          <w:b/>
          <w:color w:val="000000"/>
        </w:rPr>
        <w:t>,C,E,G,I</w:t>
      </w:r>
      <w:r>
        <w:rPr>
          <w:rFonts w:ascii="Times New Roman" w:hAnsi="Times New Roman" w:cs="Times New Roman"/>
          <w:bCs/>
          <w:color w:val="000000"/>
        </w:rPr>
        <w:t>) The volcano plot of drugs acting on drug targets . (</w:t>
      </w:r>
      <w:r>
        <w:rPr>
          <w:rFonts w:ascii="Times New Roman" w:hAnsi="Times New Roman" w:cs="Times New Roman"/>
          <w:b/>
          <w:color w:val="000000"/>
        </w:rPr>
        <w:t>B</w:t>
      </w:r>
      <w:r>
        <w:rPr>
          <w:rFonts w:hint="eastAsia" w:ascii="Times New Roman" w:hAnsi="Times New Roman" w:cs="Times New Roman"/>
          <w:b/>
          <w:color w:val="000000"/>
        </w:rPr>
        <w:t>,D,F,H,J</w:t>
      </w:r>
      <w:r>
        <w:rPr>
          <w:rFonts w:ascii="Times New Roman" w:hAnsi="Times New Roman" w:cs="Times New Roman"/>
          <w:bCs/>
          <w:color w:val="000000"/>
        </w:rPr>
        <w:t>) The box-plots of IC50 on specific genomic changes cell line and wild type cell line.</w:t>
      </w:r>
    </w:p>
    <w:p>
      <w:pPr>
        <w:rPr>
          <w:rFonts w:ascii="Times New Roman" w:hAnsi="Times New Roman" w:cs="Times New Roman"/>
          <w:sz w:val="30"/>
          <w:szCs w:val="30"/>
        </w:rPr>
      </w:pPr>
    </w:p>
    <w:p>
      <w:pPr>
        <w:rPr>
          <w:rFonts w:ascii="Times New Roman" w:hAnsi="Times New Roman" w:cs="Times New Roman"/>
          <w:sz w:val="30"/>
          <w:szCs w:val="30"/>
        </w:rPr>
      </w:pPr>
      <w:r>
        <w:rPr>
          <w:rFonts w:hint="eastAsia" w:ascii="Times New Roman" w:hAnsi="Times New Roman" w:cs="Times New Roman"/>
          <w:sz w:val="30"/>
          <w:szCs w:val="30"/>
        </w:rPr>
        <w:drawing>
          <wp:inline distT="0" distB="0" distL="114300" distR="114300">
            <wp:extent cx="5769610" cy="2623185"/>
            <wp:effectExtent l="0" t="0" r="2540" b="5715"/>
            <wp:docPr id="6" name="图片 6" descr="1669363825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69363825161"/>
                    <pic:cNvPicPr>
                      <a:picLocks noChangeAspect="1"/>
                    </pic:cNvPicPr>
                  </pic:nvPicPr>
                  <pic:blipFill>
                    <a:blip r:embed="rId28"/>
                    <a:stretch>
                      <a:fillRect/>
                    </a:stretch>
                  </pic:blipFill>
                  <pic:spPr>
                    <a:xfrm>
                      <a:off x="0" y="0"/>
                      <a:ext cx="5769610" cy="2623185"/>
                    </a:xfrm>
                    <a:prstGeom prst="rect">
                      <a:avLst/>
                    </a:prstGeom>
                  </pic:spPr>
                </pic:pic>
              </a:graphicData>
            </a:graphic>
          </wp:inline>
        </w:drawing>
      </w:r>
    </w:p>
    <w:p>
      <w:pPr>
        <w:spacing w:line="440" w:lineRule="exact"/>
        <w:rPr>
          <w:rFonts w:ascii="Times New Roman" w:hAnsi="Times New Roman" w:cs="Times New Roman"/>
          <w:bCs/>
          <w:color w:val="000000"/>
        </w:rPr>
      </w:pPr>
      <w:r>
        <w:rPr>
          <w:rFonts w:ascii="Times New Roman" w:hAnsi="Times New Roman" w:cs="Times New Roman"/>
          <w:b/>
          <w:color w:val="000000"/>
        </w:rPr>
        <w:t>Fig</w:t>
      </w:r>
      <w:r>
        <w:rPr>
          <w:rFonts w:hint="eastAsia" w:ascii="Times New Roman" w:hAnsi="Times New Roman" w:cs="Times New Roman"/>
          <w:b/>
          <w:color w:val="000000"/>
          <w:lang w:val="en-US" w:eastAsia="zh-CN"/>
        </w:rPr>
        <w:t>ure</w:t>
      </w:r>
      <w:r>
        <w:rPr>
          <w:rFonts w:ascii="Times New Roman" w:hAnsi="Times New Roman" w:cs="Times New Roman"/>
          <w:b/>
          <w:color w:val="000000"/>
        </w:rPr>
        <w:t xml:space="preserve"> S</w:t>
      </w:r>
      <w:r>
        <w:rPr>
          <w:rFonts w:hint="eastAsia" w:ascii="Times New Roman" w:hAnsi="Times New Roman" w:cs="Times New Roman"/>
          <w:b/>
          <w:color w:val="000000"/>
        </w:rPr>
        <w:t>2</w:t>
      </w:r>
      <w:r>
        <w:rPr>
          <w:rFonts w:ascii="Times New Roman" w:hAnsi="Times New Roman" w:cs="Times New Roman"/>
          <w:b/>
          <w:color w:val="000000"/>
        </w:rPr>
        <w:t xml:space="preserve"> </w:t>
      </w:r>
      <w:r>
        <w:rPr>
          <w:rFonts w:ascii="Times New Roman" w:hAnsi="Times New Roman" w:cs="Times New Roman"/>
          <w:bCs/>
          <w:color w:val="000000"/>
        </w:rPr>
        <w:t xml:space="preserve">The sensitivity of drugs acting on drug targets of </w:t>
      </w:r>
      <w:r>
        <w:rPr>
          <w:rFonts w:hint="eastAsia" w:ascii="Times New Roman" w:hAnsi="Times New Roman" w:cs="Times New Roman"/>
          <w:bCs/>
          <w:color w:val="000000"/>
        </w:rPr>
        <w:t>BRCA under the framework of NCUA</w:t>
      </w:r>
      <w:r>
        <w:rPr>
          <w:rFonts w:ascii="Times New Roman" w:hAnsi="Times New Roman" w:cs="Times New Roman"/>
          <w:bCs/>
          <w:color w:val="000000"/>
        </w:rPr>
        <w:t>. (</w:t>
      </w:r>
      <w:r>
        <w:rPr>
          <w:rFonts w:ascii="Times New Roman" w:hAnsi="Times New Roman" w:cs="Times New Roman"/>
          <w:b/>
          <w:color w:val="000000"/>
        </w:rPr>
        <w:t>A</w:t>
      </w:r>
      <w:r>
        <w:rPr>
          <w:rFonts w:hint="eastAsia" w:ascii="Times New Roman" w:hAnsi="Times New Roman" w:cs="Times New Roman"/>
          <w:b/>
          <w:color w:val="000000"/>
        </w:rPr>
        <w:t>,C,E,G</w:t>
      </w:r>
      <w:r>
        <w:rPr>
          <w:rFonts w:ascii="Times New Roman" w:hAnsi="Times New Roman" w:cs="Times New Roman"/>
          <w:bCs/>
          <w:color w:val="000000"/>
        </w:rPr>
        <w:t>) The volcano plot of drugs acting on drug targets . (</w:t>
      </w:r>
      <w:r>
        <w:rPr>
          <w:rFonts w:ascii="Times New Roman" w:hAnsi="Times New Roman" w:cs="Times New Roman"/>
          <w:b/>
          <w:color w:val="000000"/>
        </w:rPr>
        <w:t>B</w:t>
      </w:r>
      <w:r>
        <w:rPr>
          <w:rFonts w:hint="eastAsia" w:ascii="Times New Roman" w:hAnsi="Times New Roman" w:cs="Times New Roman"/>
          <w:b/>
          <w:color w:val="000000"/>
        </w:rPr>
        <w:t>,D,F,H</w:t>
      </w:r>
      <w:r>
        <w:rPr>
          <w:rFonts w:ascii="Times New Roman" w:hAnsi="Times New Roman" w:cs="Times New Roman"/>
          <w:bCs/>
          <w:color w:val="000000"/>
        </w:rPr>
        <w:t>) The box-plots of IC50 on specific genomic changes cell line and wild type cell line.</w:t>
      </w:r>
    </w:p>
    <w:p>
      <w:pPr>
        <w:rPr>
          <w:rFonts w:ascii="Times New Roman" w:hAnsi="Times New Roman" w:cs="Times New Roman"/>
          <w:sz w:val="30"/>
          <w:szCs w:val="30"/>
        </w:rPr>
      </w:pPr>
    </w:p>
    <w:p>
      <w:pPr>
        <w:rPr>
          <w:rFonts w:ascii="Times New Roman" w:hAnsi="Times New Roman" w:cs="Times New Roman"/>
          <w:sz w:val="30"/>
          <w:szCs w:val="30"/>
        </w:rPr>
      </w:pPr>
      <w:r>
        <w:rPr>
          <w:rFonts w:hint="eastAsia" w:ascii="Times New Roman" w:hAnsi="Times New Roman" w:cs="Times New Roman"/>
          <w:sz w:val="30"/>
          <w:szCs w:val="30"/>
        </w:rPr>
        <w:drawing>
          <wp:inline distT="0" distB="0" distL="114300" distR="114300">
            <wp:extent cx="5835015" cy="2749550"/>
            <wp:effectExtent l="0" t="0" r="13335" b="12700"/>
            <wp:docPr id="7" name="图片 7" descr="166936409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69364091765"/>
                    <pic:cNvPicPr>
                      <a:picLocks noChangeAspect="1"/>
                    </pic:cNvPicPr>
                  </pic:nvPicPr>
                  <pic:blipFill>
                    <a:blip r:embed="rId29"/>
                    <a:srcRect l="639"/>
                    <a:stretch>
                      <a:fillRect/>
                    </a:stretch>
                  </pic:blipFill>
                  <pic:spPr>
                    <a:xfrm>
                      <a:off x="0" y="0"/>
                      <a:ext cx="5835015" cy="2749550"/>
                    </a:xfrm>
                    <a:prstGeom prst="rect">
                      <a:avLst/>
                    </a:prstGeom>
                  </pic:spPr>
                </pic:pic>
              </a:graphicData>
            </a:graphic>
          </wp:inline>
        </w:drawing>
      </w:r>
    </w:p>
    <w:p>
      <w:pPr>
        <w:rPr>
          <w:rFonts w:ascii="Times New Roman" w:hAnsi="Times New Roman" w:cs="Times New Roman"/>
          <w:sz w:val="30"/>
          <w:szCs w:val="30"/>
        </w:rPr>
      </w:pPr>
      <w:r>
        <w:rPr>
          <w:rFonts w:hint="eastAsia" w:ascii="Times New Roman" w:hAnsi="Times New Roman" w:cs="Times New Roman"/>
          <w:sz w:val="30"/>
          <w:szCs w:val="30"/>
        </w:rPr>
        <w:drawing>
          <wp:inline distT="0" distB="0" distL="114300" distR="114300">
            <wp:extent cx="3993515" cy="1896745"/>
            <wp:effectExtent l="0" t="0" r="6985" b="8255"/>
            <wp:docPr id="9" name="图片 9" descr="1669364902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69364902696"/>
                    <pic:cNvPicPr>
                      <a:picLocks noChangeAspect="1"/>
                    </pic:cNvPicPr>
                  </pic:nvPicPr>
                  <pic:blipFill>
                    <a:blip r:embed="rId30"/>
                    <a:stretch>
                      <a:fillRect/>
                    </a:stretch>
                  </pic:blipFill>
                  <pic:spPr>
                    <a:xfrm>
                      <a:off x="0" y="0"/>
                      <a:ext cx="3993515" cy="1896745"/>
                    </a:xfrm>
                    <a:prstGeom prst="rect">
                      <a:avLst/>
                    </a:prstGeom>
                  </pic:spPr>
                </pic:pic>
              </a:graphicData>
            </a:graphic>
          </wp:inline>
        </w:drawing>
      </w:r>
    </w:p>
    <w:p>
      <w:pPr>
        <w:spacing w:line="440" w:lineRule="exact"/>
        <w:rPr>
          <w:rFonts w:ascii="Times New Roman" w:hAnsi="Times New Roman" w:cs="Times New Roman"/>
          <w:bCs/>
          <w:color w:val="000000"/>
        </w:rPr>
      </w:pPr>
      <w:r>
        <w:rPr>
          <w:rFonts w:ascii="Times New Roman" w:hAnsi="Times New Roman" w:cs="Times New Roman"/>
          <w:b/>
          <w:color w:val="000000"/>
        </w:rPr>
        <w:t>Fig</w:t>
      </w:r>
      <w:r>
        <w:rPr>
          <w:rFonts w:hint="eastAsia" w:ascii="Times New Roman" w:hAnsi="Times New Roman" w:cs="Times New Roman"/>
          <w:b/>
          <w:color w:val="000000"/>
          <w:lang w:val="en-US" w:eastAsia="zh-CN"/>
        </w:rPr>
        <w:t>ure</w:t>
      </w:r>
      <w:r>
        <w:rPr>
          <w:rFonts w:ascii="Times New Roman" w:hAnsi="Times New Roman" w:cs="Times New Roman"/>
          <w:b/>
          <w:color w:val="000000"/>
        </w:rPr>
        <w:t xml:space="preserve"> S</w:t>
      </w:r>
      <w:r>
        <w:rPr>
          <w:rFonts w:hint="eastAsia" w:ascii="Times New Roman" w:hAnsi="Times New Roman" w:cs="Times New Roman"/>
          <w:b/>
          <w:color w:val="000000"/>
        </w:rPr>
        <w:t>3</w:t>
      </w:r>
      <w:r>
        <w:rPr>
          <w:rFonts w:ascii="Times New Roman" w:hAnsi="Times New Roman" w:cs="Times New Roman"/>
          <w:b/>
          <w:color w:val="000000"/>
        </w:rPr>
        <w:t xml:space="preserve"> </w:t>
      </w:r>
      <w:r>
        <w:rPr>
          <w:rFonts w:ascii="Times New Roman" w:hAnsi="Times New Roman" w:cs="Times New Roman"/>
          <w:bCs/>
          <w:color w:val="000000"/>
        </w:rPr>
        <w:t xml:space="preserve">The sensitivity of drugs acting on drug targets of </w:t>
      </w:r>
      <w:r>
        <w:rPr>
          <w:rFonts w:hint="eastAsia" w:ascii="Times New Roman" w:hAnsi="Times New Roman" w:cs="Times New Roman"/>
          <w:bCs/>
          <w:color w:val="000000"/>
        </w:rPr>
        <w:t>BRCA under the framework of DFVS</w:t>
      </w:r>
      <w:r>
        <w:rPr>
          <w:rFonts w:ascii="Times New Roman" w:hAnsi="Times New Roman" w:cs="Times New Roman"/>
          <w:bCs/>
          <w:color w:val="000000"/>
        </w:rPr>
        <w:t>. (</w:t>
      </w:r>
      <w:r>
        <w:rPr>
          <w:rFonts w:ascii="Times New Roman" w:hAnsi="Times New Roman" w:cs="Times New Roman"/>
          <w:b/>
          <w:color w:val="000000"/>
        </w:rPr>
        <w:t>A</w:t>
      </w:r>
      <w:r>
        <w:rPr>
          <w:rFonts w:hint="eastAsia" w:ascii="Times New Roman" w:hAnsi="Times New Roman" w:cs="Times New Roman"/>
          <w:b/>
          <w:color w:val="000000"/>
        </w:rPr>
        <w:t>,C,E,G,I</w:t>
      </w:r>
      <w:r>
        <w:rPr>
          <w:rFonts w:ascii="Times New Roman" w:hAnsi="Times New Roman" w:cs="Times New Roman"/>
          <w:bCs/>
          <w:color w:val="000000"/>
        </w:rPr>
        <w:t>) The volcano plot of drugs acting on drug targets . (</w:t>
      </w:r>
      <w:r>
        <w:rPr>
          <w:rFonts w:ascii="Times New Roman" w:hAnsi="Times New Roman" w:cs="Times New Roman"/>
          <w:b/>
          <w:color w:val="000000"/>
        </w:rPr>
        <w:t>B</w:t>
      </w:r>
      <w:r>
        <w:rPr>
          <w:rFonts w:hint="eastAsia" w:ascii="Times New Roman" w:hAnsi="Times New Roman" w:cs="Times New Roman"/>
          <w:b/>
          <w:color w:val="000000"/>
        </w:rPr>
        <w:t>,D,F,H,J</w:t>
      </w:r>
      <w:r>
        <w:rPr>
          <w:rFonts w:ascii="Times New Roman" w:hAnsi="Times New Roman" w:cs="Times New Roman"/>
          <w:bCs/>
          <w:color w:val="000000"/>
        </w:rPr>
        <w:t>) The box-plots of IC50 on specific genomic changes cell line and wild type cell line.</w:t>
      </w:r>
    </w:p>
    <w:p>
      <w:pPr>
        <w:spacing w:line="440" w:lineRule="exact"/>
        <w:rPr>
          <w:rFonts w:ascii="Times New Roman" w:hAnsi="Times New Roman" w:cs="Times New Roman"/>
          <w:b/>
          <w:bCs/>
          <w:sz w:val="32"/>
          <w:szCs w:val="32"/>
        </w:rPr>
      </w:pPr>
    </w:p>
    <w:p>
      <w:pPr>
        <w:spacing w:line="440" w:lineRule="exact"/>
        <w:rPr>
          <w:rFonts w:ascii="Times New Roman" w:hAnsi="Times New Roman" w:cs="Times New Roman"/>
          <w:b/>
          <w:bCs/>
          <w:sz w:val="32"/>
          <w:szCs w:val="32"/>
        </w:rPr>
      </w:pPr>
    </w:p>
    <w:p>
      <w:pPr>
        <w:pStyle w:val="2"/>
        <w:rPr>
          <w:rFonts w:ascii="Times New Roman" w:hAnsi="Times New Roman" w:cs="Times New Roman"/>
        </w:rPr>
      </w:pPr>
      <w:r>
        <w:rPr>
          <w:rFonts w:hint="eastAsia" w:ascii="Times New Roman" w:hAnsi="Times New Roman" w:cs="Times New Roman"/>
          <w:sz w:val="30"/>
          <w:szCs w:val="30"/>
        </w:rPr>
        <w:t>Section S-I</w:t>
      </w:r>
      <w:r>
        <w:rPr>
          <w:rFonts w:ascii="Times New Roman" w:hAnsi="Times New Roman" w:cs="Times New Roman"/>
          <w:sz w:val="30"/>
          <w:szCs w:val="30"/>
        </w:rPr>
        <w:t xml:space="preserve">V: The </w:t>
      </w:r>
      <w:r>
        <w:rPr>
          <w:rFonts w:hint="eastAsia" w:ascii="Times New Roman" w:hAnsi="Times New Roman" w:cs="Times New Roman"/>
          <w:sz w:val="30"/>
          <w:szCs w:val="30"/>
        </w:rPr>
        <w:t>description of network</w:t>
      </w:r>
      <w:r>
        <w:rPr>
          <w:rFonts w:hint="eastAsia" w:ascii="Times New Roman" w:hAnsi="Times New Roman" w:cs="Times New Roman"/>
        </w:rPr>
        <w:t xml:space="preserve"> and differential expression genes (DEG)-based methods. </w:t>
      </w:r>
    </w:p>
    <w:p>
      <w:pPr>
        <w:pStyle w:val="2"/>
        <w:rPr>
          <w:rFonts w:ascii="Times New Roman" w:hAnsi="Times New Roman" w:cs="Times New Roman" w:eastAsiaTheme="minorEastAsia"/>
          <w:b w:val="0"/>
          <w:bCs w:val="0"/>
          <w:color w:val="000000"/>
          <w:sz w:val="24"/>
          <w:szCs w:val="24"/>
        </w:rPr>
      </w:pPr>
      <w:r>
        <w:rPr>
          <w:rFonts w:hint="eastAsia" w:ascii="Times New Roman" w:hAnsi="Times New Roman" w:cs="Times New Roman" w:eastAsiaTheme="minorEastAsia"/>
          <w:b w:val="0"/>
          <w:color w:val="000000"/>
          <w:sz w:val="24"/>
          <w:szCs w:val="24"/>
        </w:rPr>
        <w:t>The network-based methods for identifying personalized</w:t>
      </w:r>
      <w:r>
        <w:rPr>
          <w:rFonts w:ascii="Times New Roman" w:hAnsi="Times New Roman" w:cs="Times New Roman" w:eastAsiaTheme="minorEastAsia"/>
          <w:b w:val="0"/>
          <w:color w:val="000000"/>
          <w:sz w:val="24"/>
          <w:szCs w:val="24"/>
        </w:rPr>
        <w:t xml:space="preserve"> </w:t>
      </w:r>
      <w:r>
        <w:rPr>
          <w:rFonts w:hint="eastAsia" w:ascii="Times New Roman" w:hAnsi="Times New Roman" w:cs="Times New Roman" w:eastAsiaTheme="minorEastAsia"/>
          <w:b w:val="0"/>
          <w:color w:val="000000"/>
          <w:sz w:val="24"/>
          <w:szCs w:val="24"/>
        </w:rPr>
        <w:t>drug</w:t>
      </w:r>
      <w:r>
        <w:rPr>
          <w:rFonts w:ascii="Times New Roman" w:hAnsi="Times New Roman" w:cs="Times New Roman" w:eastAsiaTheme="minorEastAsia"/>
          <w:b w:val="0"/>
          <w:color w:val="000000"/>
          <w:sz w:val="24"/>
          <w:szCs w:val="24"/>
        </w:rPr>
        <w:t xml:space="preserve"> </w:t>
      </w:r>
      <w:r>
        <w:rPr>
          <w:rFonts w:hint="eastAsia" w:ascii="Times New Roman" w:hAnsi="Times New Roman" w:cs="Times New Roman" w:eastAsiaTheme="minorEastAsia"/>
          <w:b w:val="0"/>
          <w:color w:val="000000"/>
          <w:sz w:val="24"/>
          <w:szCs w:val="24"/>
        </w:rPr>
        <w:t>targets</w:t>
      </w:r>
      <w:r>
        <w:rPr>
          <w:rFonts w:ascii="Times New Roman" w:hAnsi="Times New Roman" w:cs="Times New Roman" w:eastAsiaTheme="minorEastAsia"/>
          <w:b w:val="0"/>
          <w:color w:val="000000"/>
          <w:sz w:val="24"/>
          <w:szCs w:val="24"/>
        </w:rPr>
        <w:t xml:space="preserve"> (</w:t>
      </w:r>
      <w:r>
        <w:rPr>
          <w:rFonts w:hint="eastAsia" w:ascii="Times New Roman" w:hAnsi="Times New Roman" w:cs="Times New Roman" w:eastAsiaTheme="minorEastAsia"/>
          <w:b w:val="0"/>
          <w:color w:val="000000"/>
          <w:sz w:val="24"/>
          <w:szCs w:val="24"/>
        </w:rPr>
        <w:t>PDTs</w:t>
      </w:r>
      <w:r>
        <w:rPr>
          <w:rFonts w:ascii="Times New Roman" w:hAnsi="Times New Roman" w:cs="Times New Roman" w:eastAsiaTheme="minorEastAsia"/>
          <w:b w:val="0"/>
          <w:color w:val="000000"/>
          <w:sz w:val="24"/>
          <w:szCs w:val="24"/>
        </w:rPr>
        <w:t>)</w:t>
      </w:r>
      <w:r>
        <w:rPr>
          <w:rFonts w:hint="eastAsia" w:ascii="Times New Roman" w:hAnsi="Times New Roman" w:cs="Times New Roman" w:eastAsiaTheme="minorEastAsia"/>
          <w:b w:val="0"/>
          <w:color w:val="000000"/>
          <w:sz w:val="24"/>
          <w:szCs w:val="24"/>
        </w:rPr>
        <w:t xml:space="preserve"> were also taken for comparison in this paper, including CPGD </w:t>
      </w:r>
      <w:r>
        <w:rPr>
          <w:rFonts w:hint="eastAsia" w:ascii="Times New Roman" w:hAnsi="Times New Roman" w:cs="Times New Roman" w:eastAsiaTheme="minorEastAsia"/>
          <w:b w:val="0"/>
          <w:color w:val="000000"/>
          <w:sz w:val="24"/>
          <w:szCs w:val="24"/>
          <w:lang w:eastAsia="zh-CN"/>
        </w:rPr>
        <w:fldChar w:fldCharType="begin"/>
      </w:r>
      <w:r>
        <w:rPr>
          <w:rFonts w:hint="eastAsia" w:ascii="Times New Roman" w:hAnsi="Times New Roman" w:cs="Times New Roman" w:eastAsiaTheme="minorEastAsia"/>
          <w:b w:val="0"/>
          <w:color w:val="000000"/>
          <w:sz w:val="24"/>
          <w:szCs w:val="24"/>
          <w:lang w:eastAsia="zh-CN"/>
        </w:rPr>
        <w:instrText xml:space="preserve"> REF _Ref30541 \r \h </w:instrText>
      </w:r>
      <w:r>
        <w:rPr>
          <w:rFonts w:hint="eastAsia" w:ascii="Times New Roman" w:hAnsi="Times New Roman" w:cs="Times New Roman" w:eastAsiaTheme="minorEastAsia"/>
          <w:b w:val="0"/>
          <w:color w:val="000000"/>
          <w:sz w:val="24"/>
          <w:szCs w:val="24"/>
          <w:lang w:eastAsia="zh-CN"/>
        </w:rPr>
        <w:fldChar w:fldCharType="separate"/>
      </w:r>
      <w:r>
        <w:rPr>
          <w:rFonts w:hint="eastAsia" w:ascii="Times New Roman" w:hAnsi="Times New Roman" w:cs="Times New Roman" w:eastAsiaTheme="minorEastAsia"/>
          <w:b w:val="0"/>
          <w:color w:val="000000"/>
          <w:sz w:val="24"/>
          <w:szCs w:val="24"/>
          <w:lang w:eastAsia="zh-CN"/>
        </w:rPr>
        <w:t>[12]</w:t>
      </w:r>
      <w:r>
        <w:rPr>
          <w:rFonts w:hint="eastAsia" w:ascii="Times New Roman" w:hAnsi="Times New Roman" w:cs="Times New Roman" w:eastAsiaTheme="minorEastAsia"/>
          <w:b w:val="0"/>
          <w:color w:val="000000"/>
          <w:sz w:val="24"/>
          <w:szCs w:val="24"/>
          <w:lang w:eastAsia="zh-CN"/>
        </w:rPr>
        <w:fldChar w:fldCharType="end"/>
      </w:r>
      <w:r>
        <w:rPr>
          <w:rFonts w:hint="eastAsia" w:ascii="Times New Roman" w:hAnsi="Times New Roman" w:cs="Times New Roman" w:eastAsiaTheme="minorEastAsia"/>
          <w:b w:val="0"/>
          <w:color w:val="000000"/>
          <w:sz w:val="24"/>
          <w:szCs w:val="24"/>
        </w:rPr>
        <w:t>, PNC</w:t>
      </w:r>
      <w:r>
        <w:rPr>
          <w:rFonts w:hint="eastAsia" w:ascii="Times New Roman" w:hAnsi="Times New Roman" w:cs="Times New Roman" w:eastAsiaTheme="minorEastAsia"/>
          <w:b w:val="0"/>
          <w:color w:val="000000"/>
          <w:sz w:val="24"/>
          <w:szCs w:val="24"/>
          <w:lang w:eastAsia="zh-CN"/>
        </w:rPr>
        <w:fldChar w:fldCharType="begin"/>
      </w:r>
      <w:r>
        <w:rPr>
          <w:rFonts w:hint="eastAsia" w:ascii="Times New Roman" w:hAnsi="Times New Roman" w:cs="Times New Roman" w:eastAsiaTheme="minorEastAsia"/>
          <w:b w:val="0"/>
          <w:color w:val="000000"/>
          <w:sz w:val="24"/>
          <w:szCs w:val="24"/>
          <w:lang w:eastAsia="zh-CN"/>
        </w:rPr>
        <w:instrText xml:space="preserve"> REF _Ref30682 \r \h </w:instrText>
      </w:r>
      <w:r>
        <w:rPr>
          <w:rFonts w:hint="eastAsia" w:ascii="Times New Roman" w:hAnsi="Times New Roman" w:cs="Times New Roman" w:eastAsiaTheme="minorEastAsia"/>
          <w:b w:val="0"/>
          <w:color w:val="000000"/>
          <w:sz w:val="24"/>
          <w:szCs w:val="24"/>
          <w:lang w:eastAsia="zh-CN"/>
        </w:rPr>
        <w:fldChar w:fldCharType="separate"/>
      </w:r>
      <w:r>
        <w:rPr>
          <w:rFonts w:hint="eastAsia" w:ascii="Times New Roman" w:hAnsi="Times New Roman" w:cs="Times New Roman" w:eastAsiaTheme="minorEastAsia"/>
          <w:b w:val="0"/>
          <w:color w:val="000000"/>
          <w:sz w:val="24"/>
          <w:szCs w:val="24"/>
          <w:lang w:eastAsia="zh-CN"/>
        </w:rPr>
        <w:t>[13]</w:t>
      </w:r>
      <w:r>
        <w:rPr>
          <w:rFonts w:hint="eastAsia" w:ascii="Times New Roman" w:hAnsi="Times New Roman" w:cs="Times New Roman" w:eastAsiaTheme="minorEastAsia"/>
          <w:b w:val="0"/>
          <w:color w:val="000000"/>
          <w:sz w:val="24"/>
          <w:szCs w:val="24"/>
          <w:lang w:eastAsia="zh-CN"/>
        </w:rPr>
        <w:fldChar w:fldCharType="end"/>
      </w:r>
      <w:r>
        <w:rPr>
          <w:rFonts w:hint="eastAsia" w:ascii="Times New Roman" w:hAnsi="Times New Roman" w:cs="Times New Roman" w:eastAsiaTheme="minorEastAsia"/>
          <w:b w:val="0"/>
          <w:color w:val="000000"/>
          <w:sz w:val="24"/>
          <w:szCs w:val="24"/>
        </w:rPr>
        <w:t xml:space="preserve"> </w:t>
      </w:r>
      <w:r>
        <w:rPr>
          <w:rFonts w:ascii="Times New Roman" w:hAnsi="Times New Roman" w:cs="Times New Roman" w:eastAsiaTheme="minorEastAsia"/>
          <w:b w:val="0"/>
          <w:color w:val="000000"/>
          <w:sz w:val="24"/>
          <w:szCs w:val="24"/>
        </w:rPr>
        <w:fldChar w:fldCharType="begin"/>
      </w:r>
      <w:r>
        <w:rPr>
          <w:rFonts w:ascii="Times New Roman" w:hAnsi="Times New Roman" w:cs="Times New Roman" w:eastAsiaTheme="minorEastAsia"/>
          <w:b w:val="0"/>
          <w:color w:val="000000"/>
          <w:sz w:val="24"/>
          <w:szCs w:val="24"/>
        </w:rPr>
        <w:instrText xml:space="preserve"> ADDIN EN.CITE &lt;EndNote&gt;&lt;Cite&gt;&lt;Author&gt;Guo&lt;/Author&gt;&lt;Year&gt;2019&lt;/Year&gt;&lt;RecNum&gt;473&lt;/RecNum&gt;&lt;DisplayText&gt;(Guo, et al., 2019)&lt;/DisplayText&gt;&lt;record&gt;&lt;rec-number&gt;473&lt;/rec-number&gt;&lt;foreign-keys&gt;&lt;key app="EN" db-id="p9fsx9d23552rge0st6pdfx6wtfsrdpz5vaw" timestamp="1670996824"&gt;473&lt;/key&gt;&lt;/foreign-keys&gt;&lt;ref-type name="Journal Article"&gt;17&lt;/ref-type&gt;&lt;contributors&gt;&lt;authors&gt;&lt;author&gt;Guo, W. F.&lt;/author&gt;&lt;author&gt;Zhang, S. W.&lt;/author&gt;&lt;author&gt;Zeng, T.&lt;/author&gt;&lt;author&gt;Li, Y.&lt;/author&gt;&lt;author&gt;Gao, J.&lt;/author&gt;&lt;author&gt;Chen, L. %J PLOS Computational Biology&lt;/author&gt;&lt;/authors&gt;&lt;/contributors&gt;&lt;titles&gt;&lt;title&gt;A novel network control model for identifying personalized driver genes in cancer&lt;/title&gt;&lt;/titles&gt;&lt;volume&gt;15&lt;/volume&gt;&lt;dates&gt;&lt;year&gt;2019&lt;/year&gt;&lt;/dates&gt;&lt;urls&gt;&lt;/urls&gt;&lt;/record&gt;&lt;/Cite&gt;&lt;/EndNote&gt;</w:instrText>
      </w:r>
      <w:r>
        <w:rPr>
          <w:rFonts w:ascii="Times New Roman" w:hAnsi="Times New Roman" w:cs="Times New Roman" w:eastAsiaTheme="minorEastAsia"/>
          <w:b w:val="0"/>
          <w:color w:val="000000"/>
          <w:sz w:val="24"/>
          <w:szCs w:val="24"/>
        </w:rPr>
        <w:fldChar w:fldCharType="separate"/>
      </w:r>
      <w:r>
        <w:rPr>
          <w:rFonts w:ascii="Times New Roman" w:hAnsi="Times New Roman" w:cs="Times New Roman" w:eastAsiaTheme="minorEastAsia"/>
          <w:b w:val="0"/>
          <w:color w:val="000000"/>
          <w:sz w:val="24"/>
          <w:szCs w:val="24"/>
        </w:rPr>
        <w:fldChar w:fldCharType="end"/>
      </w:r>
      <w:r>
        <w:rPr>
          <w:rFonts w:hint="eastAsia" w:ascii="Times New Roman" w:hAnsi="Times New Roman" w:cs="Times New Roman" w:eastAsiaTheme="minorEastAsia"/>
          <w:b w:val="0"/>
          <w:color w:val="000000"/>
          <w:sz w:val="24"/>
          <w:szCs w:val="24"/>
        </w:rPr>
        <w:t>, ActiveDriver</w:t>
      </w:r>
      <w:r>
        <w:rPr>
          <w:rFonts w:hint="eastAsia" w:ascii="Times New Roman" w:hAnsi="Times New Roman" w:cs="Times New Roman" w:eastAsiaTheme="minorEastAsia"/>
          <w:b w:val="0"/>
          <w:color w:val="000000"/>
          <w:sz w:val="24"/>
          <w:szCs w:val="24"/>
          <w:lang w:eastAsia="zh-CN"/>
        </w:rPr>
        <w:fldChar w:fldCharType="begin"/>
      </w:r>
      <w:r>
        <w:rPr>
          <w:rFonts w:hint="eastAsia" w:ascii="Times New Roman" w:hAnsi="Times New Roman" w:cs="Times New Roman" w:eastAsiaTheme="minorEastAsia"/>
          <w:b w:val="0"/>
          <w:color w:val="000000"/>
          <w:sz w:val="24"/>
          <w:szCs w:val="24"/>
          <w:lang w:eastAsia="zh-CN"/>
        </w:rPr>
        <w:instrText xml:space="preserve"> REF _Ref30815 \r \h </w:instrText>
      </w:r>
      <w:r>
        <w:rPr>
          <w:rFonts w:hint="eastAsia" w:ascii="Times New Roman" w:hAnsi="Times New Roman" w:cs="Times New Roman" w:eastAsiaTheme="minorEastAsia"/>
          <w:b w:val="0"/>
          <w:color w:val="000000"/>
          <w:sz w:val="24"/>
          <w:szCs w:val="24"/>
          <w:lang w:eastAsia="zh-CN"/>
        </w:rPr>
        <w:fldChar w:fldCharType="separate"/>
      </w:r>
      <w:r>
        <w:rPr>
          <w:rFonts w:hint="eastAsia" w:ascii="Times New Roman" w:hAnsi="Times New Roman" w:cs="Times New Roman" w:eastAsiaTheme="minorEastAsia"/>
          <w:b w:val="0"/>
          <w:color w:val="000000"/>
          <w:sz w:val="24"/>
          <w:szCs w:val="24"/>
          <w:lang w:eastAsia="zh-CN"/>
        </w:rPr>
        <w:t>[14]</w:t>
      </w:r>
      <w:r>
        <w:rPr>
          <w:rFonts w:hint="eastAsia" w:ascii="Times New Roman" w:hAnsi="Times New Roman" w:cs="Times New Roman" w:eastAsiaTheme="minorEastAsia"/>
          <w:b w:val="0"/>
          <w:color w:val="000000"/>
          <w:sz w:val="24"/>
          <w:szCs w:val="24"/>
          <w:lang w:eastAsia="zh-CN"/>
        </w:rPr>
        <w:fldChar w:fldCharType="end"/>
      </w:r>
      <w:r>
        <w:rPr>
          <w:rFonts w:ascii="Times New Roman" w:hAnsi="Times New Roman" w:cs="Times New Roman" w:eastAsiaTheme="minorEastAsia"/>
          <w:b w:val="0"/>
          <w:color w:val="000000"/>
          <w:sz w:val="24"/>
          <w:szCs w:val="24"/>
        </w:rPr>
        <w:t xml:space="preserve"> </w:t>
      </w:r>
      <w:r>
        <w:rPr>
          <w:rFonts w:hint="eastAsia" w:ascii="Times New Roman" w:hAnsi="Times New Roman" w:cs="Times New Roman" w:eastAsiaTheme="minorEastAsia"/>
          <w:b w:val="0"/>
          <w:color w:val="000000"/>
          <w:sz w:val="24"/>
          <w:szCs w:val="24"/>
        </w:rPr>
        <w:t>, OncoDriveFM</w:t>
      </w:r>
      <w:r>
        <w:rPr>
          <w:rFonts w:hint="eastAsia" w:ascii="Times New Roman" w:hAnsi="Times New Roman" w:cs="Times New Roman" w:eastAsiaTheme="minorEastAsia"/>
          <w:b w:val="0"/>
          <w:color w:val="000000"/>
          <w:sz w:val="24"/>
          <w:szCs w:val="24"/>
          <w:lang w:eastAsia="zh-CN"/>
        </w:rPr>
        <w:fldChar w:fldCharType="begin"/>
      </w:r>
      <w:r>
        <w:rPr>
          <w:rFonts w:hint="eastAsia" w:ascii="Times New Roman" w:hAnsi="Times New Roman" w:cs="Times New Roman" w:eastAsiaTheme="minorEastAsia"/>
          <w:b w:val="0"/>
          <w:color w:val="000000"/>
          <w:sz w:val="24"/>
          <w:szCs w:val="24"/>
          <w:lang w:eastAsia="zh-CN"/>
        </w:rPr>
        <w:instrText xml:space="preserve"> REF _Ref31204 \r \h </w:instrText>
      </w:r>
      <w:r>
        <w:rPr>
          <w:rFonts w:hint="eastAsia" w:ascii="Times New Roman" w:hAnsi="Times New Roman" w:cs="Times New Roman" w:eastAsiaTheme="minorEastAsia"/>
          <w:b w:val="0"/>
          <w:color w:val="000000"/>
          <w:sz w:val="24"/>
          <w:szCs w:val="24"/>
          <w:lang w:eastAsia="zh-CN"/>
        </w:rPr>
        <w:fldChar w:fldCharType="separate"/>
      </w:r>
      <w:r>
        <w:rPr>
          <w:rFonts w:hint="eastAsia" w:ascii="Times New Roman" w:hAnsi="Times New Roman" w:cs="Times New Roman" w:eastAsiaTheme="minorEastAsia"/>
          <w:b w:val="0"/>
          <w:color w:val="000000"/>
          <w:sz w:val="24"/>
          <w:szCs w:val="24"/>
          <w:lang w:eastAsia="zh-CN"/>
        </w:rPr>
        <w:t>[15]</w:t>
      </w:r>
      <w:r>
        <w:rPr>
          <w:rFonts w:hint="eastAsia" w:ascii="Times New Roman" w:hAnsi="Times New Roman" w:cs="Times New Roman" w:eastAsiaTheme="minorEastAsia"/>
          <w:b w:val="0"/>
          <w:color w:val="000000"/>
          <w:sz w:val="24"/>
          <w:szCs w:val="24"/>
          <w:lang w:eastAsia="zh-CN"/>
        </w:rPr>
        <w:fldChar w:fldCharType="end"/>
      </w:r>
      <w:r>
        <w:rPr>
          <w:rFonts w:hint="eastAsia" w:ascii="Times New Roman" w:hAnsi="Times New Roman" w:cs="Times New Roman" w:eastAsiaTheme="minorEastAsia"/>
          <w:b w:val="0"/>
          <w:color w:val="000000"/>
          <w:sz w:val="24"/>
          <w:szCs w:val="24"/>
        </w:rPr>
        <w:t>, DriverML</w:t>
      </w:r>
      <w:r>
        <w:rPr>
          <w:rFonts w:hint="eastAsia" w:ascii="Times New Roman" w:hAnsi="Times New Roman" w:cs="Times New Roman" w:eastAsiaTheme="minorEastAsia"/>
          <w:b w:val="0"/>
          <w:color w:val="000000"/>
          <w:sz w:val="24"/>
          <w:szCs w:val="24"/>
          <w:lang w:eastAsia="zh-CN"/>
        </w:rPr>
        <w:fldChar w:fldCharType="begin"/>
      </w:r>
      <w:r>
        <w:rPr>
          <w:rFonts w:hint="eastAsia" w:ascii="Times New Roman" w:hAnsi="Times New Roman" w:cs="Times New Roman" w:eastAsiaTheme="minorEastAsia"/>
          <w:b w:val="0"/>
          <w:color w:val="000000"/>
          <w:sz w:val="24"/>
          <w:szCs w:val="24"/>
          <w:lang w:eastAsia="zh-CN"/>
        </w:rPr>
        <w:instrText xml:space="preserve"> REF _Ref31309 \r \h </w:instrText>
      </w:r>
      <w:r>
        <w:rPr>
          <w:rFonts w:hint="eastAsia" w:ascii="Times New Roman" w:hAnsi="Times New Roman" w:cs="Times New Roman" w:eastAsiaTheme="minorEastAsia"/>
          <w:b w:val="0"/>
          <w:color w:val="000000"/>
          <w:sz w:val="24"/>
          <w:szCs w:val="24"/>
          <w:lang w:eastAsia="zh-CN"/>
        </w:rPr>
        <w:fldChar w:fldCharType="separate"/>
      </w:r>
      <w:r>
        <w:rPr>
          <w:rFonts w:hint="eastAsia" w:ascii="Times New Roman" w:hAnsi="Times New Roman" w:cs="Times New Roman" w:eastAsiaTheme="minorEastAsia"/>
          <w:b w:val="0"/>
          <w:color w:val="000000"/>
          <w:sz w:val="24"/>
          <w:szCs w:val="24"/>
          <w:lang w:eastAsia="zh-CN"/>
        </w:rPr>
        <w:t>[16]</w:t>
      </w:r>
      <w:r>
        <w:rPr>
          <w:rFonts w:hint="eastAsia" w:ascii="Times New Roman" w:hAnsi="Times New Roman" w:cs="Times New Roman" w:eastAsiaTheme="minorEastAsia"/>
          <w:b w:val="0"/>
          <w:color w:val="000000"/>
          <w:sz w:val="24"/>
          <w:szCs w:val="24"/>
          <w:lang w:eastAsia="zh-CN"/>
        </w:rPr>
        <w:fldChar w:fldCharType="end"/>
      </w:r>
      <w:r>
        <w:rPr>
          <w:rFonts w:hint="eastAsia" w:ascii="Times New Roman" w:hAnsi="Times New Roman" w:cs="Times New Roman" w:eastAsiaTheme="minorEastAsia"/>
          <w:b w:val="0"/>
          <w:color w:val="000000"/>
          <w:sz w:val="24"/>
          <w:szCs w:val="24"/>
        </w:rPr>
        <w:t xml:space="preserve"> and Hub-genes. The cancer driver genes of CPGD, DriverML, and PNC were obtained from their provided list of driver genes. Meanwhile, the driver genes in ActiveDriver and OncoDriveFM were obtained from the DriverDBv2 database</w:t>
      </w:r>
      <w:r>
        <w:rPr>
          <w:rFonts w:hint="eastAsia" w:ascii="Times New Roman" w:hAnsi="Times New Roman" w:cs="Times New Roman" w:eastAsiaTheme="minorEastAsia"/>
          <w:b w:val="0"/>
          <w:color w:val="000000"/>
          <w:sz w:val="24"/>
          <w:szCs w:val="24"/>
          <w:lang w:eastAsia="zh-CN"/>
        </w:rPr>
        <w:fldChar w:fldCharType="begin"/>
      </w:r>
      <w:r>
        <w:rPr>
          <w:rFonts w:hint="eastAsia" w:ascii="Times New Roman" w:hAnsi="Times New Roman" w:cs="Times New Roman" w:eastAsiaTheme="minorEastAsia"/>
          <w:b w:val="0"/>
          <w:color w:val="000000"/>
          <w:sz w:val="24"/>
          <w:szCs w:val="24"/>
          <w:lang w:eastAsia="zh-CN"/>
        </w:rPr>
        <w:instrText xml:space="preserve"> REF _Ref31524 \r \h </w:instrText>
      </w:r>
      <w:r>
        <w:rPr>
          <w:rFonts w:hint="eastAsia" w:ascii="Times New Roman" w:hAnsi="Times New Roman" w:cs="Times New Roman" w:eastAsiaTheme="minorEastAsia"/>
          <w:b w:val="0"/>
          <w:color w:val="000000"/>
          <w:sz w:val="24"/>
          <w:szCs w:val="24"/>
          <w:lang w:eastAsia="zh-CN"/>
        </w:rPr>
        <w:fldChar w:fldCharType="separate"/>
      </w:r>
      <w:r>
        <w:rPr>
          <w:rFonts w:hint="eastAsia" w:ascii="Times New Roman" w:hAnsi="Times New Roman" w:cs="Times New Roman" w:eastAsiaTheme="minorEastAsia"/>
          <w:b w:val="0"/>
          <w:color w:val="000000"/>
          <w:sz w:val="24"/>
          <w:szCs w:val="24"/>
          <w:lang w:eastAsia="zh-CN"/>
        </w:rPr>
        <w:t>[17]</w:t>
      </w:r>
      <w:r>
        <w:rPr>
          <w:rFonts w:hint="eastAsia" w:ascii="Times New Roman" w:hAnsi="Times New Roman" w:cs="Times New Roman" w:eastAsiaTheme="minorEastAsia"/>
          <w:b w:val="0"/>
          <w:color w:val="000000"/>
          <w:sz w:val="24"/>
          <w:szCs w:val="24"/>
          <w:lang w:eastAsia="zh-CN"/>
        </w:rPr>
        <w:fldChar w:fldCharType="end"/>
      </w:r>
      <w:r>
        <w:rPr>
          <w:rFonts w:hint="eastAsia" w:ascii="Times New Roman" w:hAnsi="Times New Roman" w:cs="Times New Roman" w:eastAsiaTheme="minorEastAsia"/>
          <w:b w:val="0"/>
          <w:color w:val="000000"/>
          <w:sz w:val="24"/>
          <w:szCs w:val="24"/>
        </w:rPr>
        <w:t xml:space="preserve">. The hub gene selection method regards the hub genes in the constructed network as cancer driver genes. After the degree distribution of all genes </w:t>
      </w:r>
      <w:r>
        <w:rPr>
          <w:rFonts w:hint="eastAsia" w:ascii="Times New Roman" w:hAnsi="Times New Roman" w:cs="Times New Roman" w:eastAsiaTheme="minorEastAsia"/>
          <w:b w:val="0"/>
          <w:i/>
          <w:iCs/>
          <w:color w:val="000000"/>
          <w:sz w:val="24"/>
          <w:szCs w:val="24"/>
        </w:rPr>
        <w:t>T</w:t>
      </w:r>
      <w:r>
        <w:rPr>
          <w:rFonts w:hint="eastAsia" w:ascii="Times New Roman" w:hAnsi="Times New Roman" w:cs="Times New Roman" w:eastAsiaTheme="minorEastAsia"/>
          <w:b w:val="0"/>
          <w:color w:val="000000"/>
          <w:sz w:val="24"/>
          <w:szCs w:val="24"/>
        </w:rPr>
        <w:t xml:space="preserve"> in the PGIN was obtained, a threshold was used in the following formula to obtain the hub genes:</w:t>
      </w:r>
      <w:r>
        <w:rPr>
          <w:rFonts w:hint="eastAsia" w:ascii="Times New Roman" w:hAnsi="Times New Roman" w:cs="Times New Roman"/>
          <w:position w:val="-10"/>
          <w:sz w:val="24"/>
          <w:szCs w:val="24"/>
        </w:rPr>
        <w:object>
          <v:shape id="_x0000_i1034" o:spt="75" type="#_x0000_t75" style="height:16.9pt;width:96pt;" o:ole="t" filled="f" o:preferrelative="t" stroked="f" coordsize="21600,21600">
            <v:path/>
            <v:fill on="f" focussize="0,0"/>
            <v:stroke on="f" joinstyle="miter"/>
            <v:imagedata r:id="rId32" o:title=""/>
            <o:lock v:ext="edit" aspectratio="t"/>
            <w10:wrap type="none"/>
            <w10:anchorlock/>
          </v:shape>
          <o:OLEObject Type="Embed" ProgID="Equation.DSMT4" ShapeID="_x0000_i1034" DrawAspect="Content" ObjectID="_1468075734" r:id="rId31">
            <o:LockedField>false</o:LockedField>
          </o:OLEObject>
        </w:object>
      </w:r>
      <w:r>
        <w:rPr>
          <w:rFonts w:hint="eastAsia" w:ascii="Times New Roman" w:hAnsi="Times New Roman" w:cs="Times New Roman" w:eastAsiaTheme="minorEastAsia"/>
          <w:b w:val="0"/>
          <w:color w:val="000000"/>
          <w:sz w:val="24"/>
          <w:szCs w:val="24"/>
        </w:rPr>
        <w:t>,</w:t>
      </w:r>
      <w:r>
        <w:rPr>
          <w:rFonts w:hint="eastAsia" w:ascii="Times New Roman" w:hAnsi="Times New Roman" w:cs="Times New Roman"/>
          <w:b w:val="0"/>
          <w:bCs w:val="0"/>
          <w:color w:val="000000"/>
          <w:sz w:val="24"/>
          <w:szCs w:val="24"/>
        </w:rPr>
        <w:t xml:space="preserve">where </w:t>
      </w:r>
      <w:r>
        <w:rPr>
          <w:rFonts w:hint="eastAsia" w:ascii="Times New Roman" w:hAnsi="Times New Roman" w:cs="Times New Roman"/>
          <w:b w:val="0"/>
          <w:bCs w:val="0"/>
          <w:position w:val="-10"/>
          <w:sz w:val="24"/>
          <w:szCs w:val="24"/>
        </w:rPr>
        <w:object>
          <v:shape id="_x0000_i1035" o:spt="75" type="#_x0000_t75" style="height:16.9pt;width:25.9pt;" o:ole="t" filled="f" o:preferrelative="t" stroked="f" coordsize="21600,21600">
            <v:path/>
            <v:fill on="f" focussize="0,0"/>
            <v:stroke on="f" joinstyle="miter"/>
            <v:imagedata r:id="rId34" o:title=""/>
            <o:lock v:ext="edit" aspectratio="t"/>
            <w10:wrap type="none"/>
            <w10:anchorlock/>
          </v:shape>
          <o:OLEObject Type="Embed" ProgID="Equation.DSMT4" ShapeID="_x0000_i1035" DrawAspect="Content" ObjectID="_1468075735" r:id="rId33">
            <o:LockedField>false</o:LockedField>
          </o:OLEObject>
        </w:object>
      </w:r>
      <w:r>
        <w:rPr>
          <w:rFonts w:hint="eastAsia" w:ascii="Times New Roman" w:hAnsi="Times New Roman" w:cs="Times New Roman" w:eastAsiaTheme="minorEastAsia"/>
          <w:b w:val="0"/>
          <w:bCs w:val="0"/>
          <w:color w:val="000000"/>
          <w:sz w:val="24"/>
          <w:szCs w:val="24"/>
        </w:rPr>
        <w:t xml:space="preserve">and </w:t>
      </w:r>
      <w:r>
        <w:rPr>
          <w:rFonts w:hint="eastAsia" w:ascii="Times New Roman" w:hAnsi="Times New Roman" w:cs="Times New Roman"/>
          <w:b w:val="0"/>
          <w:bCs w:val="0"/>
          <w:color w:val="000000"/>
          <w:sz w:val="24"/>
          <w:szCs w:val="24"/>
        </w:rPr>
        <w:t xml:space="preserve">where </w:t>
      </w:r>
      <w:r>
        <w:rPr>
          <w:rFonts w:hint="eastAsia" w:ascii="Times New Roman" w:hAnsi="Times New Roman" w:cs="Times New Roman"/>
          <w:b w:val="0"/>
          <w:bCs w:val="0"/>
          <w:position w:val="-6"/>
          <w:sz w:val="24"/>
          <w:szCs w:val="24"/>
        </w:rPr>
        <w:object>
          <v:shape id="_x0000_i1036" o:spt="75" type="#_x0000_t75" style="height:15pt;width:25.9pt;" o:ole="t" filled="f" o:preferrelative="t" stroked="f" coordsize="21600,21600">
            <v:path/>
            <v:fill on="f" focussize="0,0"/>
            <v:stroke on="f" joinstyle="miter"/>
            <v:imagedata r:id="rId36" o:title=""/>
            <o:lock v:ext="edit" aspectratio="t"/>
            <w10:wrap type="none"/>
            <w10:anchorlock/>
          </v:shape>
          <o:OLEObject Type="Embed" ProgID="Equation.DSMT4" ShapeID="_x0000_i1036" DrawAspect="Content" ObjectID="_1468075736" r:id="rId35">
            <o:LockedField>false</o:LockedField>
          </o:OLEObject>
        </w:object>
      </w:r>
      <w:r>
        <w:rPr>
          <w:rFonts w:ascii="Times New Roman" w:hAnsi="Times New Roman" w:cs="Times New Roman"/>
          <w:b w:val="0"/>
          <w:bCs w:val="0"/>
          <w:sz w:val="24"/>
          <w:szCs w:val="24"/>
        </w:rPr>
        <w:t xml:space="preserve"> </w:t>
      </w:r>
      <w:r>
        <w:rPr>
          <w:rFonts w:hint="eastAsia" w:ascii="Times New Roman" w:hAnsi="Times New Roman" w:cs="Times New Roman" w:eastAsiaTheme="minorEastAsia"/>
          <w:b w:val="0"/>
          <w:bCs w:val="0"/>
          <w:color w:val="000000"/>
          <w:sz w:val="24"/>
          <w:szCs w:val="24"/>
        </w:rPr>
        <w:t xml:space="preserve">are the mean and standard variance of the degree distribution </w:t>
      </w:r>
      <w:r>
        <w:rPr>
          <w:rFonts w:hint="eastAsia" w:ascii="Times New Roman" w:hAnsi="Times New Roman" w:cs="Times New Roman" w:eastAsiaTheme="minorEastAsia"/>
          <w:b w:val="0"/>
          <w:bCs w:val="0"/>
          <w:i/>
          <w:iCs/>
          <w:color w:val="000000"/>
          <w:sz w:val="24"/>
          <w:szCs w:val="24"/>
        </w:rPr>
        <w:t>T</w:t>
      </w:r>
      <w:r>
        <w:rPr>
          <w:rFonts w:hint="eastAsia" w:ascii="Times New Roman" w:hAnsi="Times New Roman" w:cs="Times New Roman" w:eastAsiaTheme="minorEastAsia"/>
          <w:b w:val="0"/>
          <w:bCs w:val="0"/>
          <w:color w:val="000000"/>
          <w:sz w:val="24"/>
          <w:szCs w:val="24"/>
        </w:rPr>
        <w:t xml:space="preserve"> of all genes, respectively. The DEG-based methods consist of DEG-Folchange, DEG-p-value, and DEF-FDR. Specifically, DEG-FoldChange selects the PDGs by calculating the fold-change between normal samples and tumor samples (log2(fold</w:t>
      </w:r>
      <w:r>
        <w:rPr>
          <w:rFonts w:ascii="Times New Roman" w:hAnsi="Times New Roman" w:cs="Times New Roman" w:eastAsiaTheme="minorEastAsia"/>
          <w:b w:val="0"/>
          <w:bCs w:val="0"/>
          <w:color w:val="000000"/>
          <w:sz w:val="24"/>
          <w:szCs w:val="24"/>
        </w:rPr>
        <w:t>-</w:t>
      </w:r>
      <w:r>
        <w:rPr>
          <w:rFonts w:hint="eastAsia" w:ascii="Times New Roman" w:hAnsi="Times New Roman" w:cs="Times New Roman" w:eastAsiaTheme="minorEastAsia"/>
          <w:b w:val="0"/>
          <w:bCs w:val="0"/>
          <w:color w:val="000000"/>
          <w:sz w:val="24"/>
          <w:szCs w:val="24"/>
        </w:rPr>
        <w:t>change)| &gt; 1). The DEG-p-value and DEG-FDR select the PDGs by calculating the p-value and FDR (</w:t>
      </w:r>
      <w:r>
        <w:rPr>
          <w:rFonts w:ascii="Times New Roman" w:hAnsi="Times New Roman" w:cs="Times New Roman" w:eastAsiaTheme="minorEastAsia"/>
          <w:b w:val="0"/>
          <w:bCs w:val="0"/>
          <w:color w:val="000000"/>
          <w:sz w:val="24"/>
          <w:szCs w:val="24"/>
        </w:rPr>
        <w:t>&lt;0</w:t>
      </w:r>
      <w:r>
        <w:rPr>
          <w:rFonts w:hint="eastAsia" w:ascii="Times New Roman" w:hAnsi="Times New Roman" w:cs="Times New Roman" w:eastAsiaTheme="minorEastAsia"/>
          <w:b w:val="0"/>
          <w:bCs w:val="0"/>
          <w:color w:val="000000"/>
          <w:sz w:val="24"/>
          <w:szCs w:val="24"/>
        </w:rPr>
        <w:t>.05) between a cancer tumor sample and a group of control samples, respectively. All the above methods were executed on the same TCGA datasets (i.e., BRCA, LUSC, and LUAD) as our LSCV-MCEA according to their manuals.</w:t>
      </w:r>
    </w:p>
    <w:p>
      <w:pPr>
        <w:spacing w:line="440" w:lineRule="exact"/>
        <w:rPr>
          <w:rFonts w:ascii="Times New Roman" w:hAnsi="Times New Roman" w:cs="Times New Roman"/>
          <w:b/>
          <w:bCs/>
          <w:sz w:val="32"/>
          <w:szCs w:val="32"/>
        </w:rPr>
      </w:pPr>
    </w:p>
    <w:p>
      <w:pPr>
        <w:spacing w:line="440" w:lineRule="exact"/>
        <w:rPr>
          <w:rFonts w:ascii="Times New Roman" w:hAnsi="Times New Roman" w:cs="Times New Roman"/>
          <w:b/>
          <w:bCs/>
          <w:sz w:val="32"/>
          <w:szCs w:val="32"/>
        </w:rPr>
      </w:pPr>
    </w:p>
    <w:p>
      <w:pPr>
        <w:spacing w:line="440" w:lineRule="exact"/>
        <w:rPr>
          <w:rFonts w:ascii="Times New Roman" w:hAnsi="Times New Roman" w:cs="Times New Roman"/>
          <w:b/>
          <w:bCs/>
          <w:sz w:val="32"/>
          <w:szCs w:val="32"/>
        </w:rPr>
      </w:pPr>
      <w:r>
        <w:rPr>
          <w:rFonts w:hint="eastAsia" w:ascii="Times New Roman" w:hAnsi="Times New Roman" w:cs="Times New Roman"/>
          <w:b/>
          <w:bCs/>
          <w:sz w:val="30"/>
          <w:szCs w:val="30"/>
        </w:rPr>
        <w:t>Section S-</w:t>
      </w:r>
      <w:r>
        <w:rPr>
          <w:rFonts w:ascii="Times New Roman" w:hAnsi="Times New Roman" w:cs="Times New Roman"/>
          <w:b/>
          <w:bCs/>
          <w:sz w:val="30"/>
          <w:szCs w:val="30"/>
        </w:rPr>
        <w:t>V: The computational details for obtaining the probability of each combinatorial drug for AUC calculation</w:t>
      </w:r>
    </w:p>
    <w:p>
      <w:pPr>
        <w:spacing w:line="440" w:lineRule="exact"/>
        <w:rPr>
          <w:rFonts w:ascii="Times New Roman" w:hAnsi="Times New Roman" w:cs="Times New Roman"/>
          <w:color w:val="000000"/>
          <w:sz w:val="24"/>
          <w:szCs w:val="24"/>
        </w:rPr>
      </w:pPr>
      <w:r>
        <w:rPr>
          <w:rFonts w:ascii="Times New Roman" w:hAnsi="Times New Roman" w:cs="Times New Roman"/>
          <w:color w:val="000000"/>
          <w:sz w:val="24"/>
          <w:szCs w:val="24"/>
        </w:rPr>
        <w:t>The drug combinations annotated in the CAC drugs were applied to obtain the AUC of the top-ranked/predicted anti-cancer drug combinations from different methods. This paper assigned a probability to each combinatorial drug for an individual patient according to its rank by using the following formula:</w:t>
      </w:r>
    </w:p>
    <w:p>
      <w:pPr>
        <w:jc w:val="center"/>
        <w:rPr>
          <w:rFonts w:hint="eastAsia" w:ascii="Times New Roman" w:hAnsi="Times New Roman" w:cs="Times New Roman"/>
          <w:sz w:val="24"/>
          <w:szCs w:val="24"/>
        </w:rPr>
      </w:pPr>
      <w:r>
        <w:rPr>
          <w:rFonts w:hint="eastAsia" w:ascii="Times New Roman" w:hAnsi="Times New Roman" w:cs="Times New Roman"/>
          <w:position w:val="-38"/>
          <w:sz w:val="24"/>
          <w:szCs w:val="24"/>
        </w:rPr>
        <w:object>
          <v:shape id="_x0000_i1037" o:spt="75" type="#_x0000_t75" style="height:40.9pt;width:136.15pt;" o:ole="t" filled="f" o:preferrelative="t" stroked="f" coordsize="21600,21600">
            <v:path/>
            <v:fill on="f" focussize="0,0"/>
            <v:stroke on="f" joinstyle="miter"/>
            <v:imagedata r:id="rId38" o:title=""/>
            <o:lock v:ext="edit" aspectratio="t"/>
            <w10:wrap type="none"/>
            <w10:anchorlock/>
          </v:shape>
          <o:OLEObject Type="Embed" ProgID="Equation.DSMT4" ShapeID="_x0000_i1037" DrawAspect="Content" ObjectID="_1468075737" r:id="rId37">
            <o:LockedField>false</o:LockedField>
          </o:OLEObject>
        </w:object>
      </w:r>
    </w:p>
    <w:p>
      <w:pPr>
        <w:spacing w:line="440" w:lineRule="exact"/>
        <w:rPr>
          <w:rFonts w:ascii="Times New Roman" w:hAnsi="Times New Roman" w:cs="Times New Roman"/>
          <w:color w:val="000000"/>
          <w:sz w:val="24"/>
          <w:szCs w:val="24"/>
        </w:rPr>
      </w:pPr>
      <w:r>
        <w:rPr>
          <w:rFonts w:ascii="Times New Roman" w:hAnsi="Times New Roman" w:cs="Times New Roman"/>
          <w:color w:val="000000"/>
          <w:sz w:val="24"/>
          <w:szCs w:val="24"/>
        </w:rPr>
        <w:t>where</w:t>
      </w:r>
      <w:r>
        <w:rPr>
          <w:rFonts w:ascii="Times New Roman" w:hAnsi="Times New Roman" w:cs="Times New Roman"/>
          <w:i/>
          <w:iCs/>
          <w:color w:val="000000"/>
          <w:sz w:val="24"/>
          <w:szCs w:val="24"/>
        </w:rPr>
        <w:t xml:space="preserve"> CD</w:t>
      </w:r>
      <w:r>
        <w:rPr>
          <w:rFonts w:ascii="Times New Roman" w:hAnsi="Times New Roman" w:cs="Times New Roman"/>
          <w:i/>
          <w:iCs/>
          <w:color w:val="000000"/>
          <w:sz w:val="24"/>
          <w:szCs w:val="24"/>
          <w:vertAlign w:val="superscript"/>
        </w:rPr>
        <w:t>j</w:t>
      </w:r>
      <w:r>
        <w:rPr>
          <w:rFonts w:ascii="Times New Roman" w:hAnsi="Times New Roman" w:cs="Times New Roman"/>
          <w:i/>
          <w:iCs/>
          <w:color w:val="000000"/>
          <w:sz w:val="24"/>
          <w:szCs w:val="24"/>
          <w:vertAlign w:val="subscript"/>
        </w:rPr>
        <w:t>i</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denotes the predicted score of combinatorial drug </w:t>
      </w:r>
      <w:r>
        <w:rPr>
          <w:rFonts w:ascii="Times New Roman" w:hAnsi="Times New Roman" w:cs="Times New Roman"/>
          <w:i/>
          <w:iCs/>
          <w:color w:val="000000"/>
          <w:sz w:val="24"/>
          <w:szCs w:val="24"/>
        </w:rPr>
        <w:t>j</w:t>
      </w:r>
      <w:r>
        <w:rPr>
          <w:rFonts w:ascii="Times New Roman" w:hAnsi="Times New Roman" w:cs="Times New Roman"/>
          <w:color w:val="000000"/>
          <w:sz w:val="24"/>
          <w:szCs w:val="24"/>
        </w:rPr>
        <w:t xml:space="preserve"> for patient </w:t>
      </w:r>
      <w:r>
        <w:rPr>
          <w:rFonts w:ascii="Times New Roman" w:hAnsi="Times New Roman" w:cs="Times New Roman"/>
          <w:i/>
          <w:iCs/>
          <w:color w:val="000000"/>
          <w:sz w:val="24"/>
          <w:szCs w:val="24"/>
        </w:rPr>
        <w:t>i</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CD</w:t>
      </w:r>
      <w:r>
        <w:rPr>
          <w:rFonts w:ascii="Times New Roman" w:hAnsi="Times New Roman" w:cs="Times New Roman"/>
          <w:i/>
          <w:iCs/>
          <w:color w:val="000000"/>
          <w:sz w:val="24"/>
          <w:szCs w:val="24"/>
          <w:vertAlign w:val="superscript"/>
        </w:rPr>
        <w:t>j</w:t>
      </w:r>
      <w:r>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denotes the number of all the combinatorial drugs for patient </w:t>
      </w:r>
      <w:r>
        <w:rPr>
          <w:rFonts w:ascii="Times New Roman" w:hAnsi="Times New Roman" w:cs="Times New Roman"/>
          <w:i/>
          <w:iCs/>
          <w:color w:val="000000"/>
          <w:sz w:val="24"/>
          <w:szCs w:val="24"/>
        </w:rPr>
        <w:t>i</w:t>
      </w:r>
      <w:r>
        <w:rPr>
          <w:rFonts w:ascii="Times New Roman" w:hAnsi="Times New Roman" w:cs="Times New Roman"/>
          <w:color w:val="000000"/>
          <w:sz w:val="24"/>
          <w:szCs w:val="24"/>
        </w:rPr>
        <w:t>; rank(</w:t>
      </w:r>
      <w:r>
        <w:rPr>
          <w:rFonts w:ascii="Times New Roman" w:hAnsi="Times New Roman" w:cs="Times New Roman"/>
          <w:i/>
          <w:iCs/>
          <w:color w:val="000000"/>
          <w:sz w:val="24"/>
          <w:szCs w:val="24"/>
        </w:rPr>
        <w:t>CD</w:t>
      </w:r>
      <w:r>
        <w:rPr>
          <w:rFonts w:ascii="Times New Roman" w:hAnsi="Times New Roman" w:cs="Times New Roman"/>
          <w:i/>
          <w:iCs/>
          <w:color w:val="000000"/>
          <w:sz w:val="24"/>
          <w:szCs w:val="24"/>
          <w:vertAlign w:val="superscript"/>
        </w:rPr>
        <w:t>j</w:t>
      </w:r>
      <w:r>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denotes the sequence number in descending order according to the predicted score. The AUC value of the predicted anti-cancer drug combinations was obtained based on the predicted probability and the true label in the CAC.</w:t>
      </w:r>
    </w:p>
    <w:p>
      <w:pPr>
        <w:spacing w:line="440" w:lineRule="exact"/>
        <w:rPr>
          <w:rFonts w:ascii="Times New Roman" w:hAnsi="Times New Roman" w:cs="Times New Roman"/>
          <w:b/>
          <w:bCs/>
          <w:sz w:val="32"/>
          <w:szCs w:val="32"/>
        </w:rPr>
      </w:pPr>
    </w:p>
    <w:p>
      <w:pPr>
        <w:spacing w:line="440" w:lineRule="exact"/>
        <w:rPr>
          <w:rFonts w:ascii="Times New Roman" w:hAnsi="Times New Roman" w:cs="Times New Roman"/>
          <w:b/>
          <w:bCs/>
          <w:sz w:val="32"/>
          <w:szCs w:val="32"/>
        </w:rPr>
      </w:pPr>
      <w:r>
        <w:rPr>
          <w:rFonts w:hint="eastAsia" w:ascii="Times New Roman" w:hAnsi="Times New Roman" w:cs="Times New Roman"/>
          <w:b/>
          <w:bCs/>
          <w:sz w:val="30"/>
          <w:szCs w:val="30"/>
        </w:rPr>
        <w:t>Section S-</w:t>
      </w:r>
      <w:r>
        <w:rPr>
          <w:rFonts w:ascii="Times New Roman" w:hAnsi="Times New Roman" w:cs="Times New Roman"/>
          <w:b/>
          <w:bCs/>
          <w:sz w:val="30"/>
          <w:szCs w:val="30"/>
        </w:rPr>
        <w:t>VI: The computational details of obtaining p-value for enriching in cancer gene census (CGC) dataset</w:t>
      </w:r>
    </w:p>
    <w:p>
      <w:pPr>
        <w:spacing w:line="440" w:lineRule="exact"/>
        <w:rPr>
          <w:rFonts w:ascii="Times New Roman" w:hAnsi="Times New Roman" w:cs="Times New Roman"/>
          <w:b/>
          <w:bCs/>
          <w:sz w:val="32"/>
          <w:szCs w:val="32"/>
        </w:rPr>
      </w:pPr>
    </w:p>
    <w:p>
      <w:pPr>
        <w:spacing w:line="440" w:lineRule="exact"/>
        <w:rPr>
          <w:rFonts w:ascii="Times New Roman" w:hAnsi="Times New Roman" w:cs="Times New Roman"/>
          <w:color w:val="000000"/>
          <w:sz w:val="24"/>
          <w:szCs w:val="24"/>
        </w:rPr>
      </w:pPr>
      <w:r>
        <w:rPr>
          <w:rFonts w:ascii="Times New Roman" w:hAnsi="Times New Roman" w:cs="Times New Roman"/>
          <w:color w:val="000000"/>
          <w:sz w:val="24"/>
          <w:szCs w:val="24"/>
        </w:rPr>
        <w:t>We validated whether the PF of our LSCV-MCEA was significantly enriched in the Cancer Gene Census (CGC) dataset as well-established driver gene sets. To investigate whether the solutions (i.e., the set of driver genes) in the PF are enriched in the given CGC dataset, this paper first calculated the number of nodes in the CGC dataset for each solution in the PF on the three cancer datasets under the framework of MDS, NCUA, and DFVS. Then, random sets of driver genes were generated, each of which has the same number of driver genes for a solution in the PF, and the number of nodes in the CGC was re-calculated. Subsequently, the random data sets were used to obtain an empirical null distribution for the number of nodes in the CGC for each random set of driver genes. z-score is calculated as:</w:t>
      </w:r>
    </w:p>
    <w:p>
      <w:pPr>
        <w:jc w:val="center"/>
        <w:rPr>
          <w:rFonts w:hint="eastAsia" w:ascii="Times New Roman" w:hAnsi="Times New Roman" w:cs="Times New Roman"/>
          <w:sz w:val="24"/>
          <w:szCs w:val="24"/>
        </w:rPr>
      </w:pPr>
      <w:r>
        <w:rPr>
          <w:rFonts w:hint="eastAsia" w:ascii="Times New Roman" w:hAnsi="Times New Roman" w:cs="Times New Roman"/>
          <w:position w:val="-32"/>
          <w:sz w:val="24"/>
          <w:szCs w:val="24"/>
        </w:rPr>
        <w:object>
          <v:shape id="_x0000_i1038" o:spt="75" type="#_x0000_t75" style="height:37.15pt;width:114pt;" o:ole="t" filled="f" o:preferrelative="t" stroked="f" coordsize="21600,21600">
            <v:path/>
            <v:fill on="f" focussize="0,0"/>
            <v:stroke on="f"/>
            <v:imagedata r:id="rId40" o:title=""/>
            <o:lock v:ext="edit" aspectratio="t"/>
            <w10:wrap type="none"/>
            <w10:anchorlock/>
          </v:shape>
          <o:OLEObject Type="Embed" ProgID="Equation.DSMT4" ShapeID="_x0000_i1038" DrawAspect="Content" ObjectID="_1468075738" r:id="rId39">
            <o:LockedField>false</o:LockedField>
          </o:OLEObject>
        </w:object>
      </w:r>
    </w:p>
    <w:p>
      <w:pPr>
        <w:spacing w:line="440" w:lineRule="exact"/>
        <w:rPr>
          <w:rFonts w:ascii="Times New Roman" w:hAnsi="Times New Roman" w:cs="Times New Roman"/>
          <w:color w:val="000000"/>
        </w:rPr>
      </w:pPr>
      <w:r>
        <w:rPr>
          <w:rFonts w:ascii="Times New Roman" w:hAnsi="Times New Roman" w:cs="Times New Roman"/>
          <w:color w:val="000000"/>
          <w:sz w:val="24"/>
          <w:szCs w:val="24"/>
        </w:rPr>
        <w:t xml:space="preserve">where </w:t>
      </w:r>
      <w:r>
        <w:rPr>
          <w:rFonts w:ascii="Times New Roman" w:hAnsi="Times New Roman" w:cs="Times New Roman"/>
          <w:i/>
          <w:iCs/>
          <w:color w:val="000000"/>
          <w:sz w:val="24"/>
          <w:szCs w:val="24"/>
        </w:rPr>
        <w:t>p</w:t>
      </w:r>
      <w:r>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 xml:space="preserve">is the number of nodes in the CGC for solution </w:t>
      </w:r>
      <w:r>
        <w:rPr>
          <w:rFonts w:ascii="Times New Roman" w:hAnsi="Times New Roman" w:cs="Times New Roman"/>
          <w:i/>
          <w:iCs/>
          <w:color w:val="000000"/>
          <w:sz w:val="24"/>
          <w:szCs w:val="24"/>
        </w:rPr>
        <w:t>x</w:t>
      </w:r>
      <w:r>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 </w:t>
      </w:r>
      <w:r>
        <w:rPr>
          <w:rFonts w:ascii="Times New Roman" w:hAnsi="Times New Roman" w:cs="Times New Roman"/>
          <w:i/>
          <w:iCs/>
          <w:color w:val="000000"/>
          <w:sz w:val="24"/>
          <w:szCs w:val="24"/>
        </w:rPr>
        <w:t>SD</w:t>
      </w:r>
      <w:r>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is the distribution of the number of nodes in the CGC of random sets of driver genes. In this paper, the mean and std of </w:t>
      </w:r>
      <w:r>
        <w:rPr>
          <w:rFonts w:ascii="Times New Roman" w:hAnsi="Times New Roman" w:cs="Times New Roman"/>
          <w:i/>
          <w:iCs/>
          <w:color w:val="000000"/>
          <w:sz w:val="24"/>
          <w:szCs w:val="24"/>
        </w:rPr>
        <w:t>SD</w:t>
      </w:r>
      <w:r>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were calculated from 1000 simulations of random sets of driver genes. Based on the z-score, the empirical p-value was obtained, i.e., the </w:t>
      </w:r>
      <w:r>
        <w:rPr>
          <w:rFonts w:ascii="Times New Roman" w:hAnsi="Times New Roman" w:cs="Times New Roman"/>
          <w:i/>
          <w:iCs/>
          <w:color w:val="000000"/>
          <w:sz w:val="24"/>
          <w:szCs w:val="24"/>
        </w:rPr>
        <w:t>p</w:t>
      </w:r>
      <w:r>
        <w:rPr>
          <w:rFonts w:ascii="Times New Roman" w:hAnsi="Times New Roman" w:cs="Times New Roman"/>
          <w:i/>
          <w:iCs/>
          <w:color w:val="000000"/>
          <w:sz w:val="24"/>
          <w:szCs w:val="24"/>
          <w:vertAlign w:val="subscript"/>
        </w:rPr>
        <w:t>i</w:t>
      </w:r>
      <w:r>
        <w:rPr>
          <w:rFonts w:ascii="Times New Roman" w:hAnsi="Times New Roman" w:cs="Times New Roman"/>
          <w:color w:val="000000"/>
          <w:sz w:val="24"/>
          <w:szCs w:val="24"/>
        </w:rPr>
        <w:t xml:space="preserve"> (modeled as Gaussian distribution) of each solution in the PF. Finally, the fraction of solutions whose p-values are smaller than 0.05 was considered as the Enrichment Significance Score (ESS) for a given PF. </w:t>
      </w:r>
    </w:p>
    <w:p>
      <w:pPr>
        <w:spacing w:line="440" w:lineRule="exact"/>
        <w:rPr>
          <w:rFonts w:ascii="Times New Roman" w:hAnsi="Times New Roman" w:cs="Times New Roman"/>
          <w:color w:val="000000"/>
        </w:rPr>
      </w:pPr>
    </w:p>
    <w:p>
      <w:pPr>
        <w:spacing w:line="440" w:lineRule="exact"/>
        <w:rPr>
          <w:rFonts w:hint="eastAsia" w:ascii="Times New Roman" w:hAnsi="Times New Roman" w:cs="Times New Roman"/>
          <w:b/>
          <w:bCs/>
          <w:color w:val="FF0000"/>
          <w:sz w:val="30"/>
          <w:szCs w:val="30"/>
        </w:rPr>
      </w:pPr>
      <w:r>
        <w:rPr>
          <w:rFonts w:hint="eastAsia" w:ascii="Times New Roman" w:hAnsi="Times New Roman" w:cs="Times New Roman"/>
          <w:b/>
          <w:bCs/>
          <w:color w:val="FF0000"/>
          <w:sz w:val="30"/>
          <w:szCs w:val="30"/>
        </w:rPr>
        <w:t>Section S-</w:t>
      </w:r>
      <w:r>
        <w:rPr>
          <w:rFonts w:ascii="Times New Roman" w:hAnsi="Times New Roman" w:cs="Times New Roman"/>
          <w:b/>
          <w:bCs/>
          <w:color w:val="FF0000"/>
          <w:sz w:val="30"/>
          <w:szCs w:val="30"/>
        </w:rPr>
        <w:t xml:space="preserve">VII: </w:t>
      </w:r>
      <w:r>
        <w:rPr>
          <w:rFonts w:hint="eastAsia" w:ascii="Times New Roman" w:hAnsi="Times New Roman" w:cs="Times New Roman"/>
          <w:b/>
          <w:bCs/>
          <w:color w:val="FF0000"/>
          <w:sz w:val="30"/>
          <w:szCs w:val="30"/>
          <w:lang w:val="en-US" w:eastAsia="zh-CN"/>
        </w:rPr>
        <w:t>V</w:t>
      </w:r>
      <w:r>
        <w:rPr>
          <w:rFonts w:hint="eastAsia" w:ascii="Times New Roman" w:hAnsi="Times New Roman" w:cs="Times New Roman"/>
          <w:b/>
          <w:bCs/>
          <w:color w:val="FF0000"/>
          <w:sz w:val="30"/>
          <w:szCs w:val="30"/>
        </w:rPr>
        <w:t>isualization and gene/pathway enrichment analysis for molecular medicine insights with p-values.</w:t>
      </w:r>
    </w:p>
    <w:p>
      <w:pPr>
        <w:spacing w:line="440" w:lineRule="exact"/>
        <w:ind w:firstLine="480" w:firstLineChars="200"/>
        <w:rPr>
          <w:rFonts w:hint="eastAsia" w:ascii="Times New Roman" w:hAnsi="Times New Roman" w:cs="Times New Roman"/>
          <w:color w:val="FF0000"/>
          <w:sz w:val="24"/>
          <w:szCs w:val="24"/>
        </w:rPr>
      </w:pPr>
      <w:r>
        <w:rPr>
          <w:rFonts w:hint="eastAsia" w:ascii="Times New Roman" w:hAnsi="Times New Roman" w:cs="Times New Roman"/>
          <w:color w:val="FF0000"/>
          <w:sz w:val="24"/>
          <w:szCs w:val="24"/>
        </w:rPr>
        <w:t xml:space="preserve">First, we selected genes that appeared in the identified Pareto optimal solution set (PS) with a frequency equal to 1 in every BRCA patient by expecting to obtain the overlapping genes in PS. These selected genes were considered as candidate personalized driver genes. Then we integrated these personalized driver genes of patients at the same stage to obtain the stage specific driver genes of different stages during cancer progress. Finally, we did pathway enrichment analysis of KEGG and WikiPathway for these stage specific driver genes of different stages. The results of the stage specific pathways with the top 20 significant p-values are presented in </w:t>
      </w:r>
      <w:r>
        <w:rPr>
          <w:rFonts w:hint="eastAsia" w:ascii="Times New Roman" w:hAnsi="Times New Roman" w:cs="Times New Roman"/>
          <w:b/>
          <w:bCs/>
          <w:color w:val="FF0000"/>
          <w:sz w:val="24"/>
          <w:szCs w:val="24"/>
          <w:highlight w:val="none"/>
          <w:shd w:val="clear" w:color="auto" w:fill="FFFFFF"/>
          <w:lang w:val="en-US" w:eastAsia="zh-CN"/>
        </w:rPr>
        <w:t>Figure</w:t>
      </w:r>
      <w:r>
        <w:rPr>
          <w:rFonts w:hint="eastAsia" w:ascii="Times New Roman" w:hAnsi="Times New Roman" w:cs="Times New Roman"/>
          <w:b/>
          <w:bCs/>
          <w:color w:val="FF0000"/>
          <w:sz w:val="24"/>
          <w:szCs w:val="24"/>
        </w:rPr>
        <w:t xml:space="preserve"> S4</w:t>
      </w:r>
      <w:r>
        <w:rPr>
          <w:rFonts w:hint="eastAsia" w:ascii="Times New Roman" w:hAnsi="Times New Roman" w:cs="Times New Roman"/>
          <w:color w:val="FF0000"/>
          <w:sz w:val="24"/>
          <w:szCs w:val="24"/>
        </w:rPr>
        <w:t xml:space="preserve"> and </w:t>
      </w:r>
      <w:r>
        <w:rPr>
          <w:rFonts w:hint="eastAsia" w:ascii="Times New Roman" w:hAnsi="Times New Roman" w:cs="Times New Roman"/>
          <w:b/>
          <w:bCs/>
          <w:color w:val="FF0000"/>
          <w:sz w:val="24"/>
          <w:szCs w:val="24"/>
          <w:highlight w:val="none"/>
          <w:shd w:val="clear" w:color="auto" w:fill="FFFFFF"/>
          <w:lang w:val="en-US" w:eastAsia="zh-CN"/>
        </w:rPr>
        <w:t>Figure</w:t>
      </w:r>
      <w:bookmarkStart w:id="26" w:name="_GoBack"/>
      <w:bookmarkEnd w:id="26"/>
      <w:r>
        <w:rPr>
          <w:rFonts w:hint="eastAsia" w:ascii="Times New Roman" w:hAnsi="Times New Roman" w:cs="Times New Roman"/>
          <w:b/>
          <w:bCs/>
          <w:color w:val="FF0000"/>
          <w:sz w:val="24"/>
          <w:szCs w:val="24"/>
        </w:rPr>
        <w:t xml:space="preserve"> S5</w:t>
      </w:r>
      <w:r>
        <w:rPr>
          <w:rFonts w:hint="eastAsia" w:ascii="Times New Roman" w:hAnsi="Times New Roman" w:cs="Times New Roman"/>
          <w:color w:val="FF0000"/>
          <w:sz w:val="24"/>
          <w:szCs w:val="24"/>
        </w:rPr>
        <w:t>. The following findings can be derived from</w:t>
      </w:r>
      <w:r>
        <w:rPr>
          <w:rFonts w:hint="eastAsia" w:ascii="Times New Roman" w:hAnsi="Times New Roman" w:cs="Times New Roman"/>
          <w:b/>
          <w:bCs/>
          <w:color w:val="FF0000"/>
          <w:sz w:val="24"/>
          <w:szCs w:val="24"/>
        </w:rPr>
        <w:t xml:space="preserve"> </w:t>
      </w:r>
      <w:r>
        <w:rPr>
          <w:rFonts w:hint="eastAsia" w:ascii="Times New Roman" w:hAnsi="Times New Roman" w:cs="Times New Roman"/>
          <w:b/>
          <w:bCs/>
          <w:color w:val="FF0000"/>
          <w:sz w:val="24"/>
          <w:szCs w:val="24"/>
          <w:highlight w:val="none"/>
          <w:shd w:val="clear" w:color="auto" w:fill="FFFFFF"/>
          <w:lang w:val="en-US" w:eastAsia="zh-CN"/>
        </w:rPr>
        <w:t>Figure</w:t>
      </w:r>
      <w:r>
        <w:rPr>
          <w:rFonts w:hint="eastAsia" w:ascii="Times New Roman" w:hAnsi="Times New Roman" w:cs="Times New Roman"/>
          <w:b/>
          <w:bCs/>
          <w:color w:val="FF0000"/>
          <w:sz w:val="24"/>
          <w:szCs w:val="24"/>
        </w:rPr>
        <w:t xml:space="preserve"> S4</w:t>
      </w:r>
      <w:r>
        <w:rPr>
          <w:rFonts w:hint="eastAsia" w:ascii="Times New Roman" w:hAnsi="Times New Roman" w:cs="Times New Roman"/>
          <w:color w:val="FF0000"/>
          <w:sz w:val="24"/>
          <w:szCs w:val="24"/>
        </w:rPr>
        <w:t xml:space="preserve"> and </w:t>
      </w:r>
      <w:r>
        <w:rPr>
          <w:rFonts w:hint="eastAsia" w:ascii="Times New Roman" w:hAnsi="Times New Roman" w:cs="Times New Roman"/>
          <w:b/>
          <w:bCs/>
          <w:color w:val="FF0000"/>
          <w:sz w:val="24"/>
          <w:szCs w:val="24"/>
          <w:highlight w:val="none"/>
          <w:shd w:val="clear" w:color="auto" w:fill="FFFFFF"/>
          <w:lang w:val="en-US" w:eastAsia="zh-CN"/>
        </w:rPr>
        <w:t>Figure</w:t>
      </w:r>
      <w:r>
        <w:rPr>
          <w:rFonts w:hint="eastAsia" w:ascii="Times New Roman" w:hAnsi="Times New Roman" w:cs="Times New Roman"/>
          <w:b/>
          <w:bCs/>
          <w:color w:val="FF0000"/>
          <w:sz w:val="24"/>
          <w:szCs w:val="24"/>
        </w:rPr>
        <w:t xml:space="preserve"> S5</w:t>
      </w:r>
      <w:r>
        <w:rPr>
          <w:rFonts w:hint="eastAsia" w:ascii="Times New Roman" w:hAnsi="Times New Roman" w:cs="Times New Roman"/>
          <w:color w:val="FF0000"/>
          <w:sz w:val="24"/>
          <w:szCs w:val="24"/>
        </w:rPr>
        <w:t>:</w:t>
      </w:r>
    </w:p>
    <w:p>
      <w:pPr>
        <w:numPr>
          <w:ilvl w:val="0"/>
          <w:numId w:val="2"/>
        </w:numPr>
        <w:spacing w:line="440" w:lineRule="exact"/>
        <w:ind w:left="425" w:leftChars="0" w:hanging="425" w:firstLineChars="0"/>
        <w:rPr>
          <w:rFonts w:hint="eastAsia"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rPr>
        <w:t>The different stages of cancer patients are associated with certain pathways that are related to cance</w:t>
      </w:r>
      <w:r>
        <w:rPr>
          <w:rFonts w:hint="eastAsia" w:ascii="Times New Roman" w:hAnsi="Times New Roman" w:cs="Times New Roman"/>
          <w:color w:val="FF0000"/>
          <w:sz w:val="24"/>
          <w:szCs w:val="24"/>
          <w:lang w:val="en-US" w:eastAsia="zh-CN"/>
        </w:rPr>
        <w:t xml:space="preserve">r. For example, </w:t>
      </w:r>
      <w:r>
        <w:rPr>
          <w:rFonts w:hint="eastAsia" w:ascii="Times New Roman" w:hAnsi="Times New Roman" w:cs="Times New Roman"/>
          <w:color w:val="FF0000"/>
          <w:sz w:val="24"/>
          <w:szCs w:val="24"/>
        </w:rPr>
        <w:t>Pathways in cancer</w:t>
      </w:r>
      <w:r>
        <w:rPr>
          <w:rFonts w:hint="eastAsia" w:ascii="Times New Roman" w:hAnsi="Times New Roman" w:cs="Times New Roman"/>
          <w:color w:val="FF0000"/>
          <w:sz w:val="24"/>
          <w:szCs w:val="24"/>
          <w:lang w:val="en-US" w:eastAsia="zh-CN"/>
        </w:rPr>
        <w:t xml:space="preserve"> was detected from KEGG dataset while </w:t>
      </w:r>
      <w:r>
        <w:rPr>
          <w:rFonts w:hint="eastAsia" w:ascii="Times New Roman" w:hAnsi="Times New Roman" w:cs="Times New Roman"/>
          <w:color w:val="FF0000"/>
          <w:sz w:val="24"/>
          <w:szCs w:val="24"/>
        </w:rPr>
        <w:t>Retinoblastoma gene in cancer</w:t>
      </w:r>
      <w:r>
        <w:rPr>
          <w:rFonts w:hint="eastAsia" w:ascii="Times New Roman" w:hAnsi="Times New Roman" w:cs="Times New Roman"/>
          <w:color w:val="FF0000"/>
          <w:sz w:val="24"/>
          <w:szCs w:val="24"/>
          <w:lang w:val="en-US" w:eastAsia="zh-CN"/>
        </w:rPr>
        <w:t xml:space="preserve">, Breast cancer pathway, </w:t>
      </w:r>
      <w:r>
        <w:rPr>
          <w:rFonts w:hint="eastAsia" w:ascii="Times New Roman" w:hAnsi="Times New Roman" w:cs="Times New Roman"/>
          <w:color w:val="FF0000"/>
          <w:sz w:val="24"/>
          <w:szCs w:val="24"/>
        </w:rPr>
        <w:t>ErbB signaling pathway</w:t>
      </w:r>
      <w:r>
        <w:rPr>
          <w:rFonts w:hint="eastAsia" w:ascii="Times New Roman" w:hAnsi="Times New Roman" w:cs="Times New Roman"/>
          <w:color w:val="FF0000"/>
          <w:sz w:val="24"/>
          <w:szCs w:val="24"/>
          <w:lang w:val="en-US" w:eastAsia="zh-CN"/>
        </w:rPr>
        <w:t xml:space="preserve"> were detected from WikiPathway dataset.</w:t>
      </w:r>
    </w:p>
    <w:p>
      <w:pPr>
        <w:numPr>
          <w:ilvl w:val="0"/>
          <w:numId w:val="2"/>
        </w:numPr>
        <w:spacing w:line="440" w:lineRule="exact"/>
        <w:ind w:left="425" w:leftChars="0" w:hanging="425" w:firstLineChars="0"/>
        <w:rPr>
          <w:rFonts w:hint="eastAsia"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rPr>
        <w:t>We identified certain cancer pathways that are related to patients with relatively early and intermediate stages of cancer (I, II, III)</w:t>
      </w:r>
      <w:r>
        <w:rPr>
          <w:rFonts w:hint="eastAsia" w:ascii="Times New Roman" w:hAnsi="Times New Roman" w:cs="Times New Roman"/>
          <w:color w:val="FF0000"/>
          <w:sz w:val="24"/>
          <w:szCs w:val="24"/>
          <w:lang w:val="en-US" w:eastAsia="zh-CN"/>
        </w:rPr>
        <w:t>. From KEGG dataset</w:t>
      </w:r>
      <w:r>
        <w:rPr>
          <w:rFonts w:hint="eastAsia" w:ascii="Times New Roman" w:hAnsi="Times New Roman" w:cs="Times New Roman"/>
          <w:color w:val="FF0000"/>
          <w:sz w:val="24"/>
          <w:szCs w:val="24"/>
        </w:rPr>
        <w:t xml:space="preserve"> </w:t>
      </w:r>
      <w:r>
        <w:rPr>
          <w:rFonts w:hint="eastAsia" w:ascii="Times New Roman" w:hAnsi="Times New Roman" w:cs="Times New Roman"/>
          <w:color w:val="FF0000"/>
          <w:sz w:val="24"/>
          <w:szCs w:val="24"/>
          <w:lang w:val="en-US" w:eastAsia="zh-CN"/>
        </w:rPr>
        <w:t>we detected</w:t>
      </w:r>
      <w:r>
        <w:rPr>
          <w:rFonts w:hint="eastAsia" w:ascii="Times New Roman" w:hAnsi="Times New Roman" w:cs="Times New Roman"/>
          <w:color w:val="FF0000"/>
          <w:sz w:val="24"/>
          <w:szCs w:val="24"/>
        </w:rPr>
        <w:t xml:space="preserve"> Apoptosis , Cell cycle, PD-L1 expression and PD-1 checkpoint pathway in cancer</w:t>
      </w:r>
      <w:r>
        <w:rPr>
          <w:rFonts w:hint="eastAsia" w:ascii="Times New Roman" w:hAnsi="Times New Roman" w:cs="Times New Roman"/>
          <w:color w:val="FF0000"/>
          <w:sz w:val="24"/>
          <w:szCs w:val="24"/>
          <w:lang w:val="en-US" w:eastAsia="zh-CN"/>
        </w:rPr>
        <w:t>. From</w:t>
      </w:r>
      <w:r>
        <w:rPr>
          <w:rFonts w:hint="eastAsia" w:ascii="Times New Roman" w:hAnsi="Times New Roman" w:cs="Times New Roman"/>
          <w:color w:val="FF0000"/>
          <w:sz w:val="24"/>
          <w:szCs w:val="24"/>
        </w:rPr>
        <w:t xml:space="preserve"> WikiPathway</w:t>
      </w:r>
      <w:r>
        <w:rPr>
          <w:rFonts w:hint="eastAsia" w:ascii="Times New Roman" w:hAnsi="Times New Roman" w:cs="Times New Roman"/>
          <w:color w:val="FF0000"/>
          <w:sz w:val="24"/>
          <w:szCs w:val="24"/>
          <w:lang w:val="en-US" w:eastAsia="zh-CN"/>
        </w:rPr>
        <w:t xml:space="preserve"> dataset</w:t>
      </w:r>
      <w:r>
        <w:rPr>
          <w:rFonts w:hint="eastAsia" w:ascii="Times New Roman" w:hAnsi="Times New Roman" w:cs="Times New Roman"/>
          <w:color w:val="FF0000"/>
          <w:sz w:val="24"/>
          <w:szCs w:val="24"/>
        </w:rPr>
        <w:t xml:space="preserve">, </w:t>
      </w:r>
      <w:r>
        <w:rPr>
          <w:rFonts w:hint="eastAsia" w:ascii="Times New Roman" w:hAnsi="Times New Roman" w:cs="Times New Roman"/>
          <w:color w:val="FF0000"/>
          <w:sz w:val="24"/>
          <w:szCs w:val="24"/>
          <w:lang w:val="en-US" w:eastAsia="zh-CN"/>
        </w:rPr>
        <w:t>we detected</w:t>
      </w:r>
      <w:r>
        <w:rPr>
          <w:rFonts w:hint="eastAsia" w:ascii="Times New Roman" w:hAnsi="Times New Roman" w:cs="Times New Roman"/>
          <w:color w:val="FF0000"/>
          <w:sz w:val="24"/>
          <w:szCs w:val="24"/>
        </w:rPr>
        <w:t xml:space="preserve"> Gastrin signaling pathway, Integrated cancer pathway.</w:t>
      </w:r>
    </w:p>
    <w:p>
      <w:pPr>
        <w:numPr>
          <w:ilvl w:val="0"/>
          <w:numId w:val="2"/>
        </w:numPr>
        <w:spacing w:line="440" w:lineRule="exact"/>
        <w:ind w:left="425" w:leftChars="0" w:hanging="425" w:firstLineChars="0"/>
        <w:rPr>
          <w:rFonts w:hint="eastAsia"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rPr>
        <w:t>We also predicted cancer pathways associated with patients in the advanced stage of cancer (IV).</w:t>
      </w:r>
      <w:r>
        <w:rPr>
          <w:rFonts w:hint="eastAsia" w:ascii="Times New Roman" w:hAnsi="Times New Roman" w:cs="Times New Roman"/>
          <w:color w:val="FF0000"/>
          <w:sz w:val="24"/>
          <w:szCs w:val="24"/>
          <w:lang w:val="en-US" w:eastAsia="zh-CN"/>
        </w:rPr>
        <w:t xml:space="preserve"> From KEGG dataset</w:t>
      </w:r>
      <w:r>
        <w:rPr>
          <w:rFonts w:hint="eastAsia" w:ascii="Times New Roman" w:hAnsi="Times New Roman" w:cs="Times New Roman"/>
          <w:color w:val="FF0000"/>
          <w:sz w:val="24"/>
          <w:szCs w:val="24"/>
        </w:rPr>
        <w:t xml:space="preserve"> </w:t>
      </w:r>
      <w:r>
        <w:rPr>
          <w:rFonts w:hint="eastAsia" w:ascii="Times New Roman" w:hAnsi="Times New Roman" w:cs="Times New Roman"/>
          <w:color w:val="FF0000"/>
          <w:sz w:val="24"/>
          <w:szCs w:val="24"/>
          <w:lang w:val="en-US" w:eastAsia="zh-CN"/>
        </w:rPr>
        <w:t xml:space="preserve">we detected </w:t>
      </w:r>
      <w:r>
        <w:rPr>
          <w:rFonts w:hint="eastAsia" w:ascii="Times New Roman" w:hAnsi="Times New Roman" w:cs="Times New Roman"/>
          <w:color w:val="FF0000"/>
          <w:sz w:val="24"/>
          <w:szCs w:val="24"/>
        </w:rPr>
        <w:t>Focal adhesion</w:t>
      </w:r>
      <w:r>
        <w:rPr>
          <w:rFonts w:hint="eastAsia" w:ascii="Times New Roman" w:hAnsi="Times New Roman" w:cs="Times New Roman"/>
          <w:color w:val="FF0000"/>
          <w:sz w:val="24"/>
          <w:szCs w:val="24"/>
          <w:lang w:val="en-US" w:eastAsia="zh-CN"/>
        </w:rPr>
        <w:t xml:space="preserve">, </w:t>
      </w:r>
      <w:r>
        <w:rPr>
          <w:rFonts w:hint="eastAsia" w:ascii="Times New Roman" w:hAnsi="Times New Roman" w:cs="Times New Roman"/>
          <w:color w:val="FF0000"/>
          <w:sz w:val="24"/>
          <w:szCs w:val="24"/>
        </w:rPr>
        <w:t>Glioma</w:t>
      </w:r>
      <w:r>
        <w:rPr>
          <w:rFonts w:hint="eastAsia" w:ascii="Times New Roman" w:hAnsi="Times New Roman" w:cs="Times New Roman"/>
          <w:color w:val="FF0000"/>
          <w:sz w:val="24"/>
          <w:szCs w:val="24"/>
          <w:lang w:val="en-US" w:eastAsia="zh-CN"/>
        </w:rPr>
        <w:t xml:space="preserve"> and </w:t>
      </w:r>
      <w:r>
        <w:rPr>
          <w:rFonts w:hint="eastAsia" w:ascii="Times New Roman" w:hAnsi="Times New Roman" w:cs="Times New Roman"/>
          <w:color w:val="FF0000"/>
          <w:sz w:val="24"/>
          <w:szCs w:val="24"/>
        </w:rPr>
        <w:t>Gastric cancer</w:t>
      </w:r>
      <w:r>
        <w:rPr>
          <w:rFonts w:hint="eastAsia" w:ascii="Times New Roman" w:hAnsi="Times New Roman" w:cs="Times New Roman"/>
          <w:color w:val="FF0000"/>
          <w:sz w:val="24"/>
          <w:szCs w:val="24"/>
          <w:lang w:val="en-US" w:eastAsia="zh-CN"/>
        </w:rPr>
        <w:t xml:space="preserve">. From WikiPathway dataset, we detected </w:t>
      </w:r>
      <w:r>
        <w:rPr>
          <w:rFonts w:hint="eastAsia" w:ascii="Times New Roman" w:hAnsi="Times New Roman" w:cs="Times New Roman"/>
          <w:color w:val="FF0000"/>
          <w:sz w:val="24"/>
          <w:szCs w:val="24"/>
        </w:rPr>
        <w:t>Focal adhesion</w:t>
      </w:r>
      <w:r>
        <w:rPr>
          <w:rFonts w:hint="eastAsia" w:ascii="Times New Roman" w:hAnsi="Times New Roman" w:cs="Times New Roman"/>
          <w:color w:val="FF0000"/>
          <w:sz w:val="24"/>
          <w:szCs w:val="24"/>
          <w:lang w:val="en-US" w:eastAsia="zh-CN"/>
        </w:rPr>
        <w:t xml:space="preserve">, </w:t>
      </w:r>
      <w:r>
        <w:rPr>
          <w:rFonts w:hint="eastAsia" w:ascii="Times New Roman" w:hAnsi="Times New Roman" w:cs="Times New Roman"/>
          <w:color w:val="FF0000"/>
          <w:sz w:val="24"/>
          <w:szCs w:val="24"/>
        </w:rPr>
        <w:t>TGF-beta signaling pathway</w:t>
      </w:r>
      <w:r>
        <w:rPr>
          <w:rFonts w:hint="eastAsia" w:ascii="Times New Roman" w:hAnsi="Times New Roman" w:cs="Times New Roman"/>
          <w:color w:val="FF0000"/>
          <w:sz w:val="24"/>
          <w:szCs w:val="24"/>
          <w:lang w:val="en-US" w:eastAsia="zh-CN"/>
        </w:rPr>
        <w:t>.</w:t>
      </w:r>
    </w:p>
    <w:p>
      <w:pPr>
        <w:spacing w:line="240" w:lineRule="auto"/>
        <w:rPr>
          <w:rFonts w:hint="eastAsia" w:ascii="Times New Roman" w:hAnsi="Times New Roman" w:cs="Times New Roman" w:eastAsiaTheme="minorEastAsia"/>
          <w:b/>
          <w:bCs/>
          <w:color w:val="FF0000"/>
          <w:sz w:val="30"/>
          <w:szCs w:val="30"/>
          <w:lang w:eastAsia="zh-CN"/>
        </w:rPr>
      </w:pPr>
      <w:r>
        <w:rPr>
          <w:rFonts w:hint="eastAsia" w:ascii="Times New Roman" w:hAnsi="Times New Roman" w:cs="Times New Roman" w:eastAsiaTheme="minorEastAsia"/>
          <w:b/>
          <w:bCs/>
          <w:color w:val="FF0000"/>
          <w:sz w:val="30"/>
          <w:szCs w:val="30"/>
          <w:lang w:eastAsia="zh-CN"/>
        </w:rPr>
        <w:drawing>
          <wp:inline distT="0" distB="0" distL="114300" distR="114300">
            <wp:extent cx="3714115" cy="3516630"/>
            <wp:effectExtent l="0" t="0" r="635" b="7620"/>
            <wp:docPr id="22" name="图片 22" descr="OML[T}[{CGYL9(YGT`}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OML[T}[{CGYL9(YGT`}N~)7"/>
                    <pic:cNvPicPr>
                      <a:picLocks noChangeAspect="1"/>
                    </pic:cNvPicPr>
                  </pic:nvPicPr>
                  <pic:blipFill>
                    <a:blip r:embed="rId41"/>
                    <a:stretch>
                      <a:fillRect/>
                    </a:stretch>
                  </pic:blipFill>
                  <pic:spPr>
                    <a:xfrm>
                      <a:off x="0" y="0"/>
                      <a:ext cx="3714115" cy="3516630"/>
                    </a:xfrm>
                    <a:prstGeom prst="rect">
                      <a:avLst/>
                    </a:prstGeom>
                  </pic:spPr>
                </pic:pic>
              </a:graphicData>
            </a:graphic>
          </wp:inline>
        </w:drawing>
      </w:r>
    </w:p>
    <w:p>
      <w:pPr>
        <w:spacing w:line="440" w:lineRule="exact"/>
        <w:rPr>
          <w:rFonts w:hint="default" w:ascii="Times New Roman" w:hAnsi="Times New Roman" w:cs="Times New Roman"/>
          <w:b w:val="0"/>
          <w:bCs/>
          <w:color w:val="FF0000"/>
          <w:lang w:val="en-US" w:eastAsia="zh-CN"/>
        </w:rPr>
      </w:pPr>
      <w:r>
        <w:rPr>
          <w:rFonts w:hint="eastAsia" w:ascii="Times New Roman" w:hAnsi="Times New Roman" w:cs="Times New Roman"/>
          <w:b/>
          <w:color w:val="FF0000"/>
        </w:rPr>
        <w:t>Figure</w:t>
      </w:r>
      <w:r>
        <w:rPr>
          <w:rFonts w:ascii="Times New Roman" w:hAnsi="Times New Roman" w:cs="Times New Roman"/>
          <w:b/>
          <w:color w:val="FF0000"/>
        </w:rPr>
        <w:t xml:space="preserve"> </w:t>
      </w:r>
      <w:r>
        <w:rPr>
          <w:rFonts w:hint="eastAsia" w:ascii="Times New Roman" w:hAnsi="Times New Roman" w:cs="Times New Roman"/>
          <w:b/>
          <w:color w:val="FF0000"/>
          <w:lang w:val="en-US" w:eastAsia="zh-CN"/>
        </w:rPr>
        <w:t>S4</w:t>
      </w:r>
      <w:r>
        <w:rPr>
          <w:rFonts w:ascii="Times New Roman" w:hAnsi="Times New Roman" w:cs="Times New Roman"/>
          <w:b/>
          <w:color w:val="FF0000"/>
        </w:rPr>
        <w:t xml:space="preserve"> The </w:t>
      </w:r>
      <w:r>
        <w:rPr>
          <w:rFonts w:hint="eastAsia" w:ascii="Times New Roman" w:hAnsi="Times New Roman" w:cs="Times New Roman"/>
          <w:b/>
          <w:color w:val="FF0000"/>
          <w:lang w:val="en-US" w:eastAsia="zh-CN"/>
        </w:rPr>
        <w:t xml:space="preserve">KEGG </w:t>
      </w:r>
      <w:r>
        <w:rPr>
          <w:rFonts w:hint="eastAsia" w:ascii="Times New Roman" w:hAnsi="Times New Roman" w:cs="Times New Roman"/>
          <w:b/>
          <w:color w:val="FF0000"/>
        </w:rPr>
        <w:t>pathway enrichment analysis for molecular medicine insights with p-values</w:t>
      </w:r>
      <w:r>
        <w:rPr>
          <w:rFonts w:hint="eastAsia" w:ascii="Times New Roman" w:hAnsi="Times New Roman" w:cs="Times New Roman"/>
          <w:b/>
          <w:color w:val="FF0000"/>
          <w:lang w:val="en-US" w:eastAsia="zh-CN"/>
        </w:rPr>
        <w:t xml:space="preserve"> of </w:t>
      </w:r>
      <w:r>
        <w:rPr>
          <w:rFonts w:ascii="Times New Roman" w:hAnsi="Times New Roman" w:cs="Times New Roman"/>
          <w:b/>
          <w:color w:val="FF0000"/>
        </w:rPr>
        <w:t>BRCA</w:t>
      </w:r>
      <w:r>
        <w:rPr>
          <w:rFonts w:hint="eastAsia" w:ascii="Times New Roman" w:hAnsi="Times New Roman" w:cs="Times New Roman"/>
          <w:b/>
          <w:color w:val="FF0000"/>
          <w:lang w:val="en-US" w:eastAsia="zh-CN"/>
        </w:rPr>
        <w:t xml:space="preserve"> </w:t>
      </w:r>
      <w:r>
        <w:rPr>
          <w:rFonts w:ascii="Times New Roman" w:hAnsi="Times New Roman" w:cs="Times New Roman"/>
          <w:b/>
          <w:color w:val="FF0000"/>
        </w:rPr>
        <w:t xml:space="preserve">. </w:t>
      </w:r>
      <w:r>
        <w:rPr>
          <w:rFonts w:hint="eastAsia" w:ascii="Times New Roman" w:hAnsi="Times New Roman" w:cs="Times New Roman"/>
          <w:b w:val="0"/>
          <w:bCs/>
          <w:color w:val="FF0000"/>
          <w:lang w:val="en-US" w:eastAsia="zh-CN"/>
        </w:rPr>
        <w:t xml:space="preserve">(A-D)pathway enrichment analysis for the patients of (A)stage </w:t>
      </w:r>
      <w:r>
        <w:rPr>
          <w:rFonts w:hint="default" w:ascii="Times New Roman" w:hAnsi="Times New Roman" w:cs="Times New Roman"/>
          <w:b w:val="0"/>
          <w:bCs/>
          <w:color w:val="FF0000"/>
          <w:lang w:val="en-US" w:eastAsia="zh-CN"/>
        </w:rPr>
        <w:t>І</w:t>
      </w:r>
      <w:r>
        <w:rPr>
          <w:rFonts w:hint="eastAsia" w:ascii="Times New Roman" w:hAnsi="Times New Roman" w:cs="Times New Roman"/>
          <w:b w:val="0"/>
          <w:bCs/>
          <w:color w:val="FF0000"/>
          <w:lang w:val="en-US" w:eastAsia="zh-CN"/>
        </w:rPr>
        <w:t xml:space="preserve">, (B)stage II, (C)stage III and (D)stage </w:t>
      </w:r>
      <w:r>
        <w:rPr>
          <w:rFonts w:hint="default" w:ascii="Times New Roman" w:hAnsi="Times New Roman" w:cs="Times New Roman"/>
          <w:b w:val="0"/>
          <w:bCs/>
          <w:color w:val="FF0000"/>
          <w:lang w:val="en-US" w:eastAsia="zh-CN"/>
        </w:rPr>
        <w:t>Ⅳ.</w:t>
      </w:r>
    </w:p>
    <w:p>
      <w:pPr>
        <w:spacing w:line="440" w:lineRule="exact"/>
        <w:rPr>
          <w:rFonts w:hint="default" w:ascii="Times New Roman" w:hAnsi="Times New Roman" w:cs="Times New Roman"/>
          <w:b w:val="0"/>
          <w:bCs/>
          <w:color w:val="FF0000"/>
          <w:lang w:val="en-US" w:eastAsia="zh-CN"/>
        </w:rPr>
      </w:pPr>
    </w:p>
    <w:p>
      <w:pPr>
        <w:spacing w:line="240" w:lineRule="auto"/>
        <w:rPr>
          <w:rFonts w:hint="eastAsia" w:ascii="Times New Roman" w:hAnsi="Times New Roman" w:cs="Times New Roman"/>
          <w:b w:val="0"/>
          <w:bCs/>
          <w:color w:val="FF0000"/>
          <w:lang w:val="en-US" w:eastAsia="zh-CN"/>
        </w:rPr>
      </w:pPr>
      <w:r>
        <w:rPr>
          <w:rFonts w:hint="eastAsia" w:ascii="Times New Roman" w:hAnsi="Times New Roman" w:cs="Times New Roman"/>
          <w:b w:val="0"/>
          <w:bCs/>
          <w:color w:val="FF0000"/>
          <w:lang w:val="en-US" w:eastAsia="zh-CN"/>
        </w:rPr>
        <w:drawing>
          <wp:inline distT="0" distB="0" distL="114300" distR="114300">
            <wp:extent cx="4156710" cy="3630930"/>
            <wp:effectExtent l="0" t="0" r="15240" b="7620"/>
            <wp:docPr id="23" name="图片 23" descr="U`IN]TK{S9%6Y(}JUAO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U`IN]TK{S9%6Y(}JUAOC{)P"/>
                    <pic:cNvPicPr>
                      <a:picLocks noChangeAspect="1"/>
                    </pic:cNvPicPr>
                  </pic:nvPicPr>
                  <pic:blipFill>
                    <a:blip r:embed="rId42"/>
                    <a:stretch>
                      <a:fillRect/>
                    </a:stretch>
                  </pic:blipFill>
                  <pic:spPr>
                    <a:xfrm>
                      <a:off x="0" y="0"/>
                      <a:ext cx="4156710" cy="3630930"/>
                    </a:xfrm>
                    <a:prstGeom prst="rect">
                      <a:avLst/>
                    </a:prstGeom>
                  </pic:spPr>
                </pic:pic>
              </a:graphicData>
            </a:graphic>
          </wp:inline>
        </w:drawing>
      </w:r>
    </w:p>
    <w:p>
      <w:pPr>
        <w:spacing w:line="440" w:lineRule="exact"/>
        <w:rPr>
          <w:rFonts w:hint="default" w:ascii="Times New Roman" w:hAnsi="Times New Roman" w:cs="Times New Roman"/>
          <w:b w:val="0"/>
          <w:bCs/>
          <w:color w:val="FF0000"/>
          <w:lang w:val="en-US" w:eastAsia="zh-CN"/>
        </w:rPr>
      </w:pPr>
      <w:r>
        <w:rPr>
          <w:rFonts w:hint="eastAsia" w:ascii="Times New Roman" w:hAnsi="Times New Roman" w:cs="Times New Roman"/>
          <w:b/>
          <w:color w:val="FF0000"/>
        </w:rPr>
        <w:t>Figure</w:t>
      </w:r>
      <w:r>
        <w:rPr>
          <w:rFonts w:ascii="Times New Roman" w:hAnsi="Times New Roman" w:cs="Times New Roman"/>
          <w:b/>
          <w:color w:val="FF0000"/>
        </w:rPr>
        <w:t xml:space="preserve"> </w:t>
      </w:r>
      <w:r>
        <w:rPr>
          <w:rFonts w:hint="eastAsia" w:ascii="Times New Roman" w:hAnsi="Times New Roman" w:cs="Times New Roman"/>
          <w:b/>
          <w:color w:val="FF0000"/>
          <w:lang w:val="en-US" w:eastAsia="zh-CN"/>
        </w:rPr>
        <w:t>S5</w:t>
      </w:r>
      <w:r>
        <w:rPr>
          <w:rFonts w:ascii="Times New Roman" w:hAnsi="Times New Roman" w:cs="Times New Roman"/>
          <w:b/>
          <w:color w:val="FF0000"/>
        </w:rPr>
        <w:t xml:space="preserve"> The </w:t>
      </w:r>
      <w:r>
        <w:rPr>
          <w:rFonts w:hint="eastAsia" w:ascii="Times New Roman" w:hAnsi="Times New Roman" w:cs="Times New Roman"/>
          <w:b/>
          <w:color w:val="FF0000"/>
          <w:lang w:val="en-US" w:eastAsia="zh-CN"/>
        </w:rPr>
        <w:t>WikiPathway</w:t>
      </w:r>
      <w:r>
        <w:rPr>
          <w:rFonts w:hint="eastAsia" w:ascii="Times New Roman" w:hAnsi="Times New Roman" w:cs="Times New Roman"/>
          <w:b/>
          <w:color w:val="FF0000"/>
        </w:rPr>
        <w:t xml:space="preserve"> enrichment analysis for molecular medicine insights with p-values</w:t>
      </w:r>
      <w:r>
        <w:rPr>
          <w:rFonts w:hint="eastAsia" w:ascii="Times New Roman" w:hAnsi="Times New Roman" w:cs="Times New Roman"/>
          <w:b/>
          <w:color w:val="FF0000"/>
          <w:lang w:val="en-US" w:eastAsia="zh-CN"/>
        </w:rPr>
        <w:t xml:space="preserve"> of </w:t>
      </w:r>
      <w:r>
        <w:rPr>
          <w:rFonts w:ascii="Times New Roman" w:hAnsi="Times New Roman" w:cs="Times New Roman"/>
          <w:b/>
          <w:color w:val="FF0000"/>
        </w:rPr>
        <w:t>BRCA</w:t>
      </w:r>
      <w:r>
        <w:rPr>
          <w:rFonts w:hint="eastAsia" w:ascii="Times New Roman" w:hAnsi="Times New Roman" w:cs="Times New Roman"/>
          <w:b/>
          <w:color w:val="FF0000"/>
          <w:lang w:val="en-US" w:eastAsia="zh-CN"/>
        </w:rPr>
        <w:t xml:space="preserve"> </w:t>
      </w:r>
      <w:r>
        <w:rPr>
          <w:rFonts w:ascii="Times New Roman" w:hAnsi="Times New Roman" w:cs="Times New Roman"/>
          <w:b/>
          <w:color w:val="FF0000"/>
        </w:rPr>
        <w:t xml:space="preserve">. </w:t>
      </w:r>
      <w:r>
        <w:rPr>
          <w:rFonts w:hint="eastAsia" w:ascii="Times New Roman" w:hAnsi="Times New Roman" w:cs="Times New Roman"/>
          <w:b w:val="0"/>
          <w:bCs/>
          <w:color w:val="FF0000"/>
          <w:lang w:val="en-US" w:eastAsia="zh-CN"/>
        </w:rPr>
        <w:t xml:space="preserve">(A-D)pathway enrichment analysis for the patients of (A)stage </w:t>
      </w:r>
      <w:r>
        <w:rPr>
          <w:rFonts w:hint="default" w:ascii="Times New Roman" w:hAnsi="Times New Roman" w:cs="Times New Roman"/>
          <w:b w:val="0"/>
          <w:bCs/>
          <w:color w:val="FF0000"/>
          <w:lang w:val="en-US" w:eastAsia="zh-CN"/>
        </w:rPr>
        <w:t>І</w:t>
      </w:r>
      <w:r>
        <w:rPr>
          <w:rFonts w:hint="eastAsia" w:ascii="Times New Roman" w:hAnsi="Times New Roman" w:cs="Times New Roman"/>
          <w:b w:val="0"/>
          <w:bCs/>
          <w:color w:val="FF0000"/>
          <w:lang w:val="en-US" w:eastAsia="zh-CN"/>
        </w:rPr>
        <w:t xml:space="preserve">, (B)stage II, (C)stage III and (D)stage </w:t>
      </w:r>
      <w:r>
        <w:rPr>
          <w:rFonts w:hint="default" w:ascii="Times New Roman" w:hAnsi="Times New Roman" w:cs="Times New Roman"/>
          <w:b w:val="0"/>
          <w:bCs/>
          <w:color w:val="FF0000"/>
          <w:lang w:val="en-US" w:eastAsia="zh-CN"/>
        </w:rPr>
        <w:t>Ⅳ.</w:t>
      </w:r>
    </w:p>
    <w:p>
      <w:pPr>
        <w:spacing w:line="440" w:lineRule="exact"/>
        <w:rPr>
          <w:rFonts w:hint="eastAsia" w:ascii="Times New Roman" w:hAnsi="Times New Roman" w:cs="Times New Roman"/>
          <w:b/>
          <w:bCs/>
          <w:color w:val="FF0000"/>
          <w:sz w:val="30"/>
          <w:szCs w:val="30"/>
        </w:rPr>
      </w:pPr>
    </w:p>
    <w:p>
      <w:pPr>
        <w:spacing w:line="440" w:lineRule="exact"/>
        <w:rPr>
          <w:rFonts w:ascii="Times New Roman" w:hAnsi="Times New Roman" w:cs="Times New Roman"/>
          <w:color w:val="FF0000"/>
        </w:rPr>
      </w:pPr>
    </w:p>
    <w:p>
      <w:pPr>
        <w:spacing w:line="440" w:lineRule="exact"/>
        <w:rPr>
          <w:rFonts w:ascii="Times New Roman" w:hAnsi="Times New Roman" w:cs="Times New Roman"/>
          <w:b/>
          <w:bCs/>
          <w:color w:val="FF0000"/>
          <w:sz w:val="32"/>
          <w:szCs w:val="32"/>
        </w:rPr>
      </w:pPr>
      <w:r>
        <w:rPr>
          <w:rFonts w:hint="eastAsia" w:ascii="Times New Roman" w:hAnsi="Times New Roman" w:cs="Times New Roman"/>
          <w:b/>
          <w:bCs/>
          <w:color w:val="FF0000"/>
          <w:sz w:val="30"/>
          <w:szCs w:val="30"/>
        </w:rPr>
        <w:t>Section S-</w:t>
      </w:r>
      <w:r>
        <w:rPr>
          <w:rFonts w:ascii="Times New Roman" w:hAnsi="Times New Roman" w:cs="Times New Roman"/>
          <w:b/>
          <w:bCs/>
          <w:color w:val="FF0000"/>
          <w:sz w:val="30"/>
          <w:szCs w:val="30"/>
        </w:rPr>
        <w:t>VII</w:t>
      </w:r>
      <w:r>
        <w:rPr>
          <w:rFonts w:hint="eastAsia" w:ascii="Times New Roman" w:hAnsi="Times New Roman" w:cs="Times New Roman"/>
          <w:b/>
          <w:bCs/>
          <w:color w:val="FF0000"/>
          <w:sz w:val="30"/>
          <w:szCs w:val="30"/>
          <w:lang w:val="en-US" w:eastAsia="zh-CN"/>
        </w:rPr>
        <w:t>I</w:t>
      </w:r>
      <w:r>
        <w:rPr>
          <w:rFonts w:ascii="Times New Roman" w:hAnsi="Times New Roman" w:cs="Times New Roman"/>
          <w:b/>
          <w:bCs/>
          <w:color w:val="FF0000"/>
          <w:sz w:val="30"/>
          <w:szCs w:val="30"/>
        </w:rPr>
        <w:t xml:space="preserve">: The </w:t>
      </w:r>
      <w:r>
        <w:rPr>
          <w:rFonts w:hint="eastAsia" w:ascii="Times New Roman" w:hAnsi="Times New Roman" w:cs="Times New Roman"/>
          <w:b/>
          <w:bCs/>
          <w:color w:val="FF0000"/>
          <w:sz w:val="30"/>
          <w:szCs w:val="30"/>
        </w:rPr>
        <w:t>calculation times</w:t>
      </w:r>
      <w:r>
        <w:rPr>
          <w:rFonts w:ascii="Times New Roman" w:hAnsi="Times New Roman" w:cs="Times New Roman"/>
          <w:b/>
          <w:bCs/>
          <w:color w:val="FF0000"/>
          <w:sz w:val="30"/>
          <w:szCs w:val="30"/>
        </w:rPr>
        <w:t xml:space="preserve"> of </w:t>
      </w:r>
      <w:r>
        <w:rPr>
          <w:rFonts w:hint="eastAsia" w:ascii="Times New Roman" w:hAnsi="Times New Roman" w:cs="Times New Roman"/>
          <w:b/>
          <w:bCs/>
          <w:color w:val="FF0000"/>
          <w:sz w:val="30"/>
          <w:szCs w:val="30"/>
        </w:rPr>
        <w:t>of all methods on three cancer datasets under the framework of MDS</w:t>
      </w:r>
    </w:p>
    <w:p>
      <w:pPr>
        <w:widowControl/>
        <w:spacing w:line="440" w:lineRule="exact"/>
        <w:jc w:val="both"/>
        <w:rPr>
          <w:rFonts w:hint="eastAsia" w:ascii="Times New Roman" w:hAnsi="Times New Roman" w:cs="Times New Roman"/>
          <w:color w:val="FF0000"/>
          <w:sz w:val="24"/>
          <w:szCs w:val="24"/>
          <w:shd w:val="clear" w:color="auto" w:fill="FFFFFF"/>
          <w:lang w:val="en-US" w:eastAsia="zh-CN"/>
        </w:rPr>
      </w:pPr>
      <w:r>
        <w:rPr>
          <w:rFonts w:hint="eastAsia" w:ascii="Times New Roman" w:hAnsi="Times New Roman" w:cs="Times New Roman"/>
          <w:color w:val="FF0000"/>
          <w:sz w:val="24"/>
          <w:szCs w:val="24"/>
          <w:shd w:val="clear" w:color="auto" w:fill="FFFFFF"/>
        </w:rPr>
        <w:t>we have compared calculation time of different algorithms on three cancer data. All the experiment</w:t>
      </w:r>
      <w:r>
        <w:rPr>
          <w:rFonts w:hint="eastAsia" w:ascii="Times New Roman" w:hAnsi="Times New Roman" w:cs="Times New Roman"/>
          <w:color w:val="FF0000"/>
          <w:sz w:val="24"/>
          <w:szCs w:val="24"/>
          <w:shd w:val="clear" w:color="auto" w:fill="FFFFFF"/>
          <w:lang w:val="en-US" w:eastAsia="zh-CN"/>
        </w:rPr>
        <w:t>s</w:t>
      </w:r>
      <w:r>
        <w:rPr>
          <w:rFonts w:hint="eastAsia" w:ascii="Times New Roman" w:hAnsi="Times New Roman" w:cs="Times New Roman"/>
          <w:color w:val="FF0000"/>
          <w:sz w:val="24"/>
          <w:szCs w:val="24"/>
          <w:shd w:val="clear" w:color="auto" w:fill="FFFFFF"/>
        </w:rPr>
        <w:t xml:space="preserve"> used a specialized computer with Intel(R)</w:t>
      </w:r>
      <w:r>
        <w:rPr>
          <w:rFonts w:hint="eastAsia" w:ascii="Times New Roman" w:hAnsi="Times New Roman" w:cs="Times New Roman"/>
          <w:color w:val="FF0000"/>
          <w:sz w:val="24"/>
          <w:szCs w:val="24"/>
          <w:shd w:val="clear" w:color="auto" w:fill="FFFFFF"/>
          <w:lang w:val="en-US" w:eastAsia="zh-CN"/>
        </w:rPr>
        <w:t xml:space="preserve"> Xeno</w:t>
      </w:r>
      <w:r>
        <w:rPr>
          <w:rFonts w:hint="eastAsia" w:ascii="Times New Roman" w:hAnsi="Times New Roman" w:cs="Times New Roman"/>
          <w:color w:val="FF0000"/>
          <w:sz w:val="24"/>
          <w:szCs w:val="24"/>
          <w:shd w:val="clear" w:color="auto" w:fill="FFFFFF"/>
        </w:rPr>
        <w:t>(</w:t>
      </w:r>
      <w:r>
        <w:rPr>
          <w:rFonts w:hint="eastAsia" w:ascii="Times New Roman" w:hAnsi="Times New Roman" w:cs="Times New Roman"/>
          <w:color w:val="FF0000"/>
          <w:sz w:val="24"/>
          <w:szCs w:val="24"/>
          <w:shd w:val="clear" w:color="auto" w:fill="FFFFFF"/>
          <w:lang w:val="en-US" w:eastAsia="zh-CN"/>
        </w:rPr>
        <w:t>R</w:t>
      </w:r>
      <w:r>
        <w:rPr>
          <w:rFonts w:hint="eastAsia" w:ascii="Times New Roman" w:hAnsi="Times New Roman" w:cs="Times New Roman"/>
          <w:color w:val="FF0000"/>
          <w:sz w:val="24"/>
          <w:szCs w:val="24"/>
          <w:shd w:val="clear" w:color="auto" w:fill="FFFFFF"/>
        </w:rPr>
        <w:t xml:space="preserve">) </w:t>
      </w:r>
      <w:r>
        <w:rPr>
          <w:rFonts w:hint="eastAsia" w:ascii="Times New Roman" w:hAnsi="Times New Roman" w:cs="Times New Roman"/>
          <w:color w:val="FF0000"/>
          <w:sz w:val="24"/>
          <w:szCs w:val="24"/>
          <w:shd w:val="clear" w:color="auto" w:fill="FFFFFF"/>
          <w:lang w:val="en-US" w:eastAsia="zh-CN"/>
        </w:rPr>
        <w:t>Gold 6230</w:t>
      </w:r>
      <w:r>
        <w:rPr>
          <w:rFonts w:hint="eastAsia" w:ascii="Times New Roman" w:hAnsi="Times New Roman" w:cs="Times New Roman"/>
          <w:color w:val="FF0000"/>
          <w:sz w:val="24"/>
          <w:szCs w:val="24"/>
          <w:shd w:val="clear" w:color="auto" w:fill="FFFFFF"/>
        </w:rPr>
        <w:t xml:space="preserve"> CPU</w:t>
      </w:r>
      <w:r>
        <w:rPr>
          <w:rFonts w:hint="eastAsia" w:ascii="Times New Roman" w:hAnsi="Times New Roman" w:cs="Times New Roman"/>
          <w:color w:val="FF0000"/>
          <w:sz w:val="24"/>
          <w:szCs w:val="24"/>
          <w:shd w:val="clear" w:color="auto" w:fill="FFFFFF"/>
          <w:lang w:val="en-US" w:eastAsia="zh-CN"/>
        </w:rPr>
        <w:t xml:space="preserve"> and 640</w:t>
      </w:r>
      <w:r>
        <w:rPr>
          <w:rFonts w:hint="eastAsia" w:ascii="Times New Roman" w:hAnsi="Times New Roman" w:cs="Times New Roman"/>
          <w:color w:val="FF0000"/>
          <w:sz w:val="24"/>
          <w:szCs w:val="24"/>
          <w:shd w:val="clear" w:color="auto" w:fill="FFFFFF"/>
        </w:rPr>
        <w:t xml:space="preserve"> GB RAM.</w:t>
      </w:r>
      <w:r>
        <w:rPr>
          <w:rFonts w:hint="eastAsia" w:ascii="Times New Roman" w:hAnsi="Times New Roman" w:cs="Times New Roman"/>
          <w:color w:val="FF0000"/>
          <w:sz w:val="24"/>
          <w:szCs w:val="24"/>
          <w:shd w:val="clear" w:color="auto" w:fill="FFFFFF"/>
          <w:lang w:val="en-US" w:eastAsia="zh-CN"/>
        </w:rPr>
        <w:t xml:space="preserve"> </w:t>
      </w:r>
      <w:r>
        <w:rPr>
          <w:rFonts w:hint="eastAsia" w:ascii="Times New Roman" w:hAnsi="Times New Roman" w:cs="Times New Roman"/>
          <w:color w:val="FF0000"/>
          <w:sz w:val="24"/>
          <w:szCs w:val="24"/>
          <w:shd w:val="clear" w:color="auto" w:fill="FFFFFF"/>
        </w:rPr>
        <w:t xml:space="preserve">Please note that all experiments </w:t>
      </w:r>
      <w:r>
        <w:rPr>
          <w:rFonts w:hint="eastAsia" w:ascii="Times New Roman" w:hAnsi="Times New Roman" w:cs="Times New Roman"/>
          <w:color w:val="FF0000"/>
          <w:sz w:val="24"/>
          <w:szCs w:val="24"/>
          <w:shd w:val="clear" w:color="auto" w:fill="FFFFFF"/>
          <w:lang w:eastAsia="zh-CN"/>
        </w:rPr>
        <w:t>w</w:t>
      </w:r>
      <w:r>
        <w:rPr>
          <w:rFonts w:hint="eastAsia" w:ascii="Times New Roman" w:hAnsi="Times New Roman" w:cs="Times New Roman"/>
          <w:color w:val="FF0000"/>
          <w:sz w:val="24"/>
          <w:szCs w:val="24"/>
          <w:shd w:val="clear" w:color="auto" w:fill="FFFFFF"/>
          <w:lang w:val="en-US" w:eastAsia="zh-CN"/>
        </w:rPr>
        <w:t xml:space="preserve">ere </w:t>
      </w:r>
      <w:r>
        <w:rPr>
          <w:rFonts w:hint="eastAsia" w:ascii="Times New Roman" w:hAnsi="Times New Roman" w:cs="Times New Roman"/>
          <w:color w:val="FF0000"/>
          <w:sz w:val="24"/>
          <w:szCs w:val="24"/>
          <w:shd w:val="clear" w:color="auto" w:fill="FFFFFF"/>
        </w:rPr>
        <w:t>implemented on PlatEMO</w:t>
      </w:r>
      <w:r>
        <w:rPr>
          <w:rFonts w:hint="eastAsia" w:ascii="Times New Roman" w:hAnsi="Times New Roman" w:cs="Times New Roman"/>
          <w:color w:val="FF0000"/>
          <w:sz w:val="24"/>
          <w:szCs w:val="24"/>
          <w:shd w:val="clear" w:color="auto" w:fill="FFFFFF"/>
          <w:lang w:val="en-US" w:eastAsia="zh-CN"/>
        </w:rPr>
        <w:t xml:space="preserve"> [</w:t>
      </w:r>
      <w:r>
        <w:rPr>
          <w:rFonts w:hint="default" w:ascii="Times New Roman" w:hAnsi="Times New Roman" w:cs="Times New Roman"/>
          <w:i/>
          <w:iCs/>
          <w:color w:val="FF0000"/>
          <w:sz w:val="20"/>
          <w:szCs w:val="22"/>
          <w:shd w:val="clear" w:color="auto" w:fill="FFFFFF"/>
          <w:lang w:val="en-US" w:eastAsia="zh-CN"/>
        </w:rPr>
        <w:t>Y. Tian, R. Cheng, X. Zhang, Y. Jin, IEEE Computational Intelligence Magazine,</w:t>
      </w:r>
      <w:r>
        <w:rPr>
          <w:rFonts w:hint="eastAsia" w:ascii="Times New Roman" w:hAnsi="Times New Roman" w:cs="Times New Roman"/>
          <w:i/>
          <w:iCs/>
          <w:color w:val="FF0000"/>
          <w:sz w:val="20"/>
          <w:szCs w:val="22"/>
          <w:shd w:val="clear" w:color="auto" w:fill="FFFFFF"/>
          <w:lang w:val="en-US" w:eastAsia="zh-CN"/>
        </w:rPr>
        <w:t>2017,</w:t>
      </w:r>
      <w:r>
        <w:rPr>
          <w:rFonts w:hint="default" w:ascii="Times New Roman" w:hAnsi="Times New Roman" w:cs="Times New Roman"/>
          <w:i/>
          <w:iCs/>
          <w:color w:val="FF0000"/>
          <w:sz w:val="20"/>
          <w:szCs w:val="22"/>
          <w:shd w:val="clear" w:color="auto" w:fill="FFFFFF"/>
          <w:lang w:val="en-US" w:eastAsia="zh-CN"/>
        </w:rPr>
        <w:t>12</w:t>
      </w:r>
      <w:r>
        <w:rPr>
          <w:rFonts w:hint="eastAsia" w:ascii="Times New Roman" w:hAnsi="Times New Roman" w:cs="Times New Roman"/>
          <w:i/>
          <w:iCs/>
          <w:color w:val="FF0000"/>
          <w:sz w:val="20"/>
          <w:szCs w:val="22"/>
          <w:shd w:val="clear" w:color="auto" w:fill="FFFFFF"/>
          <w:lang w:val="en-US" w:eastAsia="zh-CN"/>
        </w:rPr>
        <w:t>(</w:t>
      </w:r>
      <w:r>
        <w:rPr>
          <w:rFonts w:hint="default" w:ascii="Times New Roman" w:hAnsi="Times New Roman" w:cs="Times New Roman"/>
          <w:i/>
          <w:iCs/>
          <w:color w:val="FF0000"/>
          <w:sz w:val="20"/>
          <w:szCs w:val="22"/>
          <w:shd w:val="clear" w:color="auto" w:fill="FFFFFF"/>
          <w:lang w:val="en-US" w:eastAsia="zh-CN"/>
        </w:rPr>
        <w:t>4</w:t>
      </w:r>
      <w:r>
        <w:rPr>
          <w:rFonts w:hint="eastAsia" w:ascii="Times New Roman" w:hAnsi="Times New Roman" w:cs="Times New Roman"/>
          <w:i/>
          <w:iCs/>
          <w:color w:val="FF0000"/>
          <w:sz w:val="20"/>
          <w:szCs w:val="22"/>
          <w:shd w:val="clear" w:color="auto" w:fill="FFFFFF"/>
          <w:lang w:val="en-US" w:eastAsia="zh-CN"/>
        </w:rPr>
        <w:t>):</w:t>
      </w:r>
      <w:r>
        <w:rPr>
          <w:rFonts w:hint="default" w:ascii="Times New Roman" w:hAnsi="Times New Roman" w:cs="Times New Roman"/>
          <w:i/>
          <w:iCs/>
          <w:color w:val="FF0000"/>
          <w:sz w:val="20"/>
          <w:szCs w:val="22"/>
          <w:shd w:val="clear" w:color="auto" w:fill="FFFFFF"/>
          <w:lang w:val="en-US" w:eastAsia="zh-CN"/>
        </w:rPr>
        <w:t>73–87</w:t>
      </w:r>
      <w:r>
        <w:rPr>
          <w:rFonts w:hint="default" w:ascii="Times New Roman" w:hAnsi="Times New Roman" w:cs="Times New Roman"/>
          <w:color w:val="FF0000"/>
          <w:sz w:val="20"/>
          <w:szCs w:val="22"/>
          <w:shd w:val="clear" w:color="auto" w:fill="FFFFFF"/>
          <w:lang w:val="en-US" w:eastAsia="zh-CN"/>
        </w:rPr>
        <w:t>.</w:t>
      </w:r>
      <w:r>
        <w:rPr>
          <w:rFonts w:hint="eastAsia" w:ascii="Times New Roman" w:hAnsi="Times New Roman" w:cs="Times New Roman"/>
          <w:color w:val="FF0000"/>
          <w:sz w:val="24"/>
          <w:szCs w:val="24"/>
          <w:shd w:val="clear" w:color="auto" w:fill="FFFFFF"/>
          <w:lang w:val="en-US" w:eastAsia="zh-CN"/>
        </w:rPr>
        <w:t>]</w:t>
      </w:r>
      <w:r>
        <w:rPr>
          <w:rFonts w:hint="eastAsia" w:ascii="Times New Roman" w:hAnsi="Times New Roman" w:cs="Times New Roman"/>
          <w:color w:val="FF0000"/>
          <w:sz w:val="24"/>
          <w:szCs w:val="24"/>
          <w:shd w:val="clear" w:color="auto" w:fill="FFFFFF"/>
        </w:rPr>
        <w:t>.</w:t>
      </w:r>
      <w:r>
        <w:rPr>
          <w:rFonts w:hint="eastAsia" w:ascii="Times New Roman" w:hAnsi="Times New Roman" w:cs="Times New Roman"/>
          <w:color w:val="FF0000"/>
          <w:sz w:val="24"/>
          <w:szCs w:val="24"/>
          <w:shd w:val="clear" w:color="auto" w:fill="FFFFFF"/>
          <w:lang w:val="en-US" w:eastAsia="zh-CN"/>
        </w:rPr>
        <w:t xml:space="preserve"> The results of the comparison are presented in </w:t>
      </w:r>
      <w:r>
        <w:rPr>
          <w:rFonts w:hint="eastAsia" w:ascii="Times New Roman" w:hAnsi="Times New Roman" w:cs="Times New Roman"/>
          <w:b/>
          <w:bCs/>
          <w:color w:val="FF0000"/>
          <w:sz w:val="24"/>
          <w:szCs w:val="24"/>
          <w:highlight w:val="none"/>
          <w:shd w:val="clear" w:color="auto" w:fill="FFFFFF"/>
          <w:lang w:val="en-US" w:eastAsia="zh-CN"/>
        </w:rPr>
        <w:t>Figure S6</w:t>
      </w:r>
      <w:r>
        <w:rPr>
          <w:rFonts w:hint="eastAsia" w:ascii="Times New Roman" w:hAnsi="Times New Roman" w:cs="Times New Roman"/>
          <w:color w:val="FF0000"/>
          <w:sz w:val="24"/>
          <w:szCs w:val="24"/>
          <w:highlight w:val="none"/>
          <w:shd w:val="clear" w:color="auto" w:fill="FFFFFF"/>
          <w:lang w:val="en-US" w:eastAsia="zh-CN"/>
        </w:rPr>
        <w:t xml:space="preserve"> </w:t>
      </w:r>
      <w:r>
        <w:rPr>
          <w:rFonts w:hint="eastAsia" w:ascii="Times New Roman" w:hAnsi="Times New Roman" w:cs="Times New Roman"/>
          <w:color w:val="FF0000"/>
          <w:sz w:val="24"/>
          <w:szCs w:val="24"/>
          <w:shd w:val="clear" w:color="auto" w:fill="FFFFFF"/>
          <w:lang w:val="en-US" w:eastAsia="zh-CN"/>
        </w:rPr>
        <w:t>, which leads to the following conclusions:</w:t>
      </w:r>
    </w:p>
    <w:p>
      <w:pPr>
        <w:widowControl/>
        <w:numPr>
          <w:ilvl w:val="-1"/>
          <w:numId w:val="0"/>
        </w:numPr>
        <w:spacing w:line="440" w:lineRule="exact"/>
        <w:ind w:firstLine="480" w:firstLineChars="200"/>
        <w:jc w:val="both"/>
        <w:rPr>
          <w:rFonts w:hint="eastAsia" w:ascii="Times New Roman" w:hAnsi="Times New Roman" w:cs="Times New Roman"/>
          <w:color w:val="FF0000"/>
          <w:sz w:val="24"/>
          <w:szCs w:val="24"/>
          <w:shd w:val="clear" w:color="auto" w:fill="FFFFFF"/>
        </w:rPr>
      </w:pPr>
      <w:r>
        <w:rPr>
          <w:rFonts w:hint="eastAsia" w:ascii="Times New Roman" w:hAnsi="Times New Roman" w:cs="Times New Roman"/>
          <w:color w:val="FF0000"/>
          <w:sz w:val="24"/>
          <w:szCs w:val="24"/>
          <w:shd w:val="clear" w:color="auto" w:fill="FFFFFF"/>
          <w:lang w:val="en-US" w:eastAsia="zh-CN"/>
        </w:rPr>
        <w:t>(1)</w:t>
      </w:r>
      <w:r>
        <w:rPr>
          <w:rFonts w:hint="eastAsia" w:ascii="Times New Roman" w:hAnsi="Times New Roman" w:cs="Times New Roman"/>
          <w:color w:val="FF0000"/>
          <w:sz w:val="24"/>
          <w:szCs w:val="24"/>
          <w:shd w:val="clear" w:color="auto" w:fill="FFFFFF"/>
        </w:rPr>
        <w:t xml:space="preserve">As shown in </w:t>
      </w:r>
      <w:r>
        <w:rPr>
          <w:rFonts w:hint="eastAsia" w:ascii="Times New Roman" w:hAnsi="Times New Roman" w:cs="Times New Roman"/>
          <w:b/>
          <w:bCs/>
          <w:color w:val="FF0000"/>
          <w:sz w:val="24"/>
          <w:szCs w:val="24"/>
          <w:highlight w:val="none"/>
          <w:shd w:val="clear" w:color="auto" w:fill="FFFFFF"/>
          <w:lang w:val="en-US" w:eastAsia="zh-CN"/>
        </w:rPr>
        <w:t>Figure</w:t>
      </w:r>
      <w:r>
        <w:rPr>
          <w:rFonts w:hint="eastAsia" w:ascii="Times New Roman" w:hAnsi="Times New Roman" w:cs="Times New Roman"/>
          <w:b/>
          <w:bCs/>
          <w:color w:val="FF0000"/>
          <w:sz w:val="24"/>
          <w:szCs w:val="24"/>
          <w:shd w:val="clear" w:color="auto" w:fill="FFFFFF"/>
        </w:rPr>
        <w:t xml:space="preserve"> </w:t>
      </w:r>
      <w:r>
        <w:rPr>
          <w:rFonts w:hint="eastAsia" w:ascii="Times New Roman" w:hAnsi="Times New Roman" w:cs="Times New Roman"/>
          <w:b/>
          <w:bCs/>
          <w:color w:val="FF0000"/>
          <w:sz w:val="24"/>
          <w:szCs w:val="24"/>
          <w:shd w:val="clear" w:color="auto" w:fill="FFFFFF"/>
          <w:lang w:val="en-US" w:eastAsia="zh-CN"/>
        </w:rPr>
        <w:t>S</w:t>
      </w:r>
      <w:r>
        <w:rPr>
          <w:rFonts w:hint="eastAsia" w:ascii="Times New Roman" w:hAnsi="Times New Roman" w:cs="Times New Roman"/>
          <w:b/>
          <w:bCs/>
          <w:color w:val="FF0000"/>
          <w:sz w:val="24"/>
          <w:szCs w:val="24"/>
          <w:shd w:val="clear" w:color="auto" w:fill="FFFFFF"/>
        </w:rPr>
        <w:t>6</w:t>
      </w:r>
      <w:r>
        <w:rPr>
          <w:rFonts w:hint="eastAsia" w:ascii="Times New Roman" w:hAnsi="Times New Roman" w:cs="Times New Roman"/>
          <w:color w:val="FF0000"/>
          <w:sz w:val="24"/>
          <w:szCs w:val="24"/>
          <w:shd w:val="clear" w:color="auto" w:fill="FFFFFF"/>
        </w:rPr>
        <w:t>,</w:t>
      </w:r>
      <w:r>
        <w:rPr>
          <w:rFonts w:hint="eastAsia" w:ascii="Times New Roman" w:hAnsi="Times New Roman" w:cs="Times New Roman"/>
          <w:color w:val="FF0000"/>
          <w:sz w:val="24"/>
          <w:szCs w:val="24"/>
          <w:shd w:val="clear" w:color="auto" w:fill="FFFFFF"/>
          <w:lang w:val="en-US" w:eastAsia="zh-CN"/>
        </w:rPr>
        <w:t xml:space="preserve"> under the framework of MDS, NCUA, and DFVS</w:t>
      </w:r>
      <w:r>
        <w:rPr>
          <w:rFonts w:hint="eastAsia" w:ascii="Times New Roman" w:hAnsi="Times New Roman" w:cs="Times New Roman"/>
          <w:color w:val="FF0000"/>
          <w:sz w:val="24"/>
          <w:szCs w:val="24"/>
          <w:shd w:val="clear" w:color="auto" w:fill="FFFFFF"/>
        </w:rPr>
        <w:t xml:space="preserve"> the calculation time of </w:t>
      </w:r>
      <w:r>
        <w:rPr>
          <w:rFonts w:hint="eastAsia" w:ascii="Times New Roman" w:hAnsi="Times New Roman" w:cs="Times New Roman"/>
          <w:color w:val="FF0000"/>
          <w:sz w:val="24"/>
          <w:szCs w:val="24"/>
          <w:shd w:val="clear" w:color="auto" w:fill="FFFFFF"/>
          <w:lang w:val="en-US" w:eastAsia="zh-CN"/>
        </w:rPr>
        <w:t>LSCV-MCEA</w:t>
      </w:r>
      <w:r>
        <w:rPr>
          <w:rFonts w:hint="eastAsia" w:ascii="Times New Roman" w:hAnsi="Times New Roman" w:cs="Times New Roman"/>
          <w:color w:val="FF0000"/>
          <w:sz w:val="24"/>
          <w:szCs w:val="24"/>
          <w:shd w:val="clear" w:color="auto" w:fill="FFFFFF"/>
        </w:rPr>
        <w:t xml:space="preserve"> is shorter than that of the other </w:t>
      </w:r>
      <w:r>
        <w:rPr>
          <w:rFonts w:hint="eastAsia" w:ascii="Times New Roman" w:hAnsi="Times New Roman" w:cs="Times New Roman"/>
          <w:color w:val="FF0000"/>
          <w:sz w:val="24"/>
          <w:szCs w:val="24"/>
          <w:shd w:val="clear" w:color="auto" w:fill="FFFFFF"/>
          <w:lang w:val="en-US" w:eastAsia="zh-CN"/>
        </w:rPr>
        <w:t>two</w:t>
      </w:r>
      <w:r>
        <w:rPr>
          <w:rFonts w:hint="eastAsia" w:ascii="Times New Roman" w:hAnsi="Times New Roman" w:cs="Times New Roman"/>
          <w:color w:val="FF0000"/>
          <w:sz w:val="24"/>
          <w:szCs w:val="24"/>
          <w:shd w:val="clear" w:color="auto" w:fill="FFFFFF"/>
        </w:rPr>
        <w:t xml:space="preserve"> </w:t>
      </w:r>
      <w:r>
        <w:rPr>
          <w:rFonts w:hint="eastAsia" w:ascii="Times New Roman" w:hAnsi="Times New Roman" w:cs="Times New Roman"/>
          <w:color w:val="FF0000"/>
          <w:sz w:val="24"/>
          <w:szCs w:val="24"/>
          <w:shd w:val="clear" w:color="auto" w:fill="FFFFFF"/>
          <w:lang w:val="en-US" w:eastAsia="zh-CN"/>
        </w:rPr>
        <w:t xml:space="preserve">CMOEAs (i.e., CCMO and MTCMO) and NSGA-II-CDP, CMME, and cDPEA have slight better performance in terms of </w:t>
      </w:r>
      <w:r>
        <w:rPr>
          <w:rFonts w:hint="eastAsia" w:ascii="Times New Roman" w:hAnsi="Times New Roman" w:cs="Times New Roman"/>
          <w:color w:val="FF0000"/>
          <w:sz w:val="24"/>
          <w:szCs w:val="24"/>
          <w:shd w:val="clear" w:color="auto" w:fill="FFFFFF"/>
        </w:rPr>
        <w:t>calculation time</w:t>
      </w:r>
      <w:r>
        <w:rPr>
          <w:rFonts w:hint="eastAsia" w:ascii="Times New Roman" w:hAnsi="Times New Roman" w:cs="Times New Roman"/>
          <w:color w:val="FF0000"/>
          <w:sz w:val="24"/>
          <w:szCs w:val="24"/>
          <w:shd w:val="clear" w:color="auto" w:fill="FFFFFF"/>
          <w:lang w:val="en-US" w:eastAsia="zh-CN"/>
        </w:rPr>
        <w:t xml:space="preserve"> compared with our LSCV-MCEA. In addition, LSCV-MCEA has better performance than other six CMOEAs in terms of algorithm performance (higher HV and lower IGD) and </w:t>
      </w:r>
      <w:r>
        <w:rPr>
          <w:rFonts w:hint="eastAsia" w:ascii="Times New Roman" w:hAnsi="Times New Roman" w:cs="Times New Roman"/>
          <w:color w:val="FF0000"/>
          <w:sz w:val="24"/>
          <w:szCs w:val="24"/>
          <w:shd w:val="clear" w:color="auto" w:fill="FFFFFF"/>
        </w:rPr>
        <w:t>performance in identifying PDGs</w:t>
      </w:r>
      <w:r>
        <w:rPr>
          <w:rFonts w:hint="eastAsia" w:ascii="Times New Roman" w:hAnsi="Times New Roman" w:cs="Times New Roman"/>
          <w:color w:val="FF0000"/>
          <w:sz w:val="24"/>
          <w:szCs w:val="24"/>
          <w:shd w:val="clear" w:color="auto" w:fill="FFFFFF"/>
          <w:lang w:val="en-US" w:eastAsia="zh-CN"/>
        </w:rPr>
        <w:t xml:space="preserve"> (higher AUC) under the framework of MDS, NCUA, and DFVS as shown in </w:t>
      </w:r>
      <w:r>
        <w:rPr>
          <w:rFonts w:hint="eastAsia" w:ascii="Times New Roman" w:hAnsi="Times New Roman" w:cs="Times New Roman"/>
          <w:b/>
          <w:bCs/>
          <w:color w:val="FF0000"/>
          <w:sz w:val="24"/>
          <w:szCs w:val="24"/>
          <w:highlight w:val="none"/>
          <w:shd w:val="clear" w:color="auto" w:fill="FFFFFF"/>
          <w:lang w:val="en-US" w:eastAsia="zh-CN"/>
        </w:rPr>
        <w:t>Figure</w:t>
      </w:r>
      <w:r>
        <w:rPr>
          <w:rFonts w:hint="eastAsia" w:ascii="Times New Roman" w:hAnsi="Times New Roman" w:cs="Times New Roman"/>
          <w:b/>
          <w:bCs/>
          <w:color w:val="FF0000"/>
          <w:sz w:val="24"/>
          <w:szCs w:val="24"/>
          <w:shd w:val="clear" w:color="auto" w:fill="FFFFFF"/>
        </w:rPr>
        <w:t xml:space="preserve"> </w:t>
      </w:r>
      <w:r>
        <w:rPr>
          <w:rFonts w:hint="eastAsia" w:ascii="Times New Roman" w:hAnsi="Times New Roman" w:cs="Times New Roman"/>
          <w:b/>
          <w:bCs/>
          <w:color w:val="FF0000"/>
          <w:sz w:val="24"/>
          <w:szCs w:val="24"/>
          <w:shd w:val="clear" w:color="auto" w:fill="FFFFFF"/>
          <w:lang w:val="en-US" w:eastAsia="zh-CN"/>
        </w:rPr>
        <w:t xml:space="preserve">5 </w:t>
      </w:r>
      <w:r>
        <w:rPr>
          <w:rFonts w:hint="eastAsia" w:ascii="Times New Roman" w:hAnsi="Times New Roman" w:cs="Times New Roman"/>
          <w:b w:val="0"/>
          <w:color w:val="FF0000"/>
          <w:sz w:val="24"/>
          <w:szCs w:val="24"/>
          <w:shd w:val="clear" w:color="auto" w:fill="FFFFFF"/>
          <w:lang w:val="en-US" w:eastAsia="zh-CN"/>
        </w:rPr>
        <w:t xml:space="preserve">and </w:t>
      </w:r>
      <w:r>
        <w:rPr>
          <w:rFonts w:hint="eastAsia" w:ascii="Times New Roman" w:hAnsi="Times New Roman" w:cs="Times New Roman"/>
          <w:b/>
          <w:bCs/>
          <w:color w:val="FF0000"/>
          <w:sz w:val="24"/>
          <w:szCs w:val="24"/>
          <w:highlight w:val="none"/>
          <w:shd w:val="clear" w:color="auto" w:fill="FFFFFF"/>
          <w:lang w:val="en-US" w:eastAsia="zh-CN"/>
        </w:rPr>
        <w:t>Figure</w:t>
      </w:r>
      <w:r>
        <w:rPr>
          <w:rFonts w:hint="eastAsia" w:ascii="Times New Roman" w:hAnsi="Times New Roman" w:cs="Times New Roman"/>
          <w:b/>
          <w:bCs/>
          <w:color w:val="FF0000"/>
          <w:sz w:val="24"/>
          <w:szCs w:val="24"/>
          <w:shd w:val="clear" w:color="auto" w:fill="FFFFFF"/>
        </w:rPr>
        <w:t xml:space="preserve"> </w:t>
      </w:r>
      <w:r>
        <w:rPr>
          <w:rFonts w:hint="eastAsia" w:ascii="Times New Roman" w:hAnsi="Times New Roman" w:cs="Times New Roman"/>
          <w:b/>
          <w:bCs/>
          <w:color w:val="FF0000"/>
          <w:sz w:val="24"/>
          <w:szCs w:val="24"/>
          <w:shd w:val="clear" w:color="auto" w:fill="FFFFFF"/>
          <w:lang w:val="en-US" w:eastAsia="zh-CN"/>
        </w:rPr>
        <w:t>3 (B-D)</w:t>
      </w:r>
      <w:r>
        <w:rPr>
          <w:rFonts w:hint="eastAsia" w:ascii="Times New Roman" w:hAnsi="Times New Roman" w:cs="Times New Roman"/>
          <w:b w:val="0"/>
          <w:color w:val="FF0000"/>
          <w:sz w:val="24"/>
          <w:szCs w:val="24"/>
          <w:shd w:val="clear" w:color="auto" w:fill="FFFFFF"/>
          <w:lang w:val="en-US" w:eastAsia="zh-CN"/>
        </w:rPr>
        <w:t>.</w:t>
      </w:r>
    </w:p>
    <w:p>
      <w:pPr>
        <w:widowControl/>
        <w:numPr>
          <w:ilvl w:val="-1"/>
          <w:numId w:val="0"/>
        </w:numPr>
        <w:spacing w:line="440" w:lineRule="exact"/>
        <w:ind w:firstLine="480" w:firstLineChars="200"/>
        <w:jc w:val="both"/>
        <w:rPr>
          <w:rFonts w:hint="eastAsia" w:ascii="Times New Roman" w:hAnsi="Times New Roman" w:cs="Times New Roman"/>
          <w:color w:val="FF0000"/>
          <w:sz w:val="24"/>
          <w:szCs w:val="24"/>
          <w:shd w:val="clear" w:color="auto" w:fill="FFFFFF"/>
        </w:rPr>
      </w:pPr>
      <w:r>
        <w:rPr>
          <w:rFonts w:hint="eastAsia" w:ascii="Times New Roman" w:hAnsi="Times New Roman" w:cs="Times New Roman"/>
          <w:color w:val="FF0000"/>
          <w:sz w:val="24"/>
          <w:szCs w:val="24"/>
          <w:shd w:val="clear" w:color="auto" w:fill="FFFFFF"/>
          <w:lang w:val="en-US" w:eastAsia="zh-CN"/>
        </w:rPr>
        <w:t xml:space="preserve">(2) </w:t>
      </w:r>
      <w:r>
        <w:rPr>
          <w:rFonts w:hint="eastAsia" w:ascii="Times New Roman" w:hAnsi="Times New Roman" w:cs="Times New Roman"/>
          <w:color w:val="FF0000"/>
          <w:sz w:val="24"/>
          <w:szCs w:val="24"/>
          <w:shd w:val="clear" w:color="auto" w:fill="FFFFFF"/>
        </w:rPr>
        <w:t xml:space="preserve">Although the calculation time of </w:t>
      </w:r>
      <w:r>
        <w:rPr>
          <w:rFonts w:hint="eastAsia" w:ascii="Times New Roman" w:hAnsi="Times New Roman" w:cs="Times New Roman"/>
          <w:color w:val="FF0000"/>
          <w:sz w:val="24"/>
          <w:szCs w:val="24"/>
          <w:shd w:val="clear" w:color="auto" w:fill="FFFFFF"/>
          <w:lang w:val="en-US" w:eastAsia="zh-CN"/>
        </w:rPr>
        <w:t xml:space="preserve">single objective based </w:t>
      </w:r>
      <w:r>
        <w:rPr>
          <w:rFonts w:hint="eastAsia" w:ascii="Times New Roman" w:hAnsi="Times New Roman" w:cs="Times New Roman"/>
          <w:color w:val="FF0000"/>
          <w:sz w:val="24"/>
          <w:szCs w:val="24"/>
          <w:shd w:val="clear" w:color="auto" w:fill="FFFFFF"/>
        </w:rPr>
        <w:t xml:space="preserve">network controllability algorithms </w:t>
      </w:r>
      <w:r>
        <w:rPr>
          <w:rFonts w:hint="eastAsia" w:ascii="Times New Roman" w:hAnsi="Times New Roman" w:cs="Times New Roman"/>
          <w:color w:val="FF0000"/>
          <w:sz w:val="24"/>
          <w:szCs w:val="24"/>
          <w:shd w:val="clear" w:color="auto" w:fill="FFFFFF"/>
          <w:lang w:val="en-US" w:eastAsia="zh-CN"/>
        </w:rPr>
        <w:t xml:space="preserve">(i.e., MDS, NCUA, and DFVS) </w:t>
      </w:r>
      <w:r>
        <w:rPr>
          <w:rFonts w:hint="eastAsia" w:ascii="Times New Roman" w:hAnsi="Times New Roman" w:cs="Times New Roman"/>
          <w:color w:val="FF0000"/>
          <w:sz w:val="24"/>
          <w:szCs w:val="24"/>
          <w:shd w:val="clear" w:color="auto" w:fill="FFFFFF"/>
        </w:rPr>
        <w:t>is generally shorter than that of LSCV-MCEA</w:t>
      </w:r>
      <w:r>
        <w:rPr>
          <w:rFonts w:hint="eastAsia" w:ascii="Times New Roman" w:hAnsi="Times New Roman" w:cs="Times New Roman"/>
          <w:color w:val="FF0000"/>
          <w:sz w:val="24"/>
          <w:szCs w:val="24"/>
          <w:shd w:val="clear" w:color="auto" w:fill="FFFFFF"/>
          <w:lang w:val="en-US" w:eastAsia="zh-CN"/>
        </w:rPr>
        <w:t xml:space="preserve"> </w:t>
      </w:r>
      <w:r>
        <w:rPr>
          <w:rFonts w:hint="eastAsia" w:ascii="Times New Roman" w:hAnsi="Times New Roman" w:cs="Times New Roman"/>
          <w:color w:val="FF0000"/>
          <w:sz w:val="24"/>
          <w:szCs w:val="24"/>
          <w:shd w:val="clear" w:color="auto" w:fill="FFFFFF"/>
        </w:rPr>
        <w:t xml:space="preserve">, these methods </w:t>
      </w:r>
      <w:r>
        <w:rPr>
          <w:rFonts w:hint="eastAsia" w:ascii="Times New Roman" w:hAnsi="Times New Roman" w:cs="Times New Roman"/>
          <w:color w:val="FF0000"/>
          <w:sz w:val="24"/>
          <w:szCs w:val="24"/>
          <w:shd w:val="clear" w:color="auto" w:fill="FFFFFF"/>
          <w:lang w:val="en-US" w:eastAsia="zh-CN"/>
        </w:rPr>
        <w:t xml:space="preserve">for identifying one minimum set of driver nodes </w:t>
      </w:r>
      <w:r>
        <w:rPr>
          <w:rFonts w:hint="eastAsia" w:ascii="Times New Roman" w:hAnsi="Times New Roman" w:cs="Times New Roman"/>
          <w:color w:val="FF0000"/>
          <w:sz w:val="24"/>
          <w:szCs w:val="24"/>
          <w:shd w:val="clear" w:color="auto" w:fill="FFFFFF"/>
        </w:rPr>
        <w:t xml:space="preserve">cannot effectively identify </w:t>
      </w:r>
      <w:r>
        <w:rPr>
          <w:rFonts w:hint="eastAsia" w:ascii="Times New Roman" w:hAnsi="Times New Roman" w:cs="Times New Roman"/>
          <w:color w:val="FF0000"/>
          <w:sz w:val="24"/>
          <w:szCs w:val="24"/>
          <w:shd w:val="clear" w:color="auto" w:fill="FFFFFF"/>
          <w:lang w:val="en-US" w:eastAsia="zh-CN"/>
        </w:rPr>
        <w:t xml:space="preserve">drug targets (lower AUC as shown in </w:t>
      </w:r>
      <w:r>
        <w:rPr>
          <w:rFonts w:hint="eastAsia" w:ascii="Times New Roman" w:hAnsi="Times New Roman" w:cs="Times New Roman"/>
          <w:b/>
          <w:bCs/>
          <w:color w:val="FF0000"/>
          <w:sz w:val="24"/>
          <w:szCs w:val="24"/>
          <w:highlight w:val="none"/>
          <w:shd w:val="clear" w:color="auto" w:fill="FFFFFF"/>
          <w:lang w:val="en-US" w:eastAsia="zh-CN"/>
        </w:rPr>
        <w:t>Figure</w:t>
      </w:r>
      <w:r>
        <w:rPr>
          <w:rFonts w:hint="eastAsia" w:ascii="Times New Roman" w:hAnsi="Times New Roman" w:cs="Times New Roman"/>
          <w:b/>
          <w:bCs/>
          <w:color w:val="FF0000"/>
          <w:sz w:val="24"/>
          <w:szCs w:val="24"/>
          <w:shd w:val="clear" w:color="auto" w:fill="FFFFFF"/>
        </w:rPr>
        <w:t xml:space="preserve"> </w:t>
      </w:r>
      <w:r>
        <w:rPr>
          <w:rFonts w:hint="eastAsia" w:ascii="Times New Roman" w:hAnsi="Times New Roman" w:cs="Times New Roman"/>
          <w:b/>
          <w:bCs/>
          <w:color w:val="FF0000"/>
          <w:sz w:val="24"/>
          <w:szCs w:val="24"/>
          <w:shd w:val="clear" w:color="auto" w:fill="FFFFFF"/>
          <w:lang w:val="en-US" w:eastAsia="zh-CN"/>
        </w:rPr>
        <w:t>3 (A)</w:t>
      </w:r>
      <w:r>
        <w:rPr>
          <w:rFonts w:hint="eastAsia" w:ascii="Times New Roman" w:hAnsi="Times New Roman" w:cs="Times New Roman"/>
          <w:color w:val="FF0000"/>
          <w:sz w:val="24"/>
          <w:szCs w:val="24"/>
          <w:shd w:val="clear" w:color="auto" w:fill="FFFFFF"/>
          <w:lang w:val="en-US" w:eastAsia="zh-CN"/>
        </w:rPr>
        <w:t xml:space="preserve">) compared with our </w:t>
      </w:r>
      <w:r>
        <w:rPr>
          <w:rFonts w:hint="eastAsia" w:ascii="Times New Roman" w:hAnsi="Times New Roman" w:cs="Times New Roman"/>
          <w:color w:val="FF0000"/>
          <w:sz w:val="24"/>
          <w:szCs w:val="24"/>
          <w:shd w:val="clear" w:color="auto" w:fill="FFFFFF"/>
        </w:rPr>
        <w:t>LSCV-MCEA</w:t>
      </w:r>
      <w:r>
        <w:rPr>
          <w:rFonts w:hint="eastAsia" w:ascii="Times New Roman" w:hAnsi="Times New Roman" w:cs="Times New Roman"/>
          <w:color w:val="FF0000"/>
          <w:sz w:val="24"/>
          <w:szCs w:val="24"/>
          <w:shd w:val="clear" w:color="auto" w:fill="FFFFFF"/>
          <w:lang w:val="en-US" w:eastAsia="zh-CN"/>
        </w:rPr>
        <w:t xml:space="preserve"> for discovering multiple sets of driver nodes. </w:t>
      </w:r>
    </w:p>
    <w:p>
      <w:pPr>
        <w:widowControl/>
        <w:spacing w:line="440" w:lineRule="exact"/>
        <w:jc w:val="both"/>
        <w:rPr>
          <w:rFonts w:hint="eastAsia" w:ascii="Times New Roman" w:hAnsi="Times New Roman" w:cs="Times New Roman"/>
          <w:color w:val="FF0000"/>
          <w:sz w:val="24"/>
          <w:szCs w:val="24"/>
          <w:shd w:val="clear" w:color="auto" w:fill="FFFFFF"/>
          <w:lang w:val="en-US" w:eastAsia="zh-CN"/>
        </w:rPr>
      </w:pPr>
    </w:p>
    <w:p>
      <w:pPr>
        <w:widowControl/>
        <w:spacing w:line="440" w:lineRule="exact"/>
        <w:jc w:val="both"/>
        <w:rPr>
          <w:rFonts w:hint="eastAsia" w:ascii="Times New Roman" w:hAnsi="Times New Roman" w:cs="Times New Roman"/>
          <w:color w:val="FF0000"/>
          <w:sz w:val="24"/>
          <w:szCs w:val="24"/>
          <w:shd w:val="clear" w:color="auto" w:fill="FFFFFF"/>
          <w:lang w:val="en-US" w:eastAsia="zh-CN"/>
        </w:rPr>
      </w:pPr>
    </w:p>
    <w:p>
      <w:pPr>
        <w:spacing w:line="240" w:lineRule="auto"/>
        <w:rPr>
          <w:rFonts w:hint="eastAsia" w:ascii="Times New Roman" w:hAnsi="Times New Roman" w:cs="Times New Roman" w:eastAsiaTheme="minorEastAsia"/>
          <w:color w:val="FF0000"/>
          <w:sz w:val="24"/>
          <w:lang w:eastAsia="zh-CN"/>
        </w:rPr>
      </w:pPr>
      <w:r>
        <w:rPr>
          <w:rFonts w:hint="eastAsia" w:ascii="Times New Roman" w:hAnsi="Times New Roman" w:cs="Times New Roman" w:eastAsiaTheme="minorEastAsia"/>
          <w:color w:val="FF0000"/>
          <w:sz w:val="24"/>
          <w:szCs w:val="24"/>
          <w:shd w:val="clear" w:color="auto" w:fill="FFFFFF"/>
          <w:lang w:eastAsia="zh-CN"/>
        </w:rPr>
        <w:drawing>
          <wp:inline distT="0" distB="0" distL="114300" distR="114300">
            <wp:extent cx="4612640" cy="2834005"/>
            <wp:effectExtent l="0" t="0" r="16510" b="4445"/>
            <wp:docPr id="24" name="图片 24" descr="1679398199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679398199316"/>
                    <pic:cNvPicPr>
                      <a:picLocks noChangeAspect="1"/>
                    </pic:cNvPicPr>
                  </pic:nvPicPr>
                  <pic:blipFill>
                    <a:blip r:embed="rId43"/>
                    <a:stretch>
                      <a:fillRect/>
                    </a:stretch>
                  </pic:blipFill>
                  <pic:spPr>
                    <a:xfrm>
                      <a:off x="0" y="0"/>
                      <a:ext cx="4612640" cy="2834005"/>
                    </a:xfrm>
                    <a:prstGeom prst="rect">
                      <a:avLst/>
                    </a:prstGeom>
                  </pic:spPr>
                </pic:pic>
              </a:graphicData>
            </a:graphic>
          </wp:inline>
        </w:drawing>
      </w:r>
    </w:p>
    <w:p>
      <w:pPr>
        <w:spacing w:line="440" w:lineRule="exact"/>
        <w:jc w:val="both"/>
        <w:rPr>
          <w:rFonts w:ascii="Times New Roman" w:hAnsi="Times New Roman" w:cs="Times New Roman"/>
          <w:bCs/>
          <w:color w:val="FF0000"/>
          <w:szCs w:val="21"/>
          <w:shd w:val="clear" w:color="auto" w:fill="FFFFFF"/>
        </w:rPr>
      </w:pPr>
      <w:r>
        <w:rPr>
          <w:rFonts w:hint="eastAsia" w:ascii="Times New Roman" w:hAnsi="Times New Roman" w:cs="Times New Roman"/>
          <w:b/>
          <w:bCs/>
          <w:color w:val="FF0000"/>
          <w:sz w:val="24"/>
          <w:szCs w:val="24"/>
          <w:highlight w:val="none"/>
          <w:shd w:val="clear" w:color="auto" w:fill="FFFFFF"/>
          <w:lang w:val="en-US" w:eastAsia="zh-CN"/>
        </w:rPr>
        <w:t>Figure</w:t>
      </w:r>
      <w:r>
        <w:rPr>
          <w:rFonts w:ascii="Times New Roman" w:hAnsi="Times New Roman" w:cs="Times New Roman"/>
          <w:b/>
          <w:color w:val="FF0000"/>
          <w:szCs w:val="21"/>
        </w:rPr>
        <w:t xml:space="preserve"> </w:t>
      </w:r>
      <w:r>
        <w:rPr>
          <w:rFonts w:hint="eastAsia" w:ascii="Times New Roman" w:hAnsi="Times New Roman" w:cs="Times New Roman"/>
          <w:b/>
          <w:color w:val="FF0000"/>
          <w:szCs w:val="21"/>
          <w:lang w:val="en-US" w:eastAsia="zh-CN"/>
        </w:rPr>
        <w:t>S6</w:t>
      </w:r>
      <w:r>
        <w:rPr>
          <w:rFonts w:ascii="Times New Roman" w:hAnsi="Times New Roman" w:cs="Times New Roman"/>
          <w:b/>
          <w:color w:val="FF0000"/>
          <w:szCs w:val="21"/>
        </w:rPr>
        <w:t xml:space="preserve"> </w:t>
      </w:r>
      <w:r>
        <w:rPr>
          <w:rFonts w:ascii="Times New Roman" w:hAnsi="Times New Roman" w:cs="Times New Roman"/>
          <w:bCs/>
          <w:color w:val="FF0000"/>
          <w:szCs w:val="21"/>
        </w:rPr>
        <w:t xml:space="preserve">The average calculation time of </w:t>
      </w:r>
      <w:r>
        <w:rPr>
          <w:rFonts w:hint="eastAsia" w:ascii="Times New Roman" w:hAnsi="Times New Roman" w:cs="Times New Roman"/>
          <w:bCs/>
          <w:color w:val="FF0000"/>
          <w:szCs w:val="21"/>
        </w:rPr>
        <w:t>different</w:t>
      </w:r>
      <w:r>
        <w:rPr>
          <w:rFonts w:ascii="Times New Roman" w:hAnsi="Times New Roman" w:cs="Times New Roman"/>
          <w:bCs/>
          <w:color w:val="FF0000"/>
          <w:szCs w:val="21"/>
        </w:rPr>
        <w:t xml:space="preserve"> algorithm</w:t>
      </w:r>
      <w:r>
        <w:rPr>
          <w:rFonts w:hint="eastAsia" w:ascii="Times New Roman" w:hAnsi="Times New Roman" w:cs="Times New Roman"/>
          <w:bCs/>
          <w:color w:val="FF0000"/>
          <w:szCs w:val="21"/>
        </w:rPr>
        <w:t>s</w:t>
      </w:r>
      <w:r>
        <w:rPr>
          <w:rFonts w:ascii="Times New Roman" w:hAnsi="Times New Roman" w:cs="Times New Roman"/>
          <w:bCs/>
          <w:color w:val="FF0000"/>
          <w:szCs w:val="21"/>
        </w:rPr>
        <w:t xml:space="preserve"> on three cancer data.</w:t>
      </w:r>
    </w:p>
    <w:p>
      <w:pPr>
        <w:spacing w:line="440" w:lineRule="exact"/>
        <w:rPr>
          <w:rFonts w:ascii="Times New Roman" w:hAnsi="Times New Roman" w:cs="Times New Roman"/>
          <w:color w:val="000000"/>
        </w:rPr>
      </w:pPr>
    </w:p>
    <w:p>
      <w:pPr>
        <w:spacing w:line="440" w:lineRule="exact"/>
        <w:rPr>
          <w:rFonts w:ascii="Times New Roman" w:hAnsi="Times New Roman" w:cs="Times New Roman"/>
          <w:b/>
          <w:bCs/>
          <w:sz w:val="32"/>
          <w:szCs w:val="32"/>
        </w:rPr>
      </w:pPr>
      <w:r>
        <w:rPr>
          <w:rFonts w:hint="eastAsia" w:ascii="Times New Roman" w:hAnsi="Times New Roman" w:cs="Times New Roman"/>
          <w:b/>
          <w:bCs/>
          <w:sz w:val="32"/>
          <w:szCs w:val="32"/>
        </w:rPr>
        <w:t>References</w:t>
      </w:r>
    </w:p>
    <w:p>
      <w:pPr>
        <w:spacing w:line="440" w:lineRule="exact"/>
        <w:rPr>
          <w:rFonts w:ascii="Times New Roman" w:hAnsi="Times New Roman" w:cs="Times New Roman"/>
          <w:sz w:val="24"/>
        </w:rPr>
      </w:pPr>
    </w:p>
    <w:p>
      <w:pPr>
        <w:pStyle w:val="9"/>
        <w:numPr>
          <w:ilvl w:val="0"/>
          <w:numId w:val="3"/>
        </w:numPr>
        <w:rPr>
          <w:rFonts w:ascii="Times New Roman" w:hAnsi="Times New Roman" w:cs="Times New Roman"/>
        </w:rPr>
      </w:pPr>
      <w:bookmarkStart w:id="9" w:name="_Ref8109"/>
      <w:r>
        <w:rPr>
          <w:rFonts w:ascii="Times New Roman" w:hAnsi="Times New Roman" w:cs="Times New Roman"/>
        </w:rPr>
        <w:t>W.</w:t>
      </w:r>
      <w:r>
        <w:rPr>
          <w:rFonts w:hint="eastAsia" w:ascii="Times New Roman" w:hAnsi="Times New Roman" w:cs="Times New Roman"/>
        </w:rPr>
        <w:t xml:space="preserve"> </w:t>
      </w:r>
      <w:r>
        <w:rPr>
          <w:rFonts w:ascii="Times New Roman" w:hAnsi="Times New Roman" w:cs="Times New Roman"/>
        </w:rPr>
        <w:t>F. Guo, S. W. Zhang, T. Zeng, Y. Li, J. Gao, and L. Chen, "A novel network control model for identifying personalized driver genes in cancer,"</w:t>
      </w:r>
      <w:r>
        <w:rPr>
          <w:rFonts w:hint="eastAsia" w:ascii="Times New Roman" w:hAnsi="Times New Roman" w:cs="Times New Roman"/>
        </w:rPr>
        <w:t xml:space="preserve"> </w:t>
      </w:r>
      <w:r>
        <w:rPr>
          <w:rFonts w:ascii="Times New Roman" w:hAnsi="Times New Roman" w:cs="Times New Roman"/>
          <w:i/>
        </w:rPr>
        <w:t xml:space="preserve">PLOS Computational Biology, </w:t>
      </w:r>
      <w:r>
        <w:rPr>
          <w:rFonts w:ascii="Times New Roman" w:hAnsi="Times New Roman" w:cs="Times New Roman"/>
        </w:rPr>
        <w:t>vol. 15, 2019.</w:t>
      </w:r>
      <w:bookmarkEnd w:id="9"/>
    </w:p>
    <w:p>
      <w:pPr>
        <w:pStyle w:val="9"/>
        <w:numPr>
          <w:ilvl w:val="0"/>
          <w:numId w:val="3"/>
        </w:numPr>
        <w:rPr>
          <w:rFonts w:ascii="Times New Roman" w:hAnsi="Times New Roman" w:cs="Times New Roman"/>
        </w:rPr>
      </w:pPr>
      <w:bookmarkStart w:id="10" w:name="_Ref8171"/>
      <w:r>
        <w:rPr>
          <w:rFonts w:ascii="Times New Roman" w:hAnsi="Times New Roman" w:cs="Times New Roman"/>
        </w:rPr>
        <w:t>X. Liu, Y. Wang, H. Ji, K. Aihara, and L. Chen, "Personalized characterization of diseases using sample-specific networks,"</w:t>
      </w:r>
      <w:r>
        <w:rPr>
          <w:rFonts w:ascii="Times New Roman" w:hAnsi="Times New Roman" w:cs="Times New Roman"/>
          <w:i/>
        </w:rPr>
        <w:t xml:space="preserve"> Nucleic Acids Research, </w:t>
      </w:r>
      <w:r>
        <w:rPr>
          <w:rFonts w:ascii="Times New Roman" w:hAnsi="Times New Roman" w:cs="Times New Roman"/>
        </w:rPr>
        <w:t>vol. 44, no. 22, p. gkw772, 2016.</w:t>
      </w:r>
      <w:bookmarkEnd w:id="10"/>
    </w:p>
    <w:p>
      <w:pPr>
        <w:pStyle w:val="9"/>
        <w:numPr>
          <w:ilvl w:val="0"/>
          <w:numId w:val="3"/>
        </w:numPr>
        <w:rPr>
          <w:rFonts w:ascii="Times New Roman" w:hAnsi="Times New Roman" w:cs="Times New Roman"/>
        </w:rPr>
      </w:pPr>
      <w:bookmarkStart w:id="11" w:name="_Ref9376"/>
      <w:r>
        <w:rPr>
          <w:rFonts w:hint="eastAsia" w:ascii="Times New Roman" w:hAnsi="Times New Roman" w:cs="Times New Roman"/>
        </w:rPr>
        <w:t>K.</w:t>
      </w:r>
      <w:r>
        <w:rPr>
          <w:rFonts w:ascii="Times New Roman" w:hAnsi="Times New Roman" w:cs="Times New Roman"/>
        </w:rPr>
        <w:t xml:space="preserve"> </w:t>
      </w:r>
      <w:r>
        <w:rPr>
          <w:rFonts w:hint="eastAsia" w:ascii="Times New Roman" w:hAnsi="Times New Roman" w:cs="Times New Roman"/>
        </w:rPr>
        <w:t xml:space="preserve">Deb, A. Pratap, S. Agarwal, and T. Meyarivan, </w:t>
      </w:r>
      <w:r>
        <w:rPr>
          <w:rFonts w:ascii="Times New Roman" w:hAnsi="Times New Roman" w:cs="Times New Roman"/>
        </w:rPr>
        <w:t>"</w:t>
      </w:r>
      <w:r>
        <w:rPr>
          <w:rFonts w:hint="eastAsia" w:ascii="Times New Roman" w:hAnsi="Times New Roman" w:cs="Times New Roman"/>
        </w:rPr>
        <w:t xml:space="preserve">A fast and elitist multiobjective genetic algorithm: Nsga-ii, </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IEEE Transactions on Evolutionary Computation</w:t>
      </w:r>
      <w:r>
        <w:rPr>
          <w:rFonts w:hint="eastAsia" w:ascii="Times New Roman" w:hAnsi="Times New Roman" w:cs="Times New Roman"/>
        </w:rPr>
        <w:t>, 6(2):182–197, 2002.</w:t>
      </w:r>
      <w:bookmarkEnd w:id="11"/>
    </w:p>
    <w:p>
      <w:pPr>
        <w:pStyle w:val="9"/>
        <w:numPr>
          <w:ilvl w:val="0"/>
          <w:numId w:val="3"/>
        </w:numPr>
        <w:rPr>
          <w:rFonts w:ascii="Times New Roman" w:hAnsi="Times New Roman" w:cs="Times New Roman"/>
        </w:rPr>
      </w:pPr>
      <w:bookmarkStart w:id="12" w:name="_Ref9395"/>
      <w:r>
        <w:rPr>
          <w:rFonts w:hint="eastAsia" w:ascii="Times New Roman" w:hAnsi="Times New Roman" w:cs="Times New Roman"/>
        </w:rPr>
        <w:t xml:space="preserve">F. Ming, W. Y. Gong, L. Wang, and L. Gao, </w:t>
      </w:r>
      <w:r>
        <w:rPr>
          <w:rFonts w:ascii="Times New Roman" w:hAnsi="Times New Roman" w:cs="Times New Roman"/>
        </w:rPr>
        <w:t>"</w:t>
      </w:r>
      <w:r>
        <w:rPr>
          <w:rFonts w:hint="eastAsia" w:ascii="Times New Roman" w:hAnsi="Times New Roman" w:cs="Times New Roman"/>
        </w:rPr>
        <w:t>A constrained many-objective optimization evolutionary algorithm with enhanced mating and environmental selections,</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IEEE Transactions on Cybernetics</w:t>
      </w:r>
      <w:r>
        <w:rPr>
          <w:rFonts w:hint="eastAsia" w:ascii="Times New Roman" w:hAnsi="Times New Roman" w:cs="Times New Roman"/>
        </w:rPr>
        <w:t>, 2022.</w:t>
      </w:r>
      <w:bookmarkEnd w:id="12"/>
    </w:p>
    <w:p>
      <w:pPr>
        <w:pStyle w:val="9"/>
        <w:numPr>
          <w:ilvl w:val="0"/>
          <w:numId w:val="3"/>
        </w:numPr>
        <w:rPr>
          <w:rFonts w:ascii="Times New Roman" w:hAnsi="Times New Roman" w:cs="Times New Roman"/>
        </w:rPr>
      </w:pPr>
      <w:bookmarkStart w:id="13" w:name="_Ref9415"/>
      <w:r>
        <w:rPr>
          <w:rFonts w:hint="eastAsia" w:ascii="Times New Roman" w:hAnsi="Times New Roman" w:cs="Times New Roman"/>
        </w:rPr>
        <w:t xml:space="preserve">Y. Tian, T. Zhang, J. H. Xiao, X. Y. Zhang, and Y. C. Jin, </w:t>
      </w:r>
      <w:r>
        <w:rPr>
          <w:rFonts w:ascii="Times New Roman" w:hAnsi="Times New Roman" w:cs="Times New Roman"/>
        </w:rPr>
        <w:t>"</w:t>
      </w:r>
      <w:r>
        <w:rPr>
          <w:rFonts w:hint="eastAsia" w:ascii="Times New Roman" w:hAnsi="Times New Roman" w:cs="Times New Roman"/>
        </w:rPr>
        <w:t>A coevolutionary framework for constrained multiobjective optimization problems,</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IEEE Transactions on Evolutionary Computation</w:t>
      </w:r>
      <w:r>
        <w:rPr>
          <w:rFonts w:hint="eastAsia" w:ascii="Times New Roman" w:hAnsi="Times New Roman" w:cs="Times New Roman"/>
        </w:rPr>
        <w:t>, 25(1):102–116, 2020.</w:t>
      </w:r>
      <w:bookmarkEnd w:id="13"/>
    </w:p>
    <w:p>
      <w:pPr>
        <w:pStyle w:val="9"/>
        <w:numPr>
          <w:ilvl w:val="0"/>
          <w:numId w:val="3"/>
        </w:numPr>
        <w:rPr>
          <w:rFonts w:ascii="Times New Roman" w:hAnsi="Times New Roman" w:cs="Times New Roman"/>
        </w:rPr>
      </w:pPr>
      <w:bookmarkStart w:id="14" w:name="_Ref9431"/>
      <w:r>
        <w:rPr>
          <w:rFonts w:hint="eastAsia" w:ascii="Times New Roman" w:hAnsi="Times New Roman" w:cs="Times New Roman"/>
        </w:rPr>
        <w:t xml:space="preserve">M. J. Ming, A. Trivedi, R. Wang, D. Srinivasan, and T. Zhang, </w:t>
      </w:r>
      <w:r>
        <w:rPr>
          <w:rFonts w:ascii="Times New Roman" w:hAnsi="Times New Roman" w:cs="Times New Roman"/>
        </w:rPr>
        <w:t>"</w:t>
      </w:r>
      <w:r>
        <w:rPr>
          <w:rFonts w:hint="eastAsia" w:ascii="Times New Roman" w:hAnsi="Times New Roman" w:cs="Times New Roman"/>
        </w:rPr>
        <w:t>A dual-population-based evolutionary algorithm for constrained multiobjective optimization,</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IEEE Transactions on Evolutionary Computation</w:t>
      </w:r>
      <w:r>
        <w:rPr>
          <w:rFonts w:hint="eastAsia" w:ascii="Times New Roman" w:hAnsi="Times New Roman" w:cs="Times New Roman"/>
        </w:rPr>
        <w:t>, 25(4):739–753, 2021.</w:t>
      </w:r>
      <w:bookmarkEnd w:id="14"/>
    </w:p>
    <w:p>
      <w:pPr>
        <w:pStyle w:val="9"/>
        <w:numPr>
          <w:ilvl w:val="0"/>
          <w:numId w:val="3"/>
        </w:numPr>
        <w:rPr>
          <w:rFonts w:ascii="Times New Roman" w:hAnsi="Times New Roman" w:cs="Times New Roman"/>
        </w:rPr>
      </w:pPr>
      <w:bookmarkStart w:id="15" w:name="_Ref9461"/>
      <w:r>
        <w:rPr>
          <w:rFonts w:hint="eastAsia" w:ascii="Times New Roman" w:hAnsi="Times New Roman" w:cs="Times New Roman"/>
        </w:rPr>
        <w:t xml:space="preserve">K. J. Qiao, K. J. Yu, B. Y. Qu, J. Liang, H. Song, C. T. Yue, H. Y. Lin, and K. C. Tan, </w:t>
      </w:r>
      <w:r>
        <w:rPr>
          <w:rFonts w:ascii="Times New Roman" w:hAnsi="Times New Roman" w:cs="Times New Roman"/>
        </w:rPr>
        <w:t>"</w:t>
      </w:r>
      <w:r>
        <w:rPr>
          <w:rFonts w:hint="eastAsia" w:ascii="Times New Roman" w:hAnsi="Times New Roman" w:cs="Times New Roman"/>
        </w:rPr>
        <w:t>Dynamic auxiliary task-based evolutionary multitasking for constrained multiobjective optimization,</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IEEE Transactions on Evolutionary Computation</w:t>
      </w:r>
      <w:r>
        <w:rPr>
          <w:rFonts w:hint="eastAsia" w:ascii="Times New Roman" w:hAnsi="Times New Roman" w:cs="Times New Roman"/>
        </w:rPr>
        <w:t>, 2022.</w:t>
      </w:r>
      <w:bookmarkEnd w:id="15"/>
    </w:p>
    <w:p>
      <w:pPr>
        <w:pStyle w:val="9"/>
        <w:numPr>
          <w:ilvl w:val="0"/>
          <w:numId w:val="3"/>
        </w:numPr>
        <w:rPr>
          <w:rFonts w:ascii="Times New Roman" w:hAnsi="Times New Roman" w:cs="Times New Roman"/>
        </w:rPr>
      </w:pPr>
      <w:bookmarkStart w:id="16" w:name="_Ref9689"/>
      <w:r>
        <w:rPr>
          <w:rFonts w:hint="eastAsia" w:ascii="Times New Roman" w:hAnsi="Times New Roman" w:cs="Times New Roman"/>
        </w:rPr>
        <w:t xml:space="preserve">D. K, A. R B, </w:t>
      </w:r>
      <w:r>
        <w:rPr>
          <w:rFonts w:ascii="Times New Roman" w:hAnsi="Times New Roman" w:cs="Times New Roman"/>
        </w:rPr>
        <w:t>"</w:t>
      </w:r>
      <w:r>
        <w:rPr>
          <w:rFonts w:hint="eastAsia" w:ascii="Times New Roman" w:hAnsi="Times New Roman" w:cs="Times New Roman"/>
        </w:rPr>
        <w:t>Simulated binary crossover for continuous search space[J],</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Complex systems</w:t>
      </w:r>
      <w:r>
        <w:rPr>
          <w:rFonts w:hint="eastAsia" w:ascii="Times New Roman" w:hAnsi="Times New Roman" w:cs="Times New Roman"/>
        </w:rPr>
        <w:t>, 1995, 9(2): 115-148.</w:t>
      </w:r>
      <w:bookmarkEnd w:id="16"/>
    </w:p>
    <w:p>
      <w:pPr>
        <w:pStyle w:val="9"/>
        <w:numPr>
          <w:ilvl w:val="0"/>
          <w:numId w:val="3"/>
        </w:numPr>
        <w:rPr>
          <w:rFonts w:ascii="Times New Roman" w:hAnsi="Times New Roman" w:cs="Times New Roman"/>
        </w:rPr>
      </w:pPr>
      <w:bookmarkStart w:id="17" w:name="_Ref9967"/>
      <w:r>
        <w:rPr>
          <w:rFonts w:hint="eastAsia" w:ascii="Times New Roman" w:hAnsi="Times New Roman" w:cs="Times New Roman"/>
        </w:rPr>
        <w:t xml:space="preserve">D. K, G. M, </w:t>
      </w:r>
      <w:r>
        <w:rPr>
          <w:rFonts w:ascii="Times New Roman" w:hAnsi="Times New Roman" w:cs="Times New Roman"/>
        </w:rPr>
        <w:t>"</w:t>
      </w:r>
      <w:r>
        <w:rPr>
          <w:rFonts w:hint="eastAsia" w:ascii="Times New Roman" w:hAnsi="Times New Roman" w:cs="Times New Roman"/>
        </w:rPr>
        <w:t>A combined genetic adaptive search (GeneAS) for engineering design[J],</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Computer Science and informatics</w:t>
      </w:r>
      <w:r>
        <w:rPr>
          <w:rFonts w:hint="eastAsia" w:ascii="Times New Roman" w:hAnsi="Times New Roman" w:cs="Times New Roman"/>
        </w:rPr>
        <w:t>, 1996, 26: 30-45.</w:t>
      </w:r>
      <w:bookmarkEnd w:id="17"/>
    </w:p>
    <w:p>
      <w:pPr>
        <w:pStyle w:val="9"/>
        <w:numPr>
          <w:ilvl w:val="0"/>
          <w:numId w:val="3"/>
        </w:numPr>
        <w:rPr>
          <w:rFonts w:ascii="Times New Roman" w:hAnsi="Times New Roman" w:cs="Times New Roman"/>
        </w:rPr>
      </w:pPr>
      <w:bookmarkStart w:id="18" w:name="_Ref10117"/>
      <w:r>
        <w:rPr>
          <w:rFonts w:hint="eastAsia" w:ascii="Times New Roman" w:hAnsi="Times New Roman" w:cs="Times New Roman"/>
        </w:rPr>
        <w:t xml:space="preserve">Li. H, Z. Q, </w:t>
      </w:r>
      <w:r>
        <w:rPr>
          <w:rFonts w:ascii="Times New Roman" w:hAnsi="Times New Roman" w:cs="Times New Roman"/>
        </w:rPr>
        <w:t>"</w:t>
      </w:r>
      <w:r>
        <w:rPr>
          <w:rFonts w:hint="eastAsia" w:ascii="Times New Roman" w:hAnsi="Times New Roman" w:cs="Times New Roman"/>
        </w:rPr>
        <w:t>Multiobjective optimization problems with complicated Pareto sets, MOEA/D and NSGA-II[J],</w:t>
      </w:r>
      <w:r>
        <w:rPr>
          <w:rFonts w:ascii="Times New Roman" w:hAnsi="Times New Roman" w:cs="Times New Roman"/>
        </w:rPr>
        <w:t>"</w:t>
      </w:r>
      <w:r>
        <w:rPr>
          <w:rFonts w:hint="eastAsia" w:ascii="Times New Roman" w:hAnsi="Times New Roman" w:cs="Times New Roman"/>
        </w:rPr>
        <w:t xml:space="preserve"> </w:t>
      </w:r>
      <w:r>
        <w:rPr>
          <w:rFonts w:hint="eastAsia" w:ascii="Times New Roman" w:hAnsi="Times New Roman" w:cs="Times New Roman"/>
          <w:i/>
        </w:rPr>
        <w:t>IEEE Transactions on Evolutionary Computation</w:t>
      </w:r>
      <w:r>
        <w:rPr>
          <w:rFonts w:hint="eastAsia" w:ascii="Times New Roman" w:hAnsi="Times New Roman" w:cs="Times New Roman"/>
        </w:rPr>
        <w:t>, 2008, 13(2): 284-302.</w:t>
      </w:r>
      <w:bookmarkEnd w:id="18"/>
    </w:p>
    <w:p>
      <w:pPr>
        <w:pStyle w:val="9"/>
        <w:numPr>
          <w:ilvl w:val="0"/>
          <w:numId w:val="3"/>
        </w:numPr>
        <w:rPr>
          <w:rFonts w:ascii="Times New Roman" w:hAnsi="Times New Roman" w:cs="Times New Roman"/>
        </w:rPr>
      </w:pPr>
      <w:bookmarkStart w:id="19" w:name="_Ref10427"/>
      <w:r>
        <w:rPr>
          <w:rFonts w:hint="eastAsia" w:ascii="Times New Roman" w:hAnsi="Times New Roman" w:cs="Times New Roman"/>
        </w:rPr>
        <w:t xml:space="preserve">L. Y, Z. J, N. P, et al, </w:t>
      </w:r>
      <w:r>
        <w:rPr>
          <w:rFonts w:ascii="Times New Roman" w:hAnsi="Times New Roman" w:cs="Times New Roman"/>
        </w:rPr>
        <w:t>"</w:t>
      </w:r>
      <w:r>
        <w:rPr>
          <w:rFonts w:hint="eastAsia" w:ascii="Times New Roman" w:hAnsi="Times New Roman" w:cs="Times New Roman"/>
        </w:rPr>
        <w:t>The Critical Role of PTEN Mutation in Cellular Process and Drug Selection of Endometrial Cancer[J],</w:t>
      </w:r>
      <w:r>
        <w:rPr>
          <w:rFonts w:ascii="Times New Roman" w:hAnsi="Times New Roman" w:cs="Times New Roman"/>
        </w:rPr>
        <w:t>"</w:t>
      </w:r>
      <w:r>
        <w:rPr>
          <w:rFonts w:hint="eastAsia" w:ascii="Times New Roman" w:hAnsi="Times New Roman" w:cs="Times New Roman"/>
        </w:rPr>
        <w:t xml:space="preserve"> 2020.</w:t>
      </w:r>
      <w:bookmarkEnd w:id="19"/>
    </w:p>
    <w:p>
      <w:pPr>
        <w:pStyle w:val="9"/>
        <w:numPr>
          <w:ilvl w:val="0"/>
          <w:numId w:val="3"/>
        </w:numPr>
        <w:rPr>
          <w:rFonts w:ascii="Times New Roman" w:hAnsi="Times New Roman" w:cs="Times New Roman"/>
        </w:rPr>
      </w:pPr>
      <w:bookmarkStart w:id="20" w:name="_Ref30541"/>
      <w:r>
        <w:rPr>
          <w:rFonts w:hint="eastAsia" w:ascii="Times New Roman" w:hAnsi="Times New Roman" w:cs="Times New Roman"/>
        </w:rPr>
        <w:t xml:space="preserve">Guo, W.F., et al. </w:t>
      </w:r>
      <w:r>
        <w:rPr>
          <w:rFonts w:ascii="Times New Roman" w:hAnsi="Times New Roman" w:cs="Times New Roman"/>
        </w:rPr>
        <w:t>"</w:t>
      </w:r>
      <w:r>
        <w:rPr>
          <w:rFonts w:hint="eastAsia" w:ascii="Times New Roman" w:hAnsi="Times New Roman" w:cs="Times New Roman"/>
        </w:rPr>
        <w:t>Network controllability-based algorithm to target personalized driver genes for discovering combinatorial drugs of individual patients</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rPr>
        <w:t xml:space="preserve"> 2021;49(7).</w:t>
      </w:r>
      <w:bookmarkEnd w:id="20"/>
    </w:p>
    <w:p>
      <w:pPr>
        <w:pStyle w:val="9"/>
        <w:numPr>
          <w:ilvl w:val="0"/>
          <w:numId w:val="3"/>
        </w:numPr>
        <w:rPr>
          <w:rFonts w:ascii="Times New Roman" w:hAnsi="Times New Roman" w:cs="Times New Roman"/>
        </w:rPr>
      </w:pPr>
      <w:bookmarkStart w:id="21" w:name="_Ref30682"/>
      <w:r>
        <w:rPr>
          <w:rFonts w:hint="eastAsia" w:ascii="Times New Roman" w:hAnsi="Times New Roman" w:cs="Times New Roman"/>
        </w:rPr>
        <w:t xml:space="preserve">Guo, W.F., et al. </w:t>
      </w:r>
      <w:r>
        <w:rPr>
          <w:rFonts w:ascii="Times New Roman" w:hAnsi="Times New Roman" w:cs="Times New Roman"/>
        </w:rPr>
        <w:t>"</w:t>
      </w:r>
      <w:r>
        <w:rPr>
          <w:rFonts w:hint="eastAsia" w:ascii="Times New Roman" w:hAnsi="Times New Roman" w:cs="Times New Roman"/>
        </w:rPr>
        <w:t>A novel network control model for identifying personalized driver genes in cancer</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lang w:val="en-US" w:eastAsia="zh-CN"/>
        </w:rPr>
        <w:t xml:space="preserve"> </w:t>
      </w:r>
      <w:r>
        <w:rPr>
          <w:rFonts w:hint="eastAsia" w:ascii="Times New Roman" w:hAnsi="Times New Roman" w:cs="Times New Roman"/>
        </w:rPr>
        <w:t>2019;15.</w:t>
      </w:r>
      <w:bookmarkEnd w:id="21"/>
    </w:p>
    <w:p>
      <w:pPr>
        <w:pStyle w:val="9"/>
        <w:numPr>
          <w:ilvl w:val="0"/>
          <w:numId w:val="3"/>
        </w:numPr>
        <w:rPr>
          <w:rFonts w:ascii="Times New Roman" w:hAnsi="Times New Roman" w:cs="Times New Roman"/>
        </w:rPr>
      </w:pPr>
      <w:bookmarkStart w:id="22" w:name="_Ref30815"/>
      <w:r>
        <w:rPr>
          <w:rFonts w:hint="eastAsia" w:ascii="Times New Roman" w:hAnsi="Times New Roman" w:cs="Times New Roman"/>
        </w:rPr>
        <w:t xml:space="preserve">Reimand, J.r. and Bader, G.D.J.M.S.B., 9,1. </w:t>
      </w:r>
      <w:r>
        <w:rPr>
          <w:rFonts w:ascii="Times New Roman" w:hAnsi="Times New Roman" w:cs="Times New Roman"/>
        </w:rPr>
        <w:t>"</w:t>
      </w:r>
      <w:r>
        <w:rPr>
          <w:rFonts w:hint="eastAsia" w:ascii="Times New Roman" w:hAnsi="Times New Roman" w:cs="Times New Roman"/>
        </w:rPr>
        <w:t>Systematic analysis of somatic mutations in phosphorylation signaling predicts novel cancer drivers</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rPr>
        <w:t xml:space="preserve"> 2013;9(1).</w:t>
      </w:r>
      <w:bookmarkEnd w:id="22"/>
    </w:p>
    <w:p>
      <w:pPr>
        <w:pStyle w:val="9"/>
        <w:numPr>
          <w:ilvl w:val="0"/>
          <w:numId w:val="3"/>
        </w:numPr>
        <w:rPr>
          <w:rFonts w:ascii="Times New Roman" w:hAnsi="Times New Roman" w:cs="Times New Roman"/>
        </w:rPr>
      </w:pPr>
      <w:bookmarkStart w:id="23" w:name="_Ref31204"/>
      <w:r>
        <w:rPr>
          <w:rFonts w:hint="eastAsia" w:ascii="Times New Roman" w:hAnsi="Times New Roman" w:cs="Times New Roman"/>
        </w:rPr>
        <w:t xml:space="preserve">Abel, G.P. and Nuria, L.B.J.N.A.R. </w:t>
      </w:r>
      <w:r>
        <w:rPr>
          <w:rFonts w:ascii="Times New Roman" w:hAnsi="Times New Roman" w:cs="Times New Roman"/>
        </w:rPr>
        <w:t>"</w:t>
      </w:r>
      <w:r>
        <w:rPr>
          <w:rFonts w:hint="eastAsia" w:ascii="Times New Roman" w:hAnsi="Times New Roman" w:cs="Times New Roman"/>
        </w:rPr>
        <w:t>Functional impact bias reveals cancer drivers</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lang w:val="en-US" w:eastAsia="zh-CN"/>
        </w:rPr>
        <w:t xml:space="preserve"> </w:t>
      </w:r>
      <w:r>
        <w:rPr>
          <w:rFonts w:hint="eastAsia" w:ascii="Times New Roman" w:hAnsi="Times New Roman" w:cs="Times New Roman"/>
        </w:rPr>
        <w:t>2012(21):e169.</w:t>
      </w:r>
      <w:bookmarkEnd w:id="23"/>
    </w:p>
    <w:p>
      <w:pPr>
        <w:pStyle w:val="9"/>
        <w:numPr>
          <w:ilvl w:val="0"/>
          <w:numId w:val="3"/>
        </w:numPr>
        <w:rPr>
          <w:rFonts w:ascii="Times New Roman" w:hAnsi="Times New Roman" w:cs="Times New Roman"/>
        </w:rPr>
      </w:pPr>
      <w:bookmarkStart w:id="24" w:name="_Ref31309"/>
      <w:r>
        <w:rPr>
          <w:rFonts w:hint="eastAsia" w:ascii="Times New Roman" w:hAnsi="Times New Roman" w:cs="Times New Roman"/>
        </w:rPr>
        <w:t xml:space="preserve">Han, Y., et al. </w:t>
      </w:r>
      <w:r>
        <w:rPr>
          <w:rFonts w:ascii="Times New Roman" w:hAnsi="Times New Roman" w:cs="Times New Roman"/>
        </w:rPr>
        <w:t>"</w:t>
      </w:r>
      <w:r>
        <w:rPr>
          <w:rFonts w:hint="eastAsia" w:ascii="Times New Roman" w:hAnsi="Times New Roman" w:cs="Times New Roman"/>
        </w:rPr>
        <w:t>DriverML: a machine learning algorithm for identifying driver genes in cancer sequencing studies</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rPr>
        <w:t xml:space="preserve"> 2019(8):e45-e45.</w:t>
      </w:r>
      <w:bookmarkEnd w:id="24"/>
    </w:p>
    <w:p>
      <w:pPr>
        <w:pStyle w:val="9"/>
        <w:numPr>
          <w:ilvl w:val="0"/>
          <w:numId w:val="3"/>
        </w:numPr>
        <w:rPr>
          <w:rFonts w:ascii="Times New Roman" w:hAnsi="Times New Roman" w:cs="Times New Roman"/>
        </w:rPr>
      </w:pPr>
      <w:bookmarkStart w:id="25" w:name="_Ref31524"/>
      <w:r>
        <w:rPr>
          <w:rFonts w:hint="eastAsia" w:ascii="Times New Roman" w:hAnsi="Times New Roman" w:cs="Times New Roman"/>
        </w:rPr>
        <w:t xml:space="preserve">I-Fang, et al. </w:t>
      </w:r>
      <w:r>
        <w:rPr>
          <w:rFonts w:ascii="Times New Roman" w:hAnsi="Times New Roman" w:cs="Times New Roman"/>
        </w:rPr>
        <w:t>"</w:t>
      </w:r>
      <w:r>
        <w:rPr>
          <w:rFonts w:hint="eastAsia" w:ascii="Times New Roman" w:hAnsi="Times New Roman" w:cs="Times New Roman"/>
        </w:rPr>
        <w:t>DriverDBv2: a database for human cancer driver gene research</w:t>
      </w:r>
      <w:r>
        <w:rPr>
          <w:rFonts w:hint="eastAsia" w:ascii="Times New Roman" w:hAnsi="Times New Roman" w:cs="Times New Roman"/>
          <w:lang w:val="en-US" w:eastAsia="zh-CN"/>
        </w:rPr>
        <w:t>,</w:t>
      </w:r>
      <w:r>
        <w:rPr>
          <w:rFonts w:ascii="Times New Roman" w:hAnsi="Times New Roman" w:cs="Times New Roman"/>
        </w:rPr>
        <w:t>"</w:t>
      </w:r>
      <w:r>
        <w:rPr>
          <w:rFonts w:hint="eastAsia" w:ascii="Times New Roman" w:hAnsi="Times New Roman" w:cs="Times New Roman"/>
        </w:rPr>
        <w:t xml:space="preserve"> 2015;44(D1):D975-D979.</w:t>
      </w:r>
      <w:bookmarkEnd w:id="25"/>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F8FBB"/>
    <w:multiLevelType w:val="singleLevel"/>
    <w:tmpl w:val="FFDF8FBB"/>
    <w:lvl w:ilvl="0" w:tentative="0">
      <w:start w:val="1"/>
      <w:numFmt w:val="decimal"/>
      <w:lvlText w:val="(%1)"/>
      <w:lvlJc w:val="left"/>
      <w:pPr>
        <w:ind w:left="425" w:hanging="425"/>
      </w:pPr>
      <w:rPr>
        <w:rFonts w:hint="default"/>
      </w:rPr>
    </w:lvl>
  </w:abstractNum>
  <w:abstractNum w:abstractNumId="1">
    <w:nsid w:val="23A75174"/>
    <w:multiLevelType w:val="singleLevel"/>
    <w:tmpl w:val="23A75174"/>
    <w:lvl w:ilvl="0" w:tentative="0">
      <w:start w:val="1"/>
      <w:numFmt w:val="decimal"/>
      <w:suff w:val="nothing"/>
      <w:lvlText w:val="[%1]"/>
      <w:lvlJc w:val="left"/>
      <w:pPr>
        <w:ind w:left="0" w:firstLine="420"/>
      </w:pPr>
      <w:rPr>
        <w:rFonts w:hint="default"/>
      </w:rPr>
    </w:lvl>
  </w:abstractNum>
  <w:abstractNum w:abstractNumId="2">
    <w:nsid w:val="3A5F307D"/>
    <w:multiLevelType w:val="singleLevel"/>
    <w:tmpl w:val="3A5F307D"/>
    <w:lvl w:ilvl="0" w:tentative="0">
      <w:start w:val="1"/>
      <w:numFmt w:val="decimal"/>
      <w:lvlText w:val="%1."/>
      <w:lvlJc w:val="left"/>
      <w:pPr>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g0Y2ZkMzBhMDdlMzRiMDk1MGFhNDAxOTMxMzBlN2MifQ=="/>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fsx9d23552rge0st6pdfx6wtfsrdpz5vaw&quot;&gt;My EndNote Library&lt;record-ids&gt;&lt;item&gt;472&lt;/item&gt;&lt;item&gt;473&lt;/item&gt;&lt;item&gt;474&lt;/item&gt;&lt;item&gt;475&lt;/item&gt;&lt;item&gt;476&lt;/item&gt;&lt;item&gt;477&lt;/item&gt;&lt;/record-ids&gt;&lt;/item&gt;&lt;/Libraries&gt;"/>
  </w:docVars>
  <w:rsids>
    <w:rsidRoot w:val="00547AAD"/>
    <w:rsid w:val="000F316A"/>
    <w:rsid w:val="004028D1"/>
    <w:rsid w:val="00547AAD"/>
    <w:rsid w:val="00620C9B"/>
    <w:rsid w:val="00627B4D"/>
    <w:rsid w:val="006478A2"/>
    <w:rsid w:val="00657B76"/>
    <w:rsid w:val="00721BDB"/>
    <w:rsid w:val="008A006D"/>
    <w:rsid w:val="009B111F"/>
    <w:rsid w:val="00AC46E6"/>
    <w:rsid w:val="00DC7998"/>
    <w:rsid w:val="00E3784D"/>
    <w:rsid w:val="00E958AD"/>
    <w:rsid w:val="00F72CA9"/>
    <w:rsid w:val="02F26A19"/>
    <w:rsid w:val="05C458C4"/>
    <w:rsid w:val="06A25465"/>
    <w:rsid w:val="06F34D84"/>
    <w:rsid w:val="094416F1"/>
    <w:rsid w:val="09693AF9"/>
    <w:rsid w:val="0DE605F5"/>
    <w:rsid w:val="0E2942CC"/>
    <w:rsid w:val="0E661930"/>
    <w:rsid w:val="0F7200CA"/>
    <w:rsid w:val="0F874FEC"/>
    <w:rsid w:val="123478B9"/>
    <w:rsid w:val="14C44D32"/>
    <w:rsid w:val="187304DD"/>
    <w:rsid w:val="1A085187"/>
    <w:rsid w:val="1BFD5E1E"/>
    <w:rsid w:val="1EE4144D"/>
    <w:rsid w:val="20E236E0"/>
    <w:rsid w:val="21093CBF"/>
    <w:rsid w:val="21B31E7D"/>
    <w:rsid w:val="22873A35"/>
    <w:rsid w:val="24035639"/>
    <w:rsid w:val="246325D7"/>
    <w:rsid w:val="2675707A"/>
    <w:rsid w:val="284F4870"/>
    <w:rsid w:val="28CE25FE"/>
    <w:rsid w:val="291563A7"/>
    <w:rsid w:val="2A991367"/>
    <w:rsid w:val="2B734A83"/>
    <w:rsid w:val="2C2E0A7D"/>
    <w:rsid w:val="2CD044E3"/>
    <w:rsid w:val="2D6D46A7"/>
    <w:rsid w:val="2DDA6FB9"/>
    <w:rsid w:val="30332B06"/>
    <w:rsid w:val="309F019C"/>
    <w:rsid w:val="30DB3D6D"/>
    <w:rsid w:val="33F16F60"/>
    <w:rsid w:val="36356EAC"/>
    <w:rsid w:val="36BB5604"/>
    <w:rsid w:val="39A93E39"/>
    <w:rsid w:val="3A3951BD"/>
    <w:rsid w:val="3AA840F1"/>
    <w:rsid w:val="3B6E2308"/>
    <w:rsid w:val="3C2C7C83"/>
    <w:rsid w:val="3F8F1600"/>
    <w:rsid w:val="403C5A07"/>
    <w:rsid w:val="45D42D0C"/>
    <w:rsid w:val="47E41817"/>
    <w:rsid w:val="484B4A1A"/>
    <w:rsid w:val="4CDF39B0"/>
    <w:rsid w:val="4F911639"/>
    <w:rsid w:val="51B76A01"/>
    <w:rsid w:val="531719BC"/>
    <w:rsid w:val="54F61C26"/>
    <w:rsid w:val="56811F6E"/>
    <w:rsid w:val="56D93B58"/>
    <w:rsid w:val="57FE20CA"/>
    <w:rsid w:val="59D13B3A"/>
    <w:rsid w:val="5B782DE5"/>
    <w:rsid w:val="5CB32755"/>
    <w:rsid w:val="5CDF79EE"/>
    <w:rsid w:val="60AE3960"/>
    <w:rsid w:val="610A2B60"/>
    <w:rsid w:val="61113EEE"/>
    <w:rsid w:val="619568CD"/>
    <w:rsid w:val="626D784A"/>
    <w:rsid w:val="62791D4B"/>
    <w:rsid w:val="63D00091"/>
    <w:rsid w:val="65C0396F"/>
    <w:rsid w:val="66252916"/>
    <w:rsid w:val="66540B05"/>
    <w:rsid w:val="66F06B43"/>
    <w:rsid w:val="68502C81"/>
    <w:rsid w:val="6A83231F"/>
    <w:rsid w:val="6BB31B25"/>
    <w:rsid w:val="6BBC7E7A"/>
    <w:rsid w:val="6C021D31"/>
    <w:rsid w:val="6E4B7ED3"/>
    <w:rsid w:val="6F857F81"/>
    <w:rsid w:val="6FA4116B"/>
    <w:rsid w:val="70791D5F"/>
    <w:rsid w:val="71C902C1"/>
    <w:rsid w:val="72B44D1A"/>
    <w:rsid w:val="76A038F3"/>
    <w:rsid w:val="771D4F43"/>
    <w:rsid w:val="77E86A66"/>
    <w:rsid w:val="77F27C5F"/>
    <w:rsid w:val="7963395F"/>
    <w:rsid w:val="7AA40AFD"/>
    <w:rsid w:val="7AC618F0"/>
    <w:rsid w:val="7B6B0973"/>
    <w:rsid w:val="7D0765E7"/>
    <w:rsid w:val="7D3E7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5">
    <w:name w:val="Title"/>
    <w:basedOn w:val="1"/>
    <w:next w:val="1"/>
    <w:qFormat/>
    <w:uiPriority w:val="10"/>
    <w:pPr>
      <w:spacing w:before="240" w:after="60"/>
      <w:jc w:val="center"/>
      <w:outlineLvl w:val="0"/>
    </w:pPr>
    <w:rPr>
      <w:rFonts w:ascii="Cambria" w:hAnsi="Cambria"/>
      <w:b/>
      <w:bCs/>
      <w:sz w:val="32"/>
      <w:szCs w:val="32"/>
    </w:rPr>
  </w:style>
  <w:style w:type="character" w:customStyle="1" w:styleId="8">
    <w:name w:val="MTEquationSection"/>
    <w:basedOn w:val="7"/>
    <w:qFormat/>
    <w:uiPriority w:val="0"/>
    <w:rPr>
      <w:rFonts w:ascii="Times New Roman" w:hAnsi="Times New Roman" w:eastAsia="等线" w:cs="Times New Roman"/>
      <w:vanish/>
      <w:color w:val="FF0000"/>
      <w:sz w:val="44"/>
      <w:szCs w:val="44"/>
    </w:rPr>
  </w:style>
  <w:style w:type="paragraph" w:customStyle="1" w:styleId="9">
    <w:name w:val="EndNote Bibliography"/>
    <w:basedOn w:val="1"/>
    <w:qFormat/>
    <w:uiPriority w:val="0"/>
    <w:rPr>
      <w:rFonts w:ascii="Calibri" w:hAnsi="Calibri" w:cs="Calibri"/>
      <w:sz w:val="20"/>
    </w:rPr>
  </w:style>
  <w:style w:type="character" w:customStyle="1" w:styleId="10">
    <w:name w:val="页眉 字符"/>
    <w:basedOn w:val="7"/>
    <w:link w:val="4"/>
    <w:qFormat/>
    <w:uiPriority w:val="0"/>
    <w:rPr>
      <w:rFonts w:asciiTheme="minorHAnsi" w:hAnsiTheme="minorHAnsi" w:eastAsiaTheme="minorEastAsia" w:cstheme="minorBidi"/>
      <w:kern w:val="2"/>
      <w:sz w:val="18"/>
      <w:szCs w:val="18"/>
    </w:rPr>
  </w:style>
  <w:style w:type="character" w:customStyle="1" w:styleId="11">
    <w:name w:val="页脚 字符"/>
    <w:basedOn w:val="7"/>
    <w:link w:val="3"/>
    <w:qFormat/>
    <w:uiPriority w:val="0"/>
    <w:rPr>
      <w:rFonts w:asciiTheme="minorHAnsi" w:hAnsiTheme="minorHAnsi" w:eastAsiaTheme="minorEastAsia" w:cstheme="minorBidi"/>
      <w:kern w:val="2"/>
      <w:sz w:val="18"/>
      <w:szCs w:val="18"/>
    </w:rPr>
  </w:style>
  <w:style w:type="paragraph" w:customStyle="1" w:styleId="12">
    <w:name w:val="EndNote Bibliography Title"/>
    <w:basedOn w:val="1"/>
    <w:link w:val="14"/>
    <w:qFormat/>
    <w:uiPriority w:val="0"/>
    <w:pPr>
      <w:jc w:val="center"/>
    </w:pPr>
    <w:rPr>
      <w:rFonts w:ascii="Calibri" w:hAnsi="Calibri" w:cs="Calibri"/>
      <w:sz w:val="20"/>
    </w:rPr>
  </w:style>
  <w:style w:type="character" w:customStyle="1" w:styleId="13">
    <w:name w:val="标题 2 字符"/>
    <w:basedOn w:val="7"/>
    <w:link w:val="2"/>
    <w:qFormat/>
    <w:uiPriority w:val="9"/>
    <w:rPr>
      <w:rFonts w:asciiTheme="majorHAnsi" w:hAnsiTheme="majorHAnsi" w:eastAsiaTheme="majorEastAsia" w:cstheme="majorBidi"/>
      <w:b/>
      <w:bCs/>
      <w:kern w:val="2"/>
      <w:sz w:val="32"/>
      <w:szCs w:val="32"/>
    </w:rPr>
  </w:style>
  <w:style w:type="character" w:customStyle="1" w:styleId="14">
    <w:name w:val="EndNote Bibliography Title 字符"/>
    <w:basedOn w:val="13"/>
    <w:link w:val="12"/>
    <w:qFormat/>
    <w:uiPriority w:val="0"/>
    <w:rPr>
      <w:rFonts w:ascii="Calibri" w:hAnsi="Calibri" w:cs="Calibri" w:eastAsiaTheme="minorEastAsia"/>
      <w:b w:val="0"/>
      <w:bCs w:val="0"/>
      <w:kern w:val="2"/>
      <w:sz w:val="32"/>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4.bin"/><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wmf"/><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image" Target="media/image26.png"/><Relationship Id="rId42" Type="http://schemas.openxmlformats.org/officeDocument/2006/relationships/image" Target="media/image25.png"/><Relationship Id="rId41" Type="http://schemas.openxmlformats.org/officeDocument/2006/relationships/image" Target="media/image24.png"/><Relationship Id="rId40" Type="http://schemas.openxmlformats.org/officeDocument/2006/relationships/image" Target="media/image23.wmf"/><Relationship Id="rId4" Type="http://schemas.openxmlformats.org/officeDocument/2006/relationships/oleObject" Target="embeddings/oleObject1.bin"/><Relationship Id="rId39" Type="http://schemas.openxmlformats.org/officeDocument/2006/relationships/oleObject" Target="embeddings/oleObject14.bin"/><Relationship Id="rId38" Type="http://schemas.openxmlformats.org/officeDocument/2006/relationships/image" Target="media/image22.wmf"/><Relationship Id="rId37" Type="http://schemas.openxmlformats.org/officeDocument/2006/relationships/oleObject" Target="embeddings/oleObject13.bin"/><Relationship Id="rId36" Type="http://schemas.openxmlformats.org/officeDocument/2006/relationships/image" Target="media/image21.wmf"/><Relationship Id="rId35" Type="http://schemas.openxmlformats.org/officeDocument/2006/relationships/oleObject" Target="embeddings/oleObject12.bin"/><Relationship Id="rId34" Type="http://schemas.openxmlformats.org/officeDocument/2006/relationships/image" Target="media/image20.wmf"/><Relationship Id="rId33" Type="http://schemas.openxmlformats.org/officeDocument/2006/relationships/oleObject" Target="embeddings/oleObject11.bin"/><Relationship Id="rId32" Type="http://schemas.openxmlformats.org/officeDocument/2006/relationships/image" Target="media/image19.wmf"/><Relationship Id="rId31" Type="http://schemas.openxmlformats.org/officeDocument/2006/relationships/oleObject" Target="embeddings/oleObject10.bin"/><Relationship Id="rId30" Type="http://schemas.openxmlformats.org/officeDocument/2006/relationships/image" Target="media/image18.png"/><Relationship Id="rId3" Type="http://schemas.openxmlformats.org/officeDocument/2006/relationships/theme" Target="theme/theme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image" Target="media/image7.wmf"/><Relationship Id="rId14" Type="http://schemas.openxmlformats.org/officeDocument/2006/relationships/image" Target="media/image6.wmf"/><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2341</Words>
  <Characters>12637</Characters>
  <Lines>119</Lines>
  <Paragraphs>33</Paragraphs>
  <TotalTime>0</TotalTime>
  <ScaleCrop>false</ScaleCrop>
  <LinksUpToDate>false</LinksUpToDate>
  <CharactersWithSpaces>14926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2022-10-22T14:43:00Z</dcterms:created>
  <dc:creator>灼哥</dc:creator>
  <cp:lastModifiedBy>~Q_Q夙愿~</cp:lastModifiedBy>
  <dcterms:modified xsi:type="dcterms:W3CDTF">2023-03-23T11:20:41Z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9748182CF014480D8E063E42DE1D34AE</vt:lpwstr>
  </property>
</Properties>
</file>