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rPr>
          <w:rFonts w:ascii="Times New Roman" w:hAnsi="Times New Roman"/>
          <w:sz w:val="44"/>
          <w:szCs w:val="44"/>
        </w:rPr>
      </w:pPr>
      <w:bookmarkStart w:id="0" w:name="OLE_LINK144"/>
      <w:bookmarkStart w:id="1" w:name="OLE_LINK273"/>
      <w:bookmarkStart w:id="2" w:name="OLE_LINK348"/>
      <w:bookmarkStart w:id="3" w:name="OLE_LINK142"/>
      <w:bookmarkStart w:id="4" w:name="OLE_LINK272"/>
      <w:bookmarkStart w:id="5" w:name="OLE_LINK349"/>
      <w:bookmarkStart w:id="6" w:name="OLE_LINK143"/>
      <w:r>
        <w:rPr>
          <w:rFonts w:hint="eastAsia" w:ascii="Times New Roman" w:hAnsi="Times New Roman"/>
          <w:sz w:val="44"/>
          <w:szCs w:val="44"/>
        </w:rPr>
        <w:t>Supplementary manuscript of</w:t>
      </w:r>
    </w:p>
    <w:bookmarkEnd w:id="0"/>
    <w:bookmarkEnd w:id="1"/>
    <w:bookmarkEnd w:id="2"/>
    <w:bookmarkEnd w:id="3"/>
    <w:bookmarkEnd w:id="4"/>
    <w:bookmarkEnd w:id="5"/>
    <w:bookmarkEnd w:id="6"/>
    <w:p>
      <w:pPr>
        <w:rPr>
          <w:rFonts w:hint="eastAsia" w:ascii="Times New Roman" w:hAnsi="Times New Roman" w:cs="Times New Roman"/>
          <w:sz w:val="44"/>
          <w:szCs w:val="44"/>
        </w:rPr>
      </w:pPr>
      <w:r>
        <w:rPr>
          <w:rFonts w:hint="eastAsia" w:ascii="Times New Roman" w:hAnsi="Times New Roman" w:cs="Times New Roman"/>
          <w:sz w:val="44"/>
          <w:szCs w:val="44"/>
        </w:rPr>
        <w:t>Multi-objective optimization based network control</w:t>
      </w:r>
      <w:r>
        <w:rPr>
          <w:rFonts w:hint="eastAsia" w:ascii="Times New Roman" w:hAnsi="Times New Roman" w:cs="Times New Roman"/>
          <w:sz w:val="44"/>
          <w:szCs w:val="44"/>
          <w:lang w:val="en-US" w:eastAsia="zh-CN"/>
        </w:rPr>
        <w:t xml:space="preserve"> </w:t>
      </w:r>
      <w:r>
        <w:rPr>
          <w:rFonts w:hint="eastAsia" w:ascii="Times New Roman" w:hAnsi="Times New Roman" w:cs="Times New Roman"/>
          <w:sz w:val="44"/>
          <w:szCs w:val="44"/>
        </w:rPr>
        <w:t>principles for identifying personalized drug targets</w:t>
      </w:r>
      <w:r>
        <w:rPr>
          <w:rFonts w:hint="eastAsia" w:ascii="Times New Roman" w:hAnsi="Times New Roman" w:cs="Times New Roman"/>
          <w:sz w:val="44"/>
          <w:szCs w:val="44"/>
          <w:lang w:val="en-US" w:eastAsia="zh-CN"/>
        </w:rPr>
        <w:t xml:space="preserve"> </w:t>
      </w:r>
      <w:r>
        <w:rPr>
          <w:rFonts w:hint="eastAsia" w:ascii="Times New Roman" w:hAnsi="Times New Roman" w:cs="Times New Roman"/>
          <w:sz w:val="44"/>
          <w:szCs w:val="44"/>
        </w:rPr>
        <w:t>of individual patients with cancer</w:t>
      </w:r>
    </w:p>
    <w:p>
      <w:pPr>
        <w:spacing w:before="156" w:beforeLines="50" w:after="156" w:afterLines="50" w:line="360" w:lineRule="auto"/>
        <w:jc w:val="center"/>
        <w:rPr>
          <w:rFonts w:ascii="Times New Roman" w:hAnsi="Times New Roman" w:eastAsia="PMingLiU" w:cs="Times New Roman"/>
          <w:sz w:val="24"/>
          <w:szCs w:val="24"/>
        </w:rPr>
      </w:pPr>
      <w:bookmarkStart w:id="7" w:name="OLE_LINK235"/>
      <w:bookmarkStart w:id="8" w:name="OLE_LINK236"/>
      <w:r>
        <w:rPr>
          <w:rFonts w:ascii="Times New Roman" w:hAnsi="Times New Roman" w:eastAsia="宋体" w:cs="Times New Roman"/>
          <w:sz w:val="24"/>
          <w:szCs w:val="24"/>
        </w:rPr>
        <w:t xml:space="preserve">Jing </w:t>
      </w:r>
      <w:bookmarkEnd w:id="7"/>
      <w:bookmarkEnd w:id="8"/>
      <w:r>
        <w:rPr>
          <w:rFonts w:ascii="Times New Roman" w:hAnsi="Times New Roman" w:eastAsia="宋体" w:cs="Times New Roman"/>
          <w:sz w:val="24"/>
          <w:szCs w:val="24"/>
        </w:rPr>
        <w:t>Liang</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Z</w:t>
      </w:r>
      <w:r>
        <w:rPr>
          <w:rFonts w:hint="eastAsia" w:ascii="Times New Roman" w:hAnsi="Times New Roman" w:eastAsia="宋体" w:cs="Times New Roman"/>
          <w:sz w:val="24"/>
          <w:szCs w:val="24"/>
          <w:lang w:val="en-US" w:eastAsia="zh-CN"/>
        </w:rPr>
        <w:t>huo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Hu</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Zong-Wei</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Li</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Kang</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Jia</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Qiao</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,2</w:t>
      </w:r>
      <w:r>
        <w:rPr>
          <w:rFonts w:ascii="Times New Roman" w:hAnsi="Times New Roman" w:eastAsia="PMingLiU" w:cs="Times New Roman"/>
          <w:sz w:val="24"/>
          <w:szCs w:val="24"/>
        </w:rPr>
        <w:t>*</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School of Electrical 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 xml:space="preserve"> </w:t>
      </w:r>
      <w:r>
        <w:rPr>
          <w:rFonts w:ascii="Times New Roman" w:hAnsi="Times New Roman" w:eastAsia="宋体" w:cs="Times New Roman"/>
          <w:sz w:val="24"/>
        </w:rPr>
        <w:t>State Key Laboratory of Oncology in South China, Collaborative Innovation Center for Cancer Medicine, Sun Yat-sen University Cancer Center, Guangzhou 510060, </w:t>
      </w:r>
      <w:r>
        <w:rPr>
          <w:rFonts w:hint="eastAsia" w:ascii="Times New Roman" w:hAnsi="Times New Roman" w:eastAsia="宋体" w:cs="Times New Roman"/>
          <w:sz w:val="24"/>
        </w:rPr>
        <w:t xml:space="preserve"> </w:t>
      </w:r>
      <w:r>
        <w:rPr>
          <w:rFonts w:ascii="Times New Roman" w:hAnsi="Times New Roman" w:eastAsia="宋体" w:cs="Times New Roman"/>
          <w:sz w:val="24"/>
        </w:rPr>
        <w:t>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Corresponding author(s). </w:t>
      </w:r>
    </w:p>
    <w:p>
      <w:pPr>
        <w:spacing w:line="360" w:lineRule="auto"/>
        <w:rPr>
          <w:rFonts w:hint="eastAsia" w:ascii="Times New Roman" w:hAnsi="Times New Roman" w:cs="Times New Roman"/>
          <w:sz w:val="44"/>
          <w:szCs w:val="44"/>
          <w:lang w:val="en-US" w:eastAsia="zh-CN"/>
        </w:rPr>
      </w:pPr>
      <w:r>
        <w:rPr>
          <w:rFonts w:ascii="Times New Roman" w:hAnsi="Times New Roman" w:eastAsia="宋体" w:cs="Times New Roman"/>
          <w:sz w:val="24"/>
        </w:rPr>
        <w:t xml:space="preserve">Email: </w:t>
      </w:r>
      <w:r>
        <w:fldChar w:fldCharType="begin"/>
      </w:r>
      <w:r>
        <w:instrText xml:space="preserve"> HYPERLINK "mailto:liangjing@zzu.edu.cn," </w:instrText>
      </w:r>
      <w:r>
        <w:fldChar w:fldCharType="separate"/>
      </w:r>
      <w:r>
        <w:rPr>
          <w:rFonts w:hint="eastAsia" w:ascii="Times New Roman" w:hAnsi="Times New Roman" w:eastAsia="宋体" w:cs="Times New Roman"/>
          <w:sz w:val="24"/>
          <w:szCs w:val="24"/>
        </w:rPr>
        <w:t>guowf@zzu.edu.cn</w:t>
      </w:r>
      <w:r>
        <w:rPr>
          <w:rFonts w:hint="eastAsia" w:ascii="Times New Roman" w:hAnsi="Times New Roman" w:eastAsia="宋体" w:cs="Times New Roman"/>
          <w:sz w:val="24"/>
          <w:szCs w:val="24"/>
        </w:rPr>
        <w:fldChar w:fldCharType="end"/>
      </w:r>
    </w:p>
    <w:p>
      <w:pPr>
        <w:pStyle w:val="2"/>
        <w:rPr>
          <w:rFonts w:hint="eastAsia" w:ascii="Times New Roman" w:hAnsi="Times New Roman" w:cs="Times New Roman"/>
          <w:sz w:val="30"/>
          <w:szCs w:val="30"/>
          <w:lang w:val="en-US" w:eastAsia="zh-CN"/>
        </w:rPr>
      </w:pPr>
      <w:r>
        <w:rPr>
          <w:rFonts w:ascii="Times New Roman" w:hAnsi="Times New Roman" w:cs="Times New Roman"/>
          <w:sz w:val="30"/>
          <w:szCs w:val="30"/>
        </w:rPr>
        <w:t>Part</w:t>
      </w:r>
      <w:r>
        <w:rPr>
          <w:rFonts w:hint="eastAsia" w:ascii="Times New Roman" w:hAnsi="Times New Roman" w:cs="Times New Roman"/>
          <w:sz w:val="30"/>
          <w:szCs w:val="30"/>
          <w:lang w:val="en-US" w:eastAsia="zh-CN"/>
        </w:rPr>
        <w:t xml:space="preserve"> I</w:t>
      </w:r>
      <w:r>
        <w:rPr>
          <w:rFonts w:ascii="Times New Roman" w:hAnsi="Times New Roman" w:cs="Times New Roman"/>
          <w:sz w:val="30"/>
          <w:szCs w:val="30"/>
        </w:rPr>
        <w:t xml:space="preserve">: </w:t>
      </w:r>
      <w:r>
        <w:rPr>
          <w:rFonts w:hint="eastAsia" w:ascii="Times New Roman" w:hAnsi="Times New Roman" w:cs="Times New Roman"/>
          <w:sz w:val="30"/>
          <w:szCs w:val="30"/>
        </w:rPr>
        <w:t>The specific calculation method</w:t>
      </w:r>
      <w:r>
        <w:rPr>
          <w:rFonts w:hint="eastAsia" w:ascii="Times New Roman" w:hAnsi="Times New Roman" w:cs="Times New Roman"/>
          <w:sz w:val="30"/>
          <w:szCs w:val="30"/>
          <w:lang w:val="en-US" w:eastAsia="zh-CN"/>
        </w:rPr>
        <w:t xml:space="preserve"> of constructing PGIN by Paired-SSN</w:t>
      </w:r>
    </w:p>
    <w:p>
      <w:pPr>
        <w:spacing w:line="440" w:lineRule="exac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the paired-SSN method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_Ref8109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the first step is building the co-expression network based on the tumor sample and the normal sample of an individual patient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_Ref8171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Then, We needed to determine whether this edge is used to construct the PGIN according to the P-value of the edge between gene i and gene j in the normal sample network and tumor sample network. The specific conditions are as follows: If the P-value is lower than 0.05 in the tumor sample network (the coexpression relationship between the interaction of two genes is significant) and larger than 0.05 in the normal sample network (not significant), or vice versa , this edge is retained to constitute the PGIN. In addition, we can get P-value of an edge by calculating </w:t>
      </w:r>
      <w:r>
        <w:rPr>
          <w:rFonts w:hint="eastAsia" w:ascii="Times New Roman" w:hAnsi="Times New Roman" w:cs="Times New Roman"/>
          <w:position w:val="-6"/>
          <w:sz w:val="24"/>
          <w:szCs w:val="24"/>
          <w:lang w:val="en-US" w:eastAsia="zh-CN"/>
        </w:rPr>
        <w:object>
          <v:shape id="_x0000_i1025" o:spt="75" type="#_x0000_t75" style="height:13.95pt;width:3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sz w:val="24"/>
          <w:szCs w:val="24"/>
          <w:lang w:val="en-US" w:eastAsia="zh-CN"/>
        </w:rPr>
        <w:t xml:space="preserve"> and then counting its Z-value of </w:t>
      </w:r>
      <w:r>
        <w:rPr>
          <w:rFonts w:hint="eastAsia" w:ascii="Times New Roman" w:hAnsi="Times New Roman" w:cs="Times New Roman"/>
          <w:position w:val="-6"/>
          <w:sz w:val="24"/>
          <w:szCs w:val="24"/>
          <w:lang w:val="en-US" w:eastAsia="zh-CN"/>
        </w:rPr>
        <w:object>
          <v:shape id="_x0000_i1026" o:spt="75" type="#_x0000_t75" style="height:13.95pt;width:3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sz w:val="24"/>
          <w:szCs w:val="24"/>
          <w:lang w:val="en-US" w:eastAsia="zh-CN"/>
        </w:rPr>
        <w:t xml:space="preserve">. The </w:t>
      </w:r>
      <w:r>
        <w:rPr>
          <w:rFonts w:hint="eastAsia" w:ascii="Times New Roman" w:hAnsi="Times New Roman" w:cs="Times New Roman"/>
          <w:position w:val="-6"/>
          <w:sz w:val="24"/>
          <w:szCs w:val="24"/>
          <w:lang w:val="en-US" w:eastAsia="zh-CN"/>
        </w:rPr>
        <w:object>
          <v:shape id="_x0000_i1027" o:spt="75" type="#_x0000_t75" style="height:13.95pt;width:3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7">
            <o:LockedField>false</o:LockedField>
          </o:OLEObject>
        </w:object>
      </w:r>
      <w:r>
        <w:rPr>
          <w:rFonts w:hint="eastAsia" w:ascii="Times New Roman" w:hAnsi="Times New Roman" w:cs="Times New Roman"/>
          <w:sz w:val="24"/>
          <w:szCs w:val="24"/>
          <w:lang w:val="en-US" w:eastAsia="zh-CN"/>
        </w:rPr>
        <w:t xml:space="preserve"> of an edge between gene i and gene j and its Z-score can be calculated :</w:t>
      </w:r>
    </w:p>
    <w:p>
      <w:pPr>
        <w:rPr>
          <w:rFonts w:hint="default"/>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position w:val="-66"/>
          <w:sz w:val="24"/>
          <w:szCs w:val="24"/>
          <w:lang w:val="en-US" w:eastAsia="zh-CN"/>
        </w:rPr>
        <w:object>
          <v:shape id="_x0000_i1028" o:spt="75" type="#_x0000_t75" style="height:81.85pt;width:169.35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8">
            <o:LockedField>false</o:LockedField>
          </o:OLEObject>
        </w:object>
      </w:r>
    </w:p>
    <w:p>
      <w:pPr>
        <w:spacing w:line="440" w:lineRule="exac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where n represents the number of reference samples and k represents the k-th patient in the perturbed network. </w:t>
      </w:r>
      <w:r>
        <w:rPr>
          <w:rFonts w:hint="eastAsia" w:ascii="Times New Roman" w:hAnsi="Times New Roman" w:cs="Times New Roman"/>
          <w:sz w:val="24"/>
          <w:szCs w:val="24"/>
          <w:lang w:val="en-US" w:eastAsia="zh-CN"/>
        </w:rPr>
        <w:drawing>
          <wp:inline distT="0" distB="0" distL="114300" distR="114300">
            <wp:extent cx="409575" cy="247650"/>
            <wp:effectExtent l="0" t="0" r="9525"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0"/>
                    <a:stretch>
                      <a:fillRect/>
                    </a:stretch>
                  </pic:blipFill>
                  <pic:spPr>
                    <a:xfrm>
                      <a:off x="0" y="0"/>
                      <a:ext cx="409575" cy="247650"/>
                    </a:xfrm>
                    <a:prstGeom prst="rect">
                      <a:avLst/>
                    </a:prstGeom>
                    <a:noFill/>
                    <a:ln>
                      <a:noFill/>
                    </a:ln>
                  </pic:spPr>
                </pic:pic>
              </a:graphicData>
            </a:graphic>
          </wp:inline>
        </w:drawing>
      </w:r>
      <w:r>
        <w:rPr>
          <w:rFonts w:hint="eastAsia" w:ascii="Times New Roman" w:hAnsi="Times New Roman" w:cs="Times New Roman"/>
          <w:sz w:val="24"/>
          <w:szCs w:val="24"/>
          <w:lang w:val="en-US" w:eastAsia="zh-CN"/>
        </w:rPr>
        <w:t xml:space="preserve"> represents the PCC of an edge between genes i and j in the reference network; and</w:t>
      </w:r>
      <w:r>
        <w:rPr>
          <w:rFonts w:hint="eastAsia" w:ascii="Times New Roman" w:hAnsi="Times New Roman" w:cs="Times New Roman"/>
          <w:sz w:val="24"/>
          <w:szCs w:val="24"/>
          <w:lang w:val="en-US" w:eastAsia="zh-CN"/>
        </w:rPr>
        <w:drawing>
          <wp:inline distT="0" distB="0" distL="114300" distR="114300">
            <wp:extent cx="552450" cy="247650"/>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11"/>
                    <a:stretch>
                      <a:fillRect/>
                    </a:stretch>
                  </pic:blipFill>
                  <pic:spPr>
                    <a:xfrm>
                      <a:off x="0" y="0"/>
                      <a:ext cx="552450" cy="247650"/>
                    </a:xfrm>
                    <a:prstGeom prst="rect">
                      <a:avLst/>
                    </a:prstGeom>
                    <a:noFill/>
                    <a:ln>
                      <a:noFill/>
                    </a:ln>
                  </pic:spPr>
                </pic:pic>
              </a:graphicData>
            </a:graphic>
          </wp:inline>
        </w:drawing>
      </w:r>
      <w:r>
        <w:rPr>
          <w:rFonts w:hint="eastAsia" w:ascii="Times New Roman" w:hAnsi="Times New Roman" w:cs="Times New Roman"/>
          <w:sz w:val="24"/>
          <w:szCs w:val="24"/>
          <w:lang w:val="en-US" w:eastAsia="zh-CN"/>
        </w:rPr>
        <w:t xml:space="preserve"> represents the PCC of the edge between genes i and gene j in the perturbed network. Here, we calculated a measure to score the pPCC of edges in the PGIN by integrating gene mutation data across cancer</w:t>
      </w:r>
    </w:p>
    <w:p>
      <w:pPr>
        <w:spacing w:line="440" w:lineRule="exact"/>
        <w:rPr>
          <w:rFonts w:hint="eastAsia"/>
          <w:lang w:val="en-US" w:eastAsia="zh-CN"/>
        </w:rPr>
      </w:pPr>
      <w:r>
        <w:rPr>
          <w:rFonts w:hint="eastAsia" w:ascii="Times New Roman" w:hAnsi="Times New Roman" w:cs="Times New Roman"/>
          <w:sz w:val="24"/>
          <w:szCs w:val="24"/>
          <w:lang w:val="en-US" w:eastAsia="zh-CN"/>
        </w:rPr>
        <w:t>type-specific data into the PGIN as follows,</w:t>
      </w:r>
    </w:p>
    <w:p>
      <w:pPr>
        <w:pStyle w:val="2"/>
        <w:jc w:val="center"/>
        <w:rPr>
          <w:rFonts w:ascii="Times New Roman" w:hAnsi="Times New Roman" w:cs="Times New Roman"/>
          <w:sz w:val="30"/>
          <w:szCs w:val="30"/>
        </w:rPr>
      </w:pPr>
      <w:r>
        <w:rPr>
          <w:rFonts w:hint="eastAsia" w:ascii="Times New Roman" w:hAnsi="Times New Roman" w:cs="Times New Roman"/>
          <w:position w:val="-198"/>
          <w:sz w:val="24"/>
          <w:szCs w:val="24"/>
          <w:lang w:val="en-US" w:eastAsia="zh-CN"/>
        </w:rPr>
        <w:object>
          <v:shape id="_x0000_i1029" o:spt="75" type="#_x0000_t75" style="height:185pt;width:337.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pStyle w:val="2"/>
        <w:rPr>
          <w:rFonts w:ascii="Times New Roman" w:hAnsi="Times New Roman" w:cs="Times New Roman"/>
          <w:sz w:val="30"/>
          <w:szCs w:val="30"/>
        </w:rPr>
      </w:pPr>
      <w:r>
        <w:rPr>
          <w:rFonts w:hint="eastAsia" w:ascii="Times New Roman" w:hAnsi="Times New Roman" w:cs="Times New Roman" w:eastAsiaTheme="minorEastAsia"/>
          <w:b w:val="0"/>
          <w:bCs w:val="0"/>
          <w:kern w:val="2"/>
          <w:sz w:val="24"/>
          <w:szCs w:val="24"/>
          <w:lang w:val="en-US" w:eastAsia="zh-CN" w:bidi="ar-SA"/>
        </w:rPr>
        <w:t xml:space="preserve">where Norm represents the min-max normalized function. </w:t>
      </w:r>
      <w:r>
        <w:drawing>
          <wp:inline distT="0" distB="0" distL="114300" distR="114300">
            <wp:extent cx="285750" cy="200025"/>
            <wp:effectExtent l="0" t="0" r="0" b="762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14"/>
                    <a:stretch>
                      <a:fillRect/>
                    </a:stretch>
                  </pic:blipFill>
                  <pic:spPr>
                    <a:xfrm>
                      <a:off x="0" y="0"/>
                      <a:ext cx="285750" cy="200025"/>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and </w:t>
      </w:r>
      <w:r>
        <w:drawing>
          <wp:inline distT="0" distB="0" distL="114300" distR="114300">
            <wp:extent cx="323850" cy="200025"/>
            <wp:effectExtent l="0" t="0" r="0" b="762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15"/>
                    <a:stretch>
                      <a:fillRect/>
                    </a:stretch>
                  </pic:blipFill>
                  <pic:spPr>
                    <a:xfrm>
                      <a:off x="0" y="0"/>
                      <a:ext cx="323850" cy="200025"/>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respectively is the collection of tumors that exist mutated genes i and gene j after checking for somatic mutations in a given cancer data set; </w:t>
      </w:r>
      <w:r>
        <w:drawing>
          <wp:inline distT="0" distB="0" distL="114300" distR="114300">
            <wp:extent cx="238125" cy="228600"/>
            <wp:effectExtent l="0" t="0" r="9525"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 indicates that 10% of the data falls under </w:t>
      </w:r>
      <w:r>
        <w:drawing>
          <wp:inline distT="0" distB="0" distL="114300" distR="114300">
            <wp:extent cx="238125" cy="228600"/>
            <wp:effectExtent l="0" t="0" r="952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 after sorting a set of data in ascending order.</w:t>
      </w:r>
    </w:p>
    <w:p>
      <w:pPr>
        <w:pStyle w:val="2"/>
        <w:rPr>
          <w:rFonts w:hint="eastAsia" w:ascii="Times New Roman" w:hAnsi="Times New Roman" w:cs="Times New Roman"/>
          <w:sz w:val="30"/>
          <w:szCs w:val="30"/>
          <w:lang w:val="en-US" w:eastAsia="zh-CN"/>
        </w:rPr>
      </w:pPr>
      <w:r>
        <w:rPr>
          <w:rFonts w:ascii="Times New Roman" w:hAnsi="Times New Roman" w:cs="Times New Roman"/>
          <w:sz w:val="30"/>
          <w:szCs w:val="30"/>
        </w:rPr>
        <w:t>Part</w:t>
      </w:r>
      <w:r>
        <w:rPr>
          <w:rFonts w:hint="eastAsia" w:ascii="Times New Roman" w:hAnsi="Times New Roman" w:cs="Times New Roman"/>
          <w:sz w:val="30"/>
          <w:szCs w:val="30"/>
          <w:lang w:val="en-US" w:eastAsia="zh-CN"/>
        </w:rPr>
        <w:t xml:space="preserve"> II</w:t>
      </w:r>
      <w:r>
        <w:rPr>
          <w:rFonts w:ascii="Times New Roman" w:hAnsi="Times New Roman" w:cs="Times New Roman"/>
          <w:sz w:val="30"/>
          <w:szCs w:val="30"/>
        </w:rPr>
        <w:t xml:space="preserve">: The </w:t>
      </w:r>
      <w:r>
        <w:rPr>
          <w:rFonts w:hint="eastAsia" w:ascii="Times New Roman" w:hAnsi="Times New Roman" w:cs="Times New Roman"/>
          <w:sz w:val="30"/>
          <w:szCs w:val="30"/>
        </w:rPr>
        <w:t xml:space="preserve">the particular parameter </w:t>
      </w:r>
      <w:r>
        <w:rPr>
          <w:rFonts w:hint="eastAsia" w:ascii="Times New Roman" w:hAnsi="Times New Roman" w:cs="Times New Roman"/>
          <w:sz w:val="30"/>
          <w:szCs w:val="30"/>
          <w:lang w:val="en-US" w:eastAsia="zh-CN"/>
        </w:rPr>
        <w:t xml:space="preserve">setting </w:t>
      </w:r>
      <w:r>
        <w:rPr>
          <w:rFonts w:hint="eastAsia" w:ascii="Times New Roman" w:hAnsi="Times New Roman" w:cs="Times New Roman"/>
          <w:sz w:val="30"/>
          <w:szCs w:val="30"/>
        </w:rPr>
        <w:t>of</w:t>
      </w:r>
      <w:r>
        <w:rPr>
          <w:rFonts w:hint="eastAsia" w:ascii="Times New Roman" w:hAnsi="Times New Roman" w:cs="Times New Roman"/>
          <w:sz w:val="30"/>
          <w:szCs w:val="30"/>
          <w:lang w:val="en-US" w:eastAsia="zh-CN"/>
        </w:rPr>
        <w:t xml:space="preserve"> </w:t>
      </w:r>
      <w:r>
        <w:rPr>
          <w:rFonts w:hint="eastAsia" w:ascii="Times New Roman" w:hAnsi="Times New Roman" w:cs="Times New Roman"/>
          <w:sz w:val="30"/>
          <w:szCs w:val="30"/>
        </w:rPr>
        <w:t>all CMOEAs</w:t>
      </w:r>
    </w:p>
    <w:p>
      <w:pPr>
        <w:spacing w:line="440" w:lineRule="exac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this work, NSGA-II-CDP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_Ref9376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CMME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_Ref9395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CCMO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_Ref9415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c-DPEA</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_Ref9431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MTCMO</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_Ref9461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and LSCV-MCEA adopt the simulated binary crossover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_Ref9689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and the polynomial mutation</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_Ref9967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[9]</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to generate offsprings, while CCMODE adopt the differential evolution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_Ref10117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[10]</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and the polynomial mutation to generate offsprings. The general parameters of the algorithms are set as follows:</w:t>
      </w:r>
    </w:p>
    <w:p>
      <w:pPr>
        <w:numPr>
          <w:ilvl w:val="0"/>
          <w:numId w:val="1"/>
        </w:numPr>
        <w:spacing w:line="440" w:lineRule="exact"/>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Simulated binary crossover operators: the crossover probability </w:t>
      </w:r>
      <w:r>
        <w:rPr>
          <w:rFonts w:hint="default" w:ascii="Times New Roman" w:hAnsi="Times New Roman" w:cs="Times New Roman"/>
          <w:position w:val="-12"/>
          <w:sz w:val="24"/>
          <w:szCs w:val="24"/>
          <w:lang w:val="en-US" w:eastAsia="zh-CN"/>
        </w:rPr>
        <w:object>
          <v:shape id="_x0000_i1030" o:spt="75" type="#_x0000_t75" style="height:18pt;width:1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ascii="Times New Roman" w:hAnsi="Times New Roman" w:cs="Times New Roman"/>
          <w:sz w:val="24"/>
          <w:szCs w:val="24"/>
          <w:lang w:val="en-US" w:eastAsia="zh-CN"/>
        </w:rPr>
        <w:t xml:space="preserve"> =1 and the distribution index </w:t>
      </w:r>
      <w:r>
        <w:rPr>
          <w:rFonts w:hint="default" w:ascii="Times New Roman" w:hAnsi="Times New Roman" w:cs="Times New Roman"/>
          <w:position w:val="-12"/>
          <w:sz w:val="24"/>
          <w:szCs w:val="24"/>
          <w:lang w:val="en-US" w:eastAsia="zh-CN"/>
        </w:rPr>
        <w:object>
          <v:shape id="_x0000_i1031" o:spt="75" type="#_x0000_t75" style="height:18pt;width:13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cs="Times New Roman"/>
          <w:sz w:val="24"/>
          <w:szCs w:val="24"/>
          <w:lang w:val="en-US" w:eastAsia="zh-CN"/>
        </w:rPr>
        <w:t xml:space="preserve"> = 20;</w:t>
      </w:r>
    </w:p>
    <w:p>
      <w:pPr>
        <w:numPr>
          <w:ilvl w:val="0"/>
          <w:numId w:val="1"/>
        </w:numPr>
        <w:spacing w:line="440" w:lineRule="exact"/>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Differential evolution operators: the crossover rate CR = </w:t>
      </w:r>
      <w:r>
        <w:rPr>
          <w:rFonts w:hint="eastAsia" w:ascii="Times New Roman" w:hAnsi="Times New Roman" w:cs="Times New Roman"/>
          <w:sz w:val="24"/>
          <w:szCs w:val="24"/>
          <w:lang w:val="en-US" w:eastAsia="zh-CN"/>
        </w:rPr>
        <w:t>0.9</w:t>
      </w:r>
      <w:r>
        <w:rPr>
          <w:rFonts w:hint="default" w:ascii="Times New Roman" w:hAnsi="Times New Roman" w:cs="Times New Roman"/>
          <w:sz w:val="24"/>
          <w:szCs w:val="24"/>
          <w:lang w:val="en-US" w:eastAsia="zh-CN"/>
        </w:rPr>
        <w:t xml:space="preserve"> and the scaling factor F = 0.5;</w:t>
      </w:r>
    </w:p>
    <w:p>
      <w:pPr>
        <w:numPr>
          <w:ilvl w:val="0"/>
          <w:numId w:val="1"/>
        </w:numPr>
        <w:spacing w:line="440" w:lineRule="exact"/>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Polynomial mutation operators: the mutation probability </w:t>
      </w:r>
      <w:r>
        <w:rPr>
          <w:rFonts w:hint="default" w:ascii="Times New Roman" w:hAnsi="Times New Roman" w:cs="Times New Roman"/>
          <w:position w:val="-12"/>
          <w:sz w:val="24"/>
          <w:szCs w:val="24"/>
          <w:lang w:val="en-US" w:eastAsia="zh-CN"/>
        </w:rPr>
        <w:object>
          <v:shape id="_x0000_i1032" o:spt="75" type="#_x0000_t75" style="height:18pt;width:17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ascii="Times New Roman" w:hAnsi="Times New Roman" w:cs="Times New Roman"/>
          <w:sz w:val="24"/>
          <w:szCs w:val="24"/>
          <w:lang w:val="en-US" w:eastAsia="zh-CN"/>
        </w:rPr>
        <w:t xml:space="preserve"> = 1/n and the distribution index </w:t>
      </w:r>
      <w:r>
        <w:rPr>
          <w:rFonts w:hint="default" w:ascii="Times New Roman" w:hAnsi="Times New Roman" w:cs="Times New Roman"/>
          <w:position w:val="-12"/>
          <w:sz w:val="24"/>
          <w:szCs w:val="24"/>
          <w:lang w:val="en-US" w:eastAsia="zh-CN"/>
        </w:rPr>
        <w:object>
          <v:shape id="_x0000_i1033" o:spt="75" type="#_x0000_t75" style="height:18pt;width:1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default" w:ascii="Times New Roman" w:hAnsi="Times New Roman" w:cs="Times New Roman"/>
          <w:sz w:val="24"/>
          <w:szCs w:val="24"/>
          <w:lang w:val="en-US" w:eastAsia="zh-CN"/>
        </w:rPr>
        <w:t xml:space="preserve"> = 20;</w:t>
      </w:r>
    </w:p>
    <w:p>
      <w:pPr>
        <w:widowControl w:val="0"/>
        <w:numPr>
          <w:ilvl w:val="0"/>
          <w:numId w:val="0"/>
        </w:numPr>
        <w:spacing w:line="440" w:lineRule="exact"/>
        <w:jc w:val="both"/>
        <w:rPr>
          <w:rFonts w:hint="default" w:ascii="Times New Roman" w:hAnsi="Times New Roman" w:cs="Times New Roman"/>
          <w:sz w:val="24"/>
          <w:szCs w:val="24"/>
          <w:lang w:val="en-US" w:eastAsia="zh-CN"/>
        </w:rPr>
      </w:pPr>
    </w:p>
    <w:p>
      <w:pPr>
        <w:pStyle w:val="2"/>
        <w:rPr>
          <w:rFonts w:ascii="Times New Roman" w:hAnsi="Times New Roman" w:cs="Times New Roman"/>
          <w:sz w:val="30"/>
          <w:szCs w:val="30"/>
        </w:rPr>
      </w:pPr>
      <w:r>
        <w:rPr>
          <w:rFonts w:ascii="Times New Roman" w:hAnsi="Times New Roman" w:cs="Times New Roman"/>
          <w:sz w:val="30"/>
          <w:szCs w:val="30"/>
        </w:rPr>
        <w:t>Part</w:t>
      </w:r>
      <w:r>
        <w:rPr>
          <w:rFonts w:hint="eastAsia" w:ascii="Times New Roman" w:hAnsi="Times New Roman" w:cs="Times New Roman"/>
          <w:sz w:val="30"/>
          <w:szCs w:val="30"/>
          <w:lang w:val="en-US" w:eastAsia="zh-CN"/>
        </w:rPr>
        <w:t xml:space="preserve"> III</w:t>
      </w:r>
      <w:r>
        <w:rPr>
          <w:rFonts w:ascii="Times New Roman" w:hAnsi="Times New Roman" w:cs="Times New Roman"/>
          <w:sz w:val="30"/>
          <w:szCs w:val="30"/>
        </w:rPr>
        <w:t>: The biologic significance of</w:t>
      </w:r>
      <w:r>
        <w:rPr>
          <w:rFonts w:hint="eastAsia" w:ascii="Times New Roman" w:hAnsi="Times New Roman" w:cs="Times New Roman"/>
          <w:sz w:val="30"/>
          <w:szCs w:val="30"/>
          <w:lang w:val="en-US" w:eastAsia="zh-CN"/>
        </w:rPr>
        <w:t xml:space="preserve"> </w:t>
      </w:r>
      <w:r>
        <w:rPr>
          <w:rFonts w:ascii="Times New Roman" w:hAnsi="Times New Roman" w:cs="Times New Roman"/>
          <w:sz w:val="30"/>
          <w:szCs w:val="30"/>
        </w:rPr>
        <w:t xml:space="preserve"> patients</w:t>
      </w:r>
      <w:r>
        <w:rPr>
          <w:rFonts w:hint="eastAsia" w:ascii="Times New Roman" w:hAnsi="Times New Roman" w:cs="Times New Roman"/>
          <w:sz w:val="30"/>
          <w:szCs w:val="30"/>
          <w:lang w:val="en-US" w:eastAsia="zh-CN"/>
        </w:rPr>
        <w:t xml:space="preserve"> on three cancer datasets</w:t>
      </w:r>
      <w:r>
        <w:rPr>
          <w:rFonts w:ascii="Times New Roman" w:hAnsi="Times New Roman" w:cs="Times New Roman"/>
          <w:sz w:val="30"/>
          <w:szCs w:val="30"/>
        </w:rPr>
        <w:t>.</w:t>
      </w:r>
    </w:p>
    <w:p>
      <w:pPr>
        <w:numPr>
          <w:ilvl w:val="0"/>
          <w:numId w:val="0"/>
        </w:numPr>
        <w:spacing w:line="440" w:lineRule="exact"/>
        <w:ind w:leftChars="0"/>
        <w:rPr>
          <w:rFonts w:hint="eastAsia" w:ascii="Times New Roman" w:hAnsi="Times New Roman" w:cs="Times New Roman"/>
          <w:sz w:val="24"/>
          <w:szCs w:val="24"/>
          <w:lang w:val="en-US" w:eastAsia="zh-CN"/>
        </w:rPr>
      </w:pPr>
      <w:r>
        <w:rPr>
          <w:rFonts w:ascii="Times New Roman" w:hAnsi="Times New Roman" w:cs="Times New Roman"/>
          <w:color w:val="000000" w:themeColor="text1"/>
          <w:sz w:val="24"/>
          <w:szCs w:val="24"/>
          <w14:textFill>
            <w14:solidFill>
              <w14:schemeClr w14:val="tx1"/>
            </w14:solidFill>
          </w14:textFill>
        </w:rPr>
        <w:t>To further verify the effectiveness of target genes and corresponding drugs, we queried the drug response datasets (GDSC)</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as shown in Table 1 of our main manuscript.</w:t>
      </w:r>
      <w:r>
        <w:rPr>
          <w:rFonts w:ascii="Times New Roman" w:hAnsi="Times New Roman" w:cs="Times New Roman"/>
          <w:color w:val="000000" w:themeColor="text1"/>
          <w:sz w:val="24"/>
          <w:szCs w:val="24"/>
          <w14:textFill>
            <w14:solidFill>
              <w14:schemeClr w14:val="tx1"/>
            </w14:solidFill>
          </w14:textFill>
        </w:rPr>
        <w:t xml:space="preserve"> For </w:t>
      </w:r>
      <w:r>
        <w:rPr>
          <w:rFonts w:hint="eastAsia" w:ascii="Times New Roman" w:hAnsi="Times New Roman" w:cs="Times New Roman"/>
          <w:color w:val="000000" w:themeColor="text1"/>
          <w:sz w:val="24"/>
          <w:szCs w:val="24"/>
          <w:lang w:val="en-US" w:eastAsia="zh-CN"/>
          <w14:textFill>
            <w14:solidFill>
              <w14:schemeClr w14:val="tx1"/>
            </w14:solidFill>
          </w14:textFill>
        </w:rPr>
        <w:t>BRCA</w:t>
      </w:r>
      <w:r>
        <w:rPr>
          <w:rFonts w:ascii="Times New Roman" w:hAnsi="Times New Roman" w:cs="Times New Roman"/>
          <w:color w:val="000000" w:themeColor="text1"/>
          <w:sz w:val="24"/>
          <w:szCs w:val="24"/>
          <w14:textFill>
            <w14:solidFill>
              <w14:schemeClr w14:val="tx1"/>
            </w14:solidFill>
          </w14:textFill>
        </w:rPr>
        <w:t xml:space="preserve"> data, we found that </w:t>
      </w:r>
      <w:r>
        <w:rPr>
          <w:rFonts w:hint="eastAsia" w:ascii="Times New Roman" w:hAnsi="Times New Roman" w:cs="Times New Roman"/>
          <w:color w:val="000000" w:themeColor="text1"/>
          <w:sz w:val="24"/>
          <w:szCs w:val="24"/>
          <w:lang w:val="en-US" w:eastAsia="zh-CN"/>
          <w14:textFill>
            <w14:solidFill>
              <w14:schemeClr w14:val="tx1"/>
            </w14:solidFill>
          </w14:textFill>
        </w:rPr>
        <w:t>three</w:t>
      </w:r>
      <w:r>
        <w:rPr>
          <w:rFonts w:ascii="Times New Roman" w:hAnsi="Times New Roman" w:cs="Times New Roman"/>
          <w:color w:val="000000" w:themeColor="text1"/>
          <w:sz w:val="24"/>
          <w:szCs w:val="24"/>
          <w14:textFill>
            <w14:solidFill>
              <w14:schemeClr w14:val="tx1"/>
            </w14:solidFill>
          </w14:textFill>
        </w:rPr>
        <w:t xml:space="preserve"> target genes </w:t>
      </w:r>
      <w:r>
        <w:rPr>
          <w:rFonts w:hint="eastAsia" w:ascii="Times New Roman" w:hAnsi="Times New Roman" w:cs="Times New Roman"/>
          <w:color w:val="000000" w:themeColor="text1"/>
          <w:sz w:val="24"/>
          <w:szCs w:val="24"/>
          <w:lang w:val="en-US" w:eastAsia="zh-CN"/>
          <w14:textFill>
            <w14:solidFill>
              <w14:schemeClr w14:val="tx1"/>
            </w14:solidFill>
          </w14:textFill>
        </w:rPr>
        <w:t>under the framework of MDS, two</w:t>
      </w:r>
      <w:r>
        <w:rPr>
          <w:rFonts w:ascii="Times New Roman" w:hAnsi="Times New Roman" w:cs="Times New Roman"/>
          <w:color w:val="000000" w:themeColor="text1"/>
          <w:sz w:val="24"/>
          <w:szCs w:val="24"/>
          <w14:textFill>
            <w14:solidFill>
              <w14:schemeClr w14:val="tx1"/>
            </w14:solidFill>
          </w14:textFill>
        </w:rPr>
        <w:t xml:space="preserve"> target genes </w:t>
      </w:r>
      <w:r>
        <w:rPr>
          <w:rFonts w:hint="eastAsia" w:ascii="Times New Roman" w:hAnsi="Times New Roman" w:cs="Times New Roman"/>
          <w:color w:val="000000" w:themeColor="text1"/>
          <w:sz w:val="24"/>
          <w:szCs w:val="24"/>
          <w:lang w:val="en-US" w:eastAsia="zh-CN"/>
          <w14:textFill>
            <w14:solidFill>
              <w14:schemeClr w14:val="tx1"/>
            </w14:solidFill>
          </w14:textFill>
        </w:rPr>
        <w:t>under the framework of NCUA and two</w:t>
      </w:r>
      <w:r>
        <w:rPr>
          <w:rFonts w:ascii="Times New Roman" w:hAnsi="Times New Roman" w:cs="Times New Roman"/>
          <w:color w:val="000000" w:themeColor="text1"/>
          <w:sz w:val="24"/>
          <w:szCs w:val="24"/>
          <w14:textFill>
            <w14:solidFill>
              <w14:schemeClr w14:val="tx1"/>
            </w14:solidFill>
          </w14:textFill>
        </w:rPr>
        <w:t xml:space="preserve"> target genes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under the framework of DFVS. </w:t>
      </w:r>
      <w:r>
        <w:rPr>
          <w:rFonts w:hint="eastAsia" w:ascii="Times New Roman" w:hAnsi="Times New Roman" w:cs="Times New Roman"/>
          <w:sz w:val="24"/>
          <w:szCs w:val="24"/>
          <w:lang w:val="en-US" w:eastAsia="zh-CN"/>
        </w:rPr>
        <w:t xml:space="preserve">For instance, </w:t>
      </w:r>
      <w:r>
        <w:rPr>
          <w:rFonts w:ascii="Times New Roman" w:hAnsi="Times New Roman" w:cs="Times New Roman"/>
          <w:b/>
          <w:color w:val="000000"/>
        </w:rPr>
        <w:t>Fig. S</w:t>
      </w:r>
      <w:r>
        <w:rPr>
          <w:rFonts w:hint="eastAsia" w:ascii="Times New Roman" w:hAnsi="Times New Roman" w:cs="Times New Roman"/>
          <w:b/>
          <w:color w:val="000000"/>
          <w:lang w:val="en-US" w:eastAsia="zh-CN"/>
        </w:rPr>
        <w:t>1A</w:t>
      </w:r>
      <w:r>
        <w:rPr>
          <w:rFonts w:hint="eastAsia" w:ascii="Times New Roman" w:hAnsi="Times New Roman" w:cs="Times New Roman"/>
          <w:sz w:val="24"/>
          <w:szCs w:val="24"/>
          <w:lang w:val="en-US" w:eastAsia="zh-CN"/>
        </w:rPr>
        <w:t xml:space="preserve"> shows that the sensitivity of the drug afuresertib, which acts on the drug target AKT1, is significantly correlated with the PTEN mutation cell line in BRCA cancer tissues under the framework of MDS. Furthermore, </w:t>
      </w:r>
      <w:r>
        <w:rPr>
          <w:rFonts w:ascii="Times New Roman" w:hAnsi="Times New Roman" w:cs="Times New Roman"/>
          <w:b/>
          <w:color w:val="000000"/>
        </w:rPr>
        <w:t>Fig. S</w:t>
      </w:r>
      <w:r>
        <w:rPr>
          <w:rFonts w:hint="eastAsia" w:ascii="Times New Roman" w:hAnsi="Times New Roman" w:cs="Times New Roman"/>
          <w:b/>
          <w:color w:val="000000"/>
          <w:lang w:val="en-US" w:eastAsia="zh-CN"/>
        </w:rPr>
        <w:t>1</w:t>
      </w:r>
      <w:r>
        <w:rPr>
          <w:rFonts w:hint="eastAsia" w:ascii="Times New Roman" w:hAnsi="Times New Roman" w:cs="Times New Roman"/>
          <w:sz w:val="24"/>
          <w:szCs w:val="24"/>
          <w:lang w:val="en-US" w:eastAsia="zh-CN"/>
        </w:rPr>
        <w:t>B shows that BRCA cancer cells with the PTEN mutation were significantly inhibited by afuresertib compared with the wildtype cell line, which was consistent with the findings of a previous study</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_Ref10427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[11]</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Therefore, afuresertib can be a candidate drug for BRCA patients with PTEN mutation. The sensitivity analysis of other drugs acting on AKT1, SMARCA2 and KIT is also shown in </w:t>
      </w:r>
      <w:r>
        <w:rPr>
          <w:rFonts w:ascii="Times New Roman" w:hAnsi="Times New Roman" w:cs="Times New Roman"/>
          <w:b/>
          <w:color w:val="000000"/>
        </w:rPr>
        <w:t>Fig. S</w:t>
      </w:r>
      <w:r>
        <w:rPr>
          <w:rFonts w:hint="eastAsia" w:ascii="Times New Roman" w:hAnsi="Times New Roman" w:cs="Times New Roman"/>
          <w:b/>
          <w:color w:val="000000"/>
          <w:lang w:val="en-US" w:eastAsia="zh-CN"/>
        </w:rPr>
        <w:t>1</w:t>
      </w:r>
      <w:r>
        <w:rPr>
          <w:rFonts w:hint="eastAsia" w:ascii="Times New Roman" w:hAnsi="Times New Roman" w:cs="Times New Roman"/>
          <w:sz w:val="24"/>
          <w:szCs w:val="24"/>
          <w:lang w:val="en-US" w:eastAsia="zh-CN"/>
        </w:rPr>
        <w:t xml:space="preserve">. Similar results for NCUA and DFVS are shown in </w:t>
      </w:r>
      <w:r>
        <w:rPr>
          <w:rFonts w:ascii="Times New Roman" w:hAnsi="Times New Roman" w:cs="Times New Roman"/>
          <w:b/>
          <w:color w:val="000000"/>
        </w:rPr>
        <w:t>Fig. S</w:t>
      </w:r>
      <w:r>
        <w:rPr>
          <w:rFonts w:hint="eastAsia" w:ascii="Times New Roman" w:hAnsi="Times New Roman" w:cs="Times New Roman"/>
          <w:b/>
          <w:color w:val="000000"/>
          <w:lang w:val="en-US" w:eastAsia="zh-CN"/>
        </w:rPr>
        <w:t>2</w:t>
      </w:r>
      <w:r>
        <w:rPr>
          <w:rFonts w:hint="eastAsia" w:ascii="Times New Roman" w:hAnsi="Times New Roman" w:cs="Times New Roman"/>
          <w:sz w:val="24"/>
          <w:szCs w:val="24"/>
          <w:lang w:val="en-US" w:eastAsia="zh-CN"/>
        </w:rPr>
        <w:t>.</w:t>
      </w:r>
    </w:p>
    <w:p>
      <w:pPr>
        <w:numPr>
          <w:ilvl w:val="0"/>
          <w:numId w:val="0"/>
        </w:numPr>
        <w:spacing w:line="240" w:lineRule="auto"/>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790565" cy="2496820"/>
            <wp:effectExtent l="0" t="0" r="635" b="17780"/>
            <wp:docPr id="4" name="图片 4" descr="166936295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9362958916"/>
                    <pic:cNvPicPr>
                      <a:picLocks noChangeAspect="1"/>
                    </pic:cNvPicPr>
                  </pic:nvPicPr>
                  <pic:blipFill>
                    <a:blip r:embed="rId25"/>
                    <a:stretch>
                      <a:fillRect/>
                    </a:stretch>
                  </pic:blipFill>
                  <pic:spPr>
                    <a:xfrm>
                      <a:off x="0" y="0"/>
                      <a:ext cx="5790565" cy="2496820"/>
                    </a:xfrm>
                    <a:prstGeom prst="rect">
                      <a:avLst/>
                    </a:prstGeom>
                  </pic:spPr>
                </pic:pic>
              </a:graphicData>
            </a:graphic>
          </wp:inline>
        </w:drawing>
      </w:r>
    </w:p>
    <w:p>
      <w:pPr>
        <w:numPr>
          <w:ilvl w:val="0"/>
          <w:numId w:val="0"/>
        </w:numPr>
        <w:spacing w:line="240" w:lineRule="auto"/>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83760" cy="2173605"/>
            <wp:effectExtent l="0" t="0" r="2540" b="17145"/>
            <wp:docPr id="5" name="图片 5" descr="166936320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9363207765"/>
                    <pic:cNvPicPr>
                      <a:picLocks noChangeAspect="1"/>
                    </pic:cNvPicPr>
                  </pic:nvPicPr>
                  <pic:blipFill>
                    <a:blip r:embed="rId26"/>
                    <a:stretch>
                      <a:fillRect/>
                    </a:stretch>
                  </pic:blipFill>
                  <pic:spPr>
                    <a:xfrm>
                      <a:off x="0" y="0"/>
                      <a:ext cx="4683760" cy="2173605"/>
                    </a:xfrm>
                    <a:prstGeom prst="rect">
                      <a:avLst/>
                    </a:prstGeom>
                  </pic:spPr>
                </pic:pic>
              </a:graphicData>
            </a:graphic>
          </wp:inline>
        </w:drawing>
      </w:r>
    </w:p>
    <w:p>
      <w:pPr>
        <w:spacing w:line="440" w:lineRule="exact"/>
        <w:rPr>
          <w:rFonts w:ascii="Times New Roman" w:hAnsi="Times New Roman" w:cs="Times New Roman"/>
          <w:sz w:val="30"/>
          <w:szCs w:val="30"/>
        </w:rPr>
      </w:pPr>
      <w:r>
        <w:rPr>
          <w:rFonts w:ascii="Times New Roman" w:hAnsi="Times New Roman" w:cs="Times New Roman"/>
          <w:b/>
          <w:color w:val="000000"/>
        </w:rPr>
        <w:t>Fig. S</w:t>
      </w:r>
      <w:r>
        <w:rPr>
          <w:rFonts w:hint="eastAsia" w:ascii="Times New Roman" w:hAnsi="Times New Roman" w:cs="Times New Roman"/>
          <w:b/>
          <w:color w:val="000000"/>
          <w:lang w:val="en-US" w:eastAsia="zh-CN"/>
        </w:rPr>
        <w:t>1</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lang w:val="en-US" w:eastAsia="zh-CN"/>
        </w:rPr>
        <w:t>BRCA under the framework of MDS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lang w:val="en-US" w:eastAsia="zh-CN"/>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lang w:val="en-US" w:eastAsia="zh-CN"/>
        </w:rPr>
        <w:t>,D,F,H,J</w:t>
      </w:r>
      <w:r>
        <w:rPr>
          <w:rFonts w:ascii="Times New Roman" w:hAnsi="Times New Roman" w:cs="Times New Roman"/>
          <w:bCs/>
          <w:color w:val="000000"/>
        </w:rPr>
        <w:t>) The box-plots of IC50 on specific genomic changes cell line and wild type cell line.</w:t>
      </w:r>
    </w:p>
    <w:p>
      <w:pPr>
        <w:rPr>
          <w:rFonts w:hint="eastAsia" w:ascii="Times New Roman" w:hAnsi="Times New Roman" w:cs="Times New Roman" w:eastAsiaTheme="minorEastAsia"/>
          <w:sz w:val="30"/>
          <w:szCs w:val="30"/>
          <w:lang w:eastAsia="zh-CN"/>
        </w:rPr>
      </w:pPr>
      <w:r>
        <w:rPr>
          <w:rFonts w:hint="eastAsia" w:ascii="Times New Roman" w:hAnsi="Times New Roman" w:cs="Times New Roman" w:eastAsiaTheme="minorEastAsia"/>
          <w:sz w:val="30"/>
          <w:szCs w:val="30"/>
          <w:lang w:eastAsia="zh-CN"/>
        </w:rPr>
        <w:drawing>
          <wp:inline distT="0" distB="0" distL="114300" distR="114300">
            <wp:extent cx="5769610" cy="2623185"/>
            <wp:effectExtent l="0" t="0" r="2540" b="5715"/>
            <wp:docPr id="6" name="图片 6" descr="166936382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69363825161"/>
                    <pic:cNvPicPr>
                      <a:picLocks noChangeAspect="1"/>
                    </pic:cNvPicPr>
                  </pic:nvPicPr>
                  <pic:blipFill>
                    <a:blip r:embed="rId27"/>
                    <a:stretch>
                      <a:fillRect/>
                    </a:stretch>
                  </pic:blipFill>
                  <pic:spPr>
                    <a:xfrm>
                      <a:off x="0" y="0"/>
                      <a:ext cx="5769610" cy="262318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 S</w:t>
      </w:r>
      <w:r>
        <w:rPr>
          <w:rFonts w:hint="eastAsia" w:ascii="Times New Roman" w:hAnsi="Times New Roman" w:cs="Times New Roman"/>
          <w:b/>
          <w:color w:val="000000"/>
          <w:lang w:val="en-US" w:eastAsia="zh-CN"/>
        </w:rPr>
        <w:t>2</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lang w:val="en-US" w:eastAsia="zh-CN"/>
        </w:rPr>
        <w:t>BRCA under the framework of NCUA</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lang w:val="en-US" w:eastAsia="zh-CN"/>
        </w:rPr>
        <w:t>,C,E,G</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lang w:val="en-US" w:eastAsia="zh-CN"/>
        </w:rPr>
        <w:t>,D,F,H</w:t>
      </w:r>
      <w:r>
        <w:rPr>
          <w:rFonts w:ascii="Times New Roman" w:hAnsi="Times New Roman" w:cs="Times New Roman"/>
          <w:bCs/>
          <w:color w:val="000000"/>
        </w:rPr>
        <w:t>) The box-plots of IC50 on specific genomic changes cell line and wild type cell line.</w:t>
      </w:r>
    </w:p>
    <w:p>
      <w:pPr>
        <w:rPr>
          <w:rFonts w:ascii="Times New Roman" w:hAnsi="Times New Roman" w:cs="Times New Roman"/>
          <w:sz w:val="30"/>
          <w:szCs w:val="30"/>
        </w:rPr>
      </w:pPr>
    </w:p>
    <w:p>
      <w:pPr>
        <w:rPr>
          <w:rFonts w:hint="eastAsia" w:ascii="Times New Roman" w:hAnsi="Times New Roman" w:cs="Times New Roman" w:eastAsiaTheme="minorEastAsia"/>
          <w:sz w:val="30"/>
          <w:szCs w:val="30"/>
          <w:lang w:eastAsia="zh-CN"/>
        </w:rPr>
      </w:pPr>
      <w:r>
        <w:rPr>
          <w:rFonts w:hint="eastAsia" w:ascii="Times New Roman" w:hAnsi="Times New Roman" w:cs="Times New Roman" w:eastAsiaTheme="minorEastAsia"/>
          <w:sz w:val="30"/>
          <w:szCs w:val="30"/>
          <w:lang w:eastAsia="zh-CN"/>
        </w:rPr>
        <w:drawing>
          <wp:inline distT="0" distB="0" distL="114300" distR="114300">
            <wp:extent cx="5835015" cy="2749550"/>
            <wp:effectExtent l="0" t="0" r="13335" b="12700"/>
            <wp:docPr id="7" name="图片 7" descr="166936409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69364091765"/>
                    <pic:cNvPicPr>
                      <a:picLocks noChangeAspect="1"/>
                    </pic:cNvPicPr>
                  </pic:nvPicPr>
                  <pic:blipFill>
                    <a:blip r:embed="rId28"/>
                    <a:srcRect l="639"/>
                    <a:stretch>
                      <a:fillRect/>
                    </a:stretch>
                  </pic:blipFill>
                  <pic:spPr>
                    <a:xfrm>
                      <a:off x="0" y="0"/>
                      <a:ext cx="5835015" cy="2749550"/>
                    </a:xfrm>
                    <a:prstGeom prst="rect">
                      <a:avLst/>
                    </a:prstGeom>
                  </pic:spPr>
                </pic:pic>
              </a:graphicData>
            </a:graphic>
          </wp:inline>
        </w:drawing>
      </w:r>
    </w:p>
    <w:p>
      <w:pPr>
        <w:rPr>
          <w:rFonts w:hint="eastAsia" w:ascii="Times New Roman" w:hAnsi="Times New Roman" w:cs="Times New Roman" w:eastAsiaTheme="minorEastAsia"/>
          <w:sz w:val="30"/>
          <w:szCs w:val="30"/>
          <w:lang w:eastAsia="zh-CN"/>
        </w:rPr>
      </w:pPr>
      <w:r>
        <w:rPr>
          <w:rFonts w:hint="eastAsia" w:ascii="Times New Roman" w:hAnsi="Times New Roman" w:cs="Times New Roman" w:eastAsiaTheme="minorEastAsia"/>
          <w:sz w:val="30"/>
          <w:szCs w:val="30"/>
          <w:lang w:eastAsia="zh-CN"/>
        </w:rPr>
        <w:drawing>
          <wp:inline distT="0" distB="0" distL="114300" distR="114300">
            <wp:extent cx="3993515" cy="1896745"/>
            <wp:effectExtent l="0" t="0" r="6985" b="8255"/>
            <wp:docPr id="9" name="图片 9" descr="166936490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69364902696"/>
                    <pic:cNvPicPr>
                      <a:picLocks noChangeAspect="1"/>
                    </pic:cNvPicPr>
                  </pic:nvPicPr>
                  <pic:blipFill>
                    <a:blip r:embed="rId29"/>
                    <a:stretch>
                      <a:fillRect/>
                    </a:stretch>
                  </pic:blipFill>
                  <pic:spPr>
                    <a:xfrm>
                      <a:off x="0" y="0"/>
                      <a:ext cx="3993515" cy="1896745"/>
                    </a:xfrm>
                    <a:prstGeom prst="rect">
                      <a:avLst/>
                    </a:prstGeom>
                  </pic:spPr>
                </pic:pic>
              </a:graphicData>
            </a:graphic>
          </wp:inline>
        </w:drawing>
      </w:r>
    </w:p>
    <w:p>
      <w:pPr>
        <w:spacing w:line="440" w:lineRule="exact"/>
        <w:rPr>
          <w:rFonts w:hint="eastAsia" w:ascii="Times New Roman" w:hAnsi="Times New Roman" w:cs="Times New Roman"/>
          <w:bCs/>
          <w:color w:val="000000"/>
          <w:lang w:val="en-US" w:eastAsia="zh-CN"/>
        </w:rPr>
      </w:pPr>
      <w:r>
        <w:rPr>
          <w:rFonts w:ascii="Times New Roman" w:hAnsi="Times New Roman" w:cs="Times New Roman"/>
          <w:b/>
          <w:color w:val="000000"/>
        </w:rPr>
        <w:t>Fig. S</w:t>
      </w:r>
      <w:r>
        <w:rPr>
          <w:rFonts w:hint="eastAsia" w:ascii="Times New Roman" w:hAnsi="Times New Roman" w:cs="Times New Roman"/>
          <w:b/>
          <w:color w:val="000000"/>
          <w:lang w:val="en-US" w:eastAsia="zh-CN"/>
        </w:rPr>
        <w:t>3</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lang w:val="en-US" w:eastAsia="zh-CN"/>
        </w:rPr>
        <w:t>BRCA under the framework of DFVS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lang w:val="en-US" w:eastAsia="zh-CN"/>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lang w:val="en-US" w:eastAsia="zh-CN"/>
        </w:rPr>
        <w:t>,D,F,H,J</w:t>
      </w:r>
      <w:r>
        <w:rPr>
          <w:rFonts w:ascii="Times New Roman" w:hAnsi="Times New Roman" w:cs="Times New Roman"/>
          <w:bCs/>
          <w:color w:val="000000"/>
        </w:rPr>
        <w:t>) The box-plots of IC50 on specific genomic changes cell line and wild type cell line.</w:t>
      </w: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References</w:t>
      </w:r>
    </w:p>
    <w:p>
      <w:pPr>
        <w:widowControl w:val="0"/>
        <w:numPr>
          <w:ilvl w:val="0"/>
          <w:numId w:val="0"/>
        </w:numPr>
        <w:spacing w:line="440" w:lineRule="exact"/>
        <w:jc w:val="both"/>
        <w:rPr>
          <w:rFonts w:hint="default" w:ascii="Times New Roman" w:hAnsi="Times New Roman" w:cs="Times New Roman"/>
          <w:sz w:val="24"/>
          <w:szCs w:val="24"/>
          <w:lang w:val="en-US" w:eastAsia="zh-CN"/>
        </w:rPr>
      </w:pPr>
    </w:p>
    <w:p>
      <w:pPr>
        <w:pStyle w:val="7"/>
        <w:numPr>
          <w:ilvl w:val="0"/>
          <w:numId w:val="2"/>
        </w:numPr>
        <w:ind w:left="0" w:leftChars="0" w:firstLine="420" w:firstLineChars="0"/>
        <w:rPr>
          <w:rFonts w:ascii="Times New Roman" w:hAnsi="Times New Roman" w:cs="Times New Roman"/>
        </w:rPr>
      </w:pPr>
      <w:bookmarkStart w:id="9" w:name="_Ref8109"/>
      <w:r>
        <w:rPr>
          <w:rFonts w:ascii="Times New Roman" w:hAnsi="Times New Roman" w:cs="Times New Roman"/>
        </w:rPr>
        <w:t>W.</w:t>
      </w:r>
      <w:r>
        <w:rPr>
          <w:rFonts w:hint="eastAsia" w:ascii="Times New Roman" w:hAnsi="Times New Roman" w:cs="Times New Roman"/>
          <w:lang w:val="en-US" w:eastAsia="zh-CN"/>
        </w:rPr>
        <w:t xml:space="preserve"> </w:t>
      </w:r>
      <w:r>
        <w:rPr>
          <w:rFonts w:ascii="Times New Roman" w:hAnsi="Times New Roman" w:cs="Times New Roman"/>
        </w:rPr>
        <w:t>F. Guo, S. W. Zhang, T. Zeng, Y. Li, J. Gao, and L. Chen, "A novel network control model for identifying personalized driver genes in cancer,"</w:t>
      </w:r>
      <w:r>
        <w:rPr>
          <w:rFonts w:hint="eastAsia" w:ascii="Times New Roman" w:hAnsi="Times New Roman" w:cs="Times New Roman"/>
          <w:lang w:val="en-US" w:eastAsia="zh-CN"/>
        </w:rPr>
        <w:t xml:space="preserve"> </w:t>
      </w:r>
      <w:r>
        <w:rPr>
          <w:rFonts w:ascii="Times New Roman" w:hAnsi="Times New Roman" w:cs="Times New Roman"/>
          <w:i/>
        </w:rPr>
        <w:t xml:space="preserve">PLOS Computational Biology, </w:t>
      </w:r>
      <w:r>
        <w:rPr>
          <w:rFonts w:ascii="Times New Roman" w:hAnsi="Times New Roman" w:cs="Times New Roman"/>
        </w:rPr>
        <w:t>vol. 15, 2019.</w:t>
      </w:r>
      <w:bookmarkEnd w:id="9"/>
    </w:p>
    <w:p>
      <w:pPr>
        <w:pStyle w:val="7"/>
        <w:numPr>
          <w:ilvl w:val="0"/>
          <w:numId w:val="2"/>
        </w:numPr>
        <w:ind w:left="0" w:leftChars="0" w:firstLine="420" w:firstLineChars="0"/>
        <w:rPr>
          <w:rFonts w:ascii="Times New Roman" w:hAnsi="Times New Roman" w:cs="Times New Roman"/>
        </w:rPr>
      </w:pPr>
      <w:bookmarkStart w:id="10" w:name="_Ref8171"/>
      <w:r>
        <w:rPr>
          <w:rFonts w:ascii="Times New Roman" w:hAnsi="Times New Roman" w:cs="Times New Roman"/>
        </w:rPr>
        <w:t>X. Liu, Y. Wang, H. Ji, K. Aihara, and L. Chen, "Personalized characterization of diseases using sample-specific networks,"</w:t>
      </w:r>
      <w:r>
        <w:rPr>
          <w:rFonts w:ascii="Times New Roman" w:hAnsi="Times New Roman" w:cs="Times New Roman"/>
          <w:i/>
        </w:rPr>
        <w:t xml:space="preserve"> Nucleic Acids Research, </w:t>
      </w:r>
      <w:r>
        <w:rPr>
          <w:rFonts w:ascii="Times New Roman" w:hAnsi="Times New Roman" w:cs="Times New Roman"/>
        </w:rPr>
        <w:t>vol. 44, no. 22, p. gkw772, 2016.</w:t>
      </w:r>
      <w:bookmarkEnd w:id="10"/>
    </w:p>
    <w:p>
      <w:pPr>
        <w:pStyle w:val="7"/>
        <w:numPr>
          <w:ilvl w:val="0"/>
          <w:numId w:val="2"/>
        </w:numPr>
        <w:ind w:left="0" w:leftChars="0" w:firstLine="420" w:firstLineChars="0"/>
        <w:rPr>
          <w:rFonts w:ascii="Times New Roman" w:hAnsi="Times New Roman" w:cs="Times New Roman"/>
        </w:rPr>
      </w:pPr>
      <w:bookmarkStart w:id="11" w:name="_Ref9376"/>
      <w:r>
        <w:rPr>
          <w:rFonts w:hint="eastAsia" w:ascii="Times New Roman" w:hAnsi="Times New Roman" w:cs="Times New Roman"/>
        </w:rPr>
        <w:t>K</w:t>
      </w:r>
      <w:r>
        <w:rPr>
          <w:rFonts w:hint="eastAsia" w:ascii="Times New Roman" w:hAnsi="Times New Roman" w:cs="Times New Roman"/>
          <w:lang w:val="en-US" w:eastAsia="zh-CN"/>
        </w:rPr>
        <w:t>.</w:t>
      </w:r>
      <w:r>
        <w:rPr>
          <w:rFonts w:ascii="Times New Roman" w:hAnsi="Times New Roman" w:cs="Times New Roman"/>
        </w:rPr>
        <w:t xml:space="preserve"> </w:t>
      </w:r>
      <w:r>
        <w:rPr>
          <w:rFonts w:hint="eastAsia" w:ascii="Times New Roman" w:hAnsi="Times New Roman" w:cs="Times New Roman"/>
        </w:rPr>
        <w:t>Deb, A</w:t>
      </w:r>
      <w:r>
        <w:rPr>
          <w:rFonts w:hint="eastAsia" w:ascii="Times New Roman" w:hAnsi="Times New Roman" w:cs="Times New Roman"/>
          <w:lang w:val="en-US" w:eastAsia="zh-CN"/>
        </w:rPr>
        <w:t xml:space="preserve">. </w:t>
      </w:r>
      <w:r>
        <w:rPr>
          <w:rFonts w:hint="eastAsia" w:ascii="Times New Roman" w:hAnsi="Times New Roman" w:cs="Times New Roman"/>
        </w:rPr>
        <w:t>Pratap, S</w:t>
      </w:r>
      <w:r>
        <w:rPr>
          <w:rFonts w:hint="eastAsia" w:ascii="Times New Roman" w:hAnsi="Times New Roman" w:cs="Times New Roman"/>
          <w:lang w:val="en-US" w:eastAsia="zh-CN"/>
        </w:rPr>
        <w:t xml:space="preserve">. </w:t>
      </w:r>
      <w:r>
        <w:rPr>
          <w:rFonts w:hint="eastAsia" w:ascii="Times New Roman" w:hAnsi="Times New Roman" w:cs="Times New Roman"/>
        </w:rPr>
        <w:t>Agarwal, and T</w:t>
      </w:r>
      <w:r>
        <w:rPr>
          <w:rFonts w:hint="eastAsia" w:ascii="Times New Roman" w:hAnsi="Times New Roman" w:cs="Times New Roman"/>
          <w:lang w:val="en-US" w:eastAsia="zh-CN"/>
        </w:rPr>
        <w:t xml:space="preserve">. </w:t>
      </w:r>
      <w:r>
        <w:rPr>
          <w:rFonts w:hint="eastAsia" w:ascii="Times New Roman" w:hAnsi="Times New Roman" w:cs="Times New Roman"/>
        </w:rPr>
        <w:t>Meyarivan</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 fast and elitist multiobjective genetic algo</w:t>
      </w:r>
      <w:r>
        <w:rPr>
          <w:rFonts w:hint="eastAsia" w:ascii="Times New Roman" w:hAnsi="Times New Roman" w:cs="Times New Roman"/>
        </w:rPr>
        <w:t/>
      </w:r>
      <w:r>
        <w:rPr>
          <w:rFonts w:hint="eastAsia" w:ascii="Times New Roman" w:hAnsi="Times New Roman" w:cs="Times New Roman"/>
        </w:rPr>
        <w:t>rithm: Nsga-ii</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6(2):182–197, 2002.</w:t>
      </w:r>
      <w:bookmarkEnd w:id="11"/>
    </w:p>
    <w:p>
      <w:pPr>
        <w:pStyle w:val="7"/>
        <w:numPr>
          <w:ilvl w:val="0"/>
          <w:numId w:val="2"/>
        </w:numPr>
        <w:ind w:left="0" w:leftChars="0" w:firstLine="420" w:firstLineChars="0"/>
        <w:rPr>
          <w:rFonts w:ascii="Times New Roman" w:hAnsi="Times New Roman" w:cs="Times New Roman"/>
        </w:rPr>
      </w:pPr>
      <w:bookmarkStart w:id="12" w:name="_Ref9395"/>
      <w:r>
        <w:rPr>
          <w:rFonts w:hint="eastAsia" w:ascii="Times New Roman" w:hAnsi="Times New Roman" w:cs="Times New Roman"/>
        </w:rPr>
        <w:t>F</w:t>
      </w:r>
      <w:r>
        <w:rPr>
          <w:rFonts w:hint="eastAsia" w:ascii="Times New Roman" w:hAnsi="Times New Roman" w:cs="Times New Roman"/>
          <w:lang w:val="en-US" w:eastAsia="zh-CN"/>
        </w:rPr>
        <w:t xml:space="preserve">. </w:t>
      </w:r>
      <w:r>
        <w:rPr>
          <w:rFonts w:hint="eastAsia" w:ascii="Times New Roman" w:hAnsi="Times New Roman" w:cs="Times New Roman"/>
        </w:rPr>
        <w:t>Ming, W</w:t>
      </w:r>
      <w:r>
        <w:rPr>
          <w:rFonts w:hint="eastAsia" w:ascii="Times New Roman" w:hAnsi="Times New Roman" w:cs="Times New Roman"/>
          <w:lang w:val="en-US" w:eastAsia="zh-CN"/>
        </w:rPr>
        <w:t xml:space="preserve">. Y. </w:t>
      </w:r>
      <w:r>
        <w:rPr>
          <w:rFonts w:hint="eastAsia" w:ascii="Times New Roman" w:hAnsi="Times New Roman" w:cs="Times New Roman"/>
        </w:rPr>
        <w:t>Gong, L</w:t>
      </w:r>
      <w:r>
        <w:rPr>
          <w:rFonts w:hint="eastAsia" w:ascii="Times New Roman" w:hAnsi="Times New Roman" w:cs="Times New Roman"/>
          <w:lang w:val="en-US" w:eastAsia="zh-CN"/>
        </w:rPr>
        <w:t xml:space="preserve">. </w:t>
      </w:r>
      <w:r>
        <w:rPr>
          <w:rFonts w:hint="eastAsia" w:ascii="Times New Roman" w:hAnsi="Times New Roman" w:cs="Times New Roman"/>
        </w:rPr>
        <w:t>Wang, and L</w:t>
      </w:r>
      <w:r>
        <w:rPr>
          <w:rFonts w:hint="eastAsia" w:ascii="Times New Roman" w:hAnsi="Times New Roman" w:cs="Times New Roman"/>
          <w:lang w:val="en-US" w:eastAsia="zh-CN"/>
        </w:rPr>
        <w:t xml:space="preserve">. </w:t>
      </w:r>
      <w:r>
        <w:rPr>
          <w:rFonts w:hint="eastAsia" w:ascii="Times New Roman" w:hAnsi="Times New Roman" w:cs="Times New Roman"/>
        </w:rPr>
        <w:t>Gao</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w:t>
      </w:r>
      <w:r>
        <w:rPr>
          <w:rFonts w:hint="eastAsia" w:ascii="Times New Roman" w:hAnsi="Times New Roman" w:cs="Times New Roman"/>
          <w:lang w:val="en-US" w:eastAsia="zh-CN"/>
        </w:rPr>
        <w:t xml:space="preserve"> </w:t>
      </w:r>
      <w:r>
        <w:rPr>
          <w:rFonts w:hint="eastAsia" w:ascii="Times New Roman" w:hAnsi="Times New Roman" w:cs="Times New Roman"/>
        </w:rPr>
        <w:t>constrained many-objective optimization evolutionary algorithm</w:t>
      </w:r>
      <w:r>
        <w:rPr>
          <w:rFonts w:hint="eastAsia" w:ascii="Times New Roman" w:hAnsi="Times New Roman" w:cs="Times New Roman"/>
          <w:lang w:val="en-US" w:eastAsia="zh-CN"/>
        </w:rPr>
        <w:t xml:space="preserve"> </w:t>
      </w:r>
      <w:r>
        <w:rPr>
          <w:rFonts w:hint="eastAsia" w:ascii="Times New Roman" w:hAnsi="Times New Roman" w:cs="Times New Roman"/>
        </w:rPr>
        <w:t>with enhanced mating and environmental selections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w:t>
      </w:r>
      <w:r>
        <w:rPr>
          <w:rFonts w:hint="eastAsia" w:ascii="Times New Roman" w:hAnsi="Times New Roman" w:cs="Times New Roman"/>
          <w:i/>
          <w:lang w:val="en-US" w:eastAsia="zh-CN"/>
        </w:rPr>
        <w:t xml:space="preserve"> </w:t>
      </w:r>
      <w:r>
        <w:rPr>
          <w:rFonts w:hint="eastAsia" w:ascii="Times New Roman" w:hAnsi="Times New Roman" w:cs="Times New Roman"/>
          <w:i/>
        </w:rPr>
        <w:t>Transactions on Cybernetics</w:t>
      </w:r>
      <w:r>
        <w:rPr>
          <w:rFonts w:hint="eastAsia" w:ascii="Times New Roman" w:hAnsi="Times New Roman" w:cs="Times New Roman"/>
        </w:rPr>
        <w:t>, 2022.</w:t>
      </w:r>
      <w:bookmarkEnd w:id="12"/>
    </w:p>
    <w:p>
      <w:pPr>
        <w:pStyle w:val="7"/>
        <w:numPr>
          <w:ilvl w:val="0"/>
          <w:numId w:val="2"/>
        </w:numPr>
        <w:ind w:left="0" w:leftChars="0" w:firstLine="420" w:firstLineChars="0"/>
        <w:rPr>
          <w:rFonts w:ascii="Times New Roman" w:hAnsi="Times New Roman" w:cs="Times New Roman"/>
        </w:rPr>
      </w:pPr>
      <w:bookmarkStart w:id="13" w:name="_Ref9415"/>
      <w:r>
        <w:rPr>
          <w:rFonts w:hint="eastAsia" w:ascii="Times New Roman" w:hAnsi="Times New Roman" w:cs="Times New Roman"/>
        </w:rPr>
        <w:t>Y</w:t>
      </w:r>
      <w:r>
        <w:rPr>
          <w:rFonts w:hint="eastAsia" w:ascii="Times New Roman" w:hAnsi="Times New Roman" w:cs="Times New Roman"/>
          <w:lang w:val="en-US" w:eastAsia="zh-CN"/>
        </w:rPr>
        <w:t xml:space="preserve">. </w:t>
      </w:r>
      <w:r>
        <w:rPr>
          <w:rFonts w:hint="eastAsia" w:ascii="Times New Roman" w:hAnsi="Times New Roman" w:cs="Times New Roman"/>
        </w:rPr>
        <w:t>Tian, T</w:t>
      </w:r>
      <w:r>
        <w:rPr>
          <w:rFonts w:hint="eastAsia" w:ascii="Times New Roman" w:hAnsi="Times New Roman" w:cs="Times New Roman"/>
          <w:lang w:val="en-US" w:eastAsia="zh-CN"/>
        </w:rPr>
        <w:t xml:space="preserve">. </w:t>
      </w:r>
      <w:r>
        <w:rPr>
          <w:rFonts w:hint="eastAsia" w:ascii="Times New Roman" w:hAnsi="Times New Roman" w:cs="Times New Roman"/>
        </w:rPr>
        <w:t>Zhang, J</w:t>
      </w:r>
      <w:r>
        <w:rPr>
          <w:rFonts w:hint="eastAsia" w:ascii="Times New Roman" w:hAnsi="Times New Roman" w:cs="Times New Roman"/>
          <w:lang w:val="en-US" w:eastAsia="zh-CN"/>
        </w:rPr>
        <w:t xml:space="preserve">. H. </w:t>
      </w:r>
      <w:r>
        <w:rPr>
          <w:rFonts w:hint="eastAsia" w:ascii="Times New Roman" w:hAnsi="Times New Roman" w:cs="Times New Roman"/>
        </w:rPr>
        <w:t>Xiao, X</w:t>
      </w:r>
      <w:r>
        <w:rPr>
          <w:rFonts w:hint="eastAsia" w:ascii="Times New Roman" w:hAnsi="Times New Roman" w:cs="Times New Roman"/>
          <w:lang w:val="en-US" w:eastAsia="zh-CN"/>
        </w:rPr>
        <w:t xml:space="preserve">. Y. </w:t>
      </w:r>
      <w:r>
        <w:rPr>
          <w:rFonts w:hint="eastAsia" w:ascii="Times New Roman" w:hAnsi="Times New Roman" w:cs="Times New Roman"/>
        </w:rPr>
        <w:t>Zhang, and Y</w:t>
      </w:r>
      <w:r>
        <w:rPr>
          <w:rFonts w:hint="eastAsia" w:ascii="Times New Roman" w:hAnsi="Times New Roman" w:cs="Times New Roman"/>
          <w:lang w:val="en-US" w:eastAsia="zh-CN"/>
        </w:rPr>
        <w:t xml:space="preserve">. C. </w:t>
      </w:r>
      <w:r>
        <w:rPr>
          <w:rFonts w:hint="eastAsia" w:ascii="Times New Roman" w:hAnsi="Times New Roman" w:cs="Times New Roman"/>
        </w:rPr>
        <w:t>Jin</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 coevolutionary framework for constrained multiobjective</w:t>
      </w:r>
      <w:r>
        <w:rPr>
          <w:rFonts w:hint="eastAsia" w:ascii="Times New Roman" w:hAnsi="Times New Roman" w:cs="Times New Roman"/>
          <w:lang w:val="en-US" w:eastAsia="zh-CN"/>
        </w:rPr>
        <w:t xml:space="preserve"> </w:t>
      </w:r>
      <w:r>
        <w:rPr>
          <w:rFonts w:hint="eastAsia" w:ascii="Times New Roman" w:hAnsi="Times New Roman" w:cs="Times New Roman"/>
        </w:rPr>
        <w:t>optimization problems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25(1):102–116, 2020.</w:t>
      </w:r>
      <w:bookmarkEnd w:id="13"/>
    </w:p>
    <w:p>
      <w:pPr>
        <w:pStyle w:val="7"/>
        <w:numPr>
          <w:ilvl w:val="0"/>
          <w:numId w:val="2"/>
        </w:numPr>
        <w:ind w:left="0" w:leftChars="0" w:firstLine="420" w:firstLineChars="0"/>
        <w:rPr>
          <w:rFonts w:ascii="Times New Roman" w:hAnsi="Times New Roman" w:cs="Times New Roman"/>
        </w:rPr>
      </w:pPr>
      <w:bookmarkStart w:id="14" w:name="_Ref9431"/>
      <w:r>
        <w:rPr>
          <w:rFonts w:hint="eastAsia" w:ascii="Times New Roman" w:hAnsi="Times New Roman" w:cs="Times New Roman"/>
        </w:rPr>
        <w:t>M</w:t>
      </w:r>
      <w:r>
        <w:rPr>
          <w:rFonts w:hint="eastAsia" w:ascii="Times New Roman" w:hAnsi="Times New Roman" w:cs="Times New Roman"/>
          <w:lang w:val="en-US" w:eastAsia="zh-CN"/>
        </w:rPr>
        <w:t xml:space="preserve">. J. </w:t>
      </w:r>
      <w:r>
        <w:rPr>
          <w:rFonts w:hint="eastAsia" w:ascii="Times New Roman" w:hAnsi="Times New Roman" w:cs="Times New Roman"/>
        </w:rPr>
        <w:t>Ming, A</w:t>
      </w:r>
      <w:r>
        <w:rPr>
          <w:rFonts w:hint="eastAsia" w:ascii="Times New Roman" w:hAnsi="Times New Roman" w:cs="Times New Roman"/>
          <w:lang w:val="en-US" w:eastAsia="zh-CN"/>
        </w:rPr>
        <w:t xml:space="preserve">. </w:t>
      </w:r>
      <w:r>
        <w:rPr>
          <w:rFonts w:hint="eastAsia" w:ascii="Times New Roman" w:hAnsi="Times New Roman" w:cs="Times New Roman"/>
        </w:rPr>
        <w:t>Trivedi, R</w:t>
      </w:r>
      <w:r>
        <w:rPr>
          <w:rFonts w:hint="eastAsia" w:ascii="Times New Roman" w:hAnsi="Times New Roman" w:cs="Times New Roman"/>
          <w:lang w:val="en-US" w:eastAsia="zh-CN"/>
        </w:rPr>
        <w:t xml:space="preserve">. </w:t>
      </w:r>
      <w:r>
        <w:rPr>
          <w:rFonts w:hint="eastAsia" w:ascii="Times New Roman" w:hAnsi="Times New Roman" w:cs="Times New Roman"/>
        </w:rPr>
        <w:t>Wang, D</w:t>
      </w:r>
      <w:r>
        <w:rPr>
          <w:rFonts w:hint="eastAsia" w:ascii="Times New Roman" w:hAnsi="Times New Roman" w:cs="Times New Roman"/>
          <w:lang w:val="en-US" w:eastAsia="zh-CN"/>
        </w:rPr>
        <w:t xml:space="preserve">. </w:t>
      </w:r>
      <w:r>
        <w:rPr>
          <w:rFonts w:hint="eastAsia" w:ascii="Times New Roman" w:hAnsi="Times New Roman" w:cs="Times New Roman"/>
        </w:rPr>
        <w:t>Srinivasan,</w:t>
      </w:r>
      <w:r>
        <w:rPr>
          <w:rFonts w:hint="eastAsia" w:ascii="Times New Roman" w:hAnsi="Times New Roman" w:cs="Times New Roman"/>
          <w:lang w:val="en-US" w:eastAsia="zh-CN"/>
        </w:rPr>
        <w:t xml:space="preserve"> </w:t>
      </w:r>
      <w:r>
        <w:rPr>
          <w:rFonts w:hint="eastAsia" w:ascii="Times New Roman" w:hAnsi="Times New Roman" w:cs="Times New Roman"/>
        </w:rPr>
        <w:t>and T</w:t>
      </w:r>
      <w:r>
        <w:rPr>
          <w:rFonts w:hint="eastAsia" w:ascii="Times New Roman" w:hAnsi="Times New Roman" w:cs="Times New Roman"/>
          <w:lang w:val="en-US" w:eastAsia="zh-CN"/>
        </w:rPr>
        <w:t xml:space="preserve">. </w:t>
      </w:r>
      <w:r>
        <w:rPr>
          <w:rFonts w:hint="eastAsia" w:ascii="Times New Roman" w:hAnsi="Times New Roman" w:cs="Times New Roman"/>
        </w:rPr>
        <w:t>Zhang</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 dual-population-based evolutionary algorithm</w:t>
      </w:r>
      <w:r>
        <w:rPr>
          <w:rFonts w:hint="eastAsia" w:ascii="Times New Roman" w:hAnsi="Times New Roman" w:cs="Times New Roman"/>
          <w:lang w:val="en-US" w:eastAsia="zh-CN"/>
        </w:rPr>
        <w:t xml:space="preserve"> </w:t>
      </w:r>
      <w:r>
        <w:rPr>
          <w:rFonts w:hint="eastAsia" w:ascii="Times New Roman" w:hAnsi="Times New Roman" w:cs="Times New Roman"/>
        </w:rPr>
        <w:t>for constrained multiobjective optimization</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25(4):739–753, 2021.</w:t>
      </w:r>
      <w:bookmarkEnd w:id="14"/>
    </w:p>
    <w:p>
      <w:pPr>
        <w:pStyle w:val="7"/>
        <w:numPr>
          <w:ilvl w:val="0"/>
          <w:numId w:val="2"/>
        </w:numPr>
        <w:ind w:left="0" w:leftChars="0" w:firstLine="420" w:firstLineChars="0"/>
        <w:rPr>
          <w:rFonts w:ascii="Times New Roman" w:hAnsi="Times New Roman" w:cs="Times New Roman"/>
        </w:rPr>
      </w:pPr>
      <w:bookmarkStart w:id="15" w:name="_Ref9461"/>
      <w:r>
        <w:rPr>
          <w:rFonts w:hint="eastAsia" w:ascii="Times New Roman" w:hAnsi="Times New Roman" w:cs="Times New Roman"/>
        </w:rPr>
        <w:t>K</w:t>
      </w:r>
      <w:r>
        <w:rPr>
          <w:rFonts w:hint="eastAsia" w:ascii="Times New Roman" w:hAnsi="Times New Roman" w:cs="Times New Roman"/>
          <w:lang w:val="en-US" w:eastAsia="zh-CN"/>
        </w:rPr>
        <w:t xml:space="preserve">. J. </w:t>
      </w:r>
      <w:r>
        <w:rPr>
          <w:rFonts w:hint="eastAsia" w:ascii="Times New Roman" w:hAnsi="Times New Roman" w:cs="Times New Roman"/>
        </w:rPr>
        <w:t>Qiao, K</w:t>
      </w:r>
      <w:r>
        <w:rPr>
          <w:rFonts w:hint="eastAsia" w:ascii="Times New Roman" w:hAnsi="Times New Roman" w:cs="Times New Roman"/>
          <w:lang w:val="en-US" w:eastAsia="zh-CN"/>
        </w:rPr>
        <w:t xml:space="preserve">. J. </w:t>
      </w:r>
      <w:r>
        <w:rPr>
          <w:rFonts w:hint="eastAsia" w:ascii="Times New Roman" w:hAnsi="Times New Roman" w:cs="Times New Roman"/>
        </w:rPr>
        <w:t>Yu, B</w:t>
      </w:r>
      <w:r>
        <w:rPr>
          <w:rFonts w:hint="eastAsia" w:ascii="Times New Roman" w:hAnsi="Times New Roman" w:cs="Times New Roman"/>
          <w:lang w:val="en-US" w:eastAsia="zh-CN"/>
        </w:rPr>
        <w:t xml:space="preserve">. Y. </w:t>
      </w:r>
      <w:r>
        <w:rPr>
          <w:rFonts w:hint="eastAsia" w:ascii="Times New Roman" w:hAnsi="Times New Roman" w:cs="Times New Roman"/>
        </w:rPr>
        <w:t>Qu, J</w:t>
      </w:r>
      <w:r>
        <w:rPr>
          <w:rFonts w:hint="eastAsia" w:ascii="Times New Roman" w:hAnsi="Times New Roman" w:cs="Times New Roman"/>
          <w:lang w:val="en-US" w:eastAsia="zh-CN"/>
        </w:rPr>
        <w:t xml:space="preserve">. </w:t>
      </w:r>
      <w:r>
        <w:rPr>
          <w:rFonts w:hint="eastAsia" w:ascii="Times New Roman" w:hAnsi="Times New Roman" w:cs="Times New Roman"/>
        </w:rPr>
        <w:t>Liang, H</w:t>
      </w:r>
      <w:r>
        <w:rPr>
          <w:rFonts w:hint="eastAsia" w:ascii="Times New Roman" w:hAnsi="Times New Roman" w:cs="Times New Roman"/>
          <w:lang w:val="en-US" w:eastAsia="zh-CN"/>
        </w:rPr>
        <w:t xml:space="preserve">. </w:t>
      </w:r>
      <w:r>
        <w:rPr>
          <w:rFonts w:hint="eastAsia" w:ascii="Times New Roman" w:hAnsi="Times New Roman" w:cs="Times New Roman"/>
        </w:rPr>
        <w:t>Song,</w:t>
      </w:r>
      <w:r>
        <w:rPr>
          <w:rFonts w:hint="eastAsia" w:ascii="Times New Roman" w:hAnsi="Times New Roman" w:cs="Times New Roman"/>
          <w:lang w:val="en-US" w:eastAsia="zh-CN"/>
        </w:rPr>
        <w:t xml:space="preserve"> </w:t>
      </w:r>
      <w:r>
        <w:rPr>
          <w:rFonts w:hint="eastAsia" w:ascii="Times New Roman" w:hAnsi="Times New Roman" w:cs="Times New Roman"/>
        </w:rPr>
        <w:t>C</w:t>
      </w:r>
      <w:r>
        <w:rPr>
          <w:rFonts w:hint="eastAsia" w:ascii="Times New Roman" w:hAnsi="Times New Roman" w:cs="Times New Roman"/>
          <w:lang w:val="en-US" w:eastAsia="zh-CN"/>
        </w:rPr>
        <w:t xml:space="preserve">. T. </w:t>
      </w:r>
      <w:r>
        <w:rPr>
          <w:rFonts w:hint="eastAsia" w:ascii="Times New Roman" w:hAnsi="Times New Roman" w:cs="Times New Roman"/>
        </w:rPr>
        <w:t>Yue, H</w:t>
      </w:r>
      <w:r>
        <w:rPr>
          <w:rFonts w:hint="eastAsia" w:ascii="Times New Roman" w:hAnsi="Times New Roman" w:cs="Times New Roman"/>
          <w:lang w:val="en-US" w:eastAsia="zh-CN"/>
        </w:rPr>
        <w:t xml:space="preserve">. Y. </w:t>
      </w:r>
      <w:r>
        <w:rPr>
          <w:rFonts w:hint="eastAsia" w:ascii="Times New Roman" w:hAnsi="Times New Roman" w:cs="Times New Roman"/>
        </w:rPr>
        <w:t>Lin, and K</w:t>
      </w:r>
      <w:r>
        <w:rPr>
          <w:rFonts w:hint="eastAsia" w:ascii="Times New Roman" w:hAnsi="Times New Roman" w:cs="Times New Roman"/>
          <w:lang w:val="en-US" w:eastAsia="zh-CN"/>
        </w:rPr>
        <w:t xml:space="preserve">. C. </w:t>
      </w:r>
      <w:r>
        <w:rPr>
          <w:rFonts w:hint="eastAsia" w:ascii="Times New Roman" w:hAnsi="Times New Roman" w:cs="Times New Roman"/>
        </w:rPr>
        <w:t>Tan</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Dynamic auxiliary task-based evolutionary multitasking for constrained multi</w:t>
      </w:r>
      <w:r>
        <w:rPr>
          <w:rFonts w:hint="eastAsia" w:ascii="Times New Roman" w:hAnsi="Times New Roman" w:cs="Times New Roman"/>
        </w:rPr>
        <w:t/>
      </w:r>
      <w:r>
        <w:rPr>
          <w:rFonts w:hint="eastAsia" w:ascii="Times New Roman" w:hAnsi="Times New Roman" w:cs="Times New Roman"/>
        </w:rPr>
        <w:t>objective optimization</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2022.</w:t>
      </w:r>
      <w:bookmarkEnd w:id="15"/>
    </w:p>
    <w:p>
      <w:pPr>
        <w:pStyle w:val="7"/>
        <w:numPr>
          <w:ilvl w:val="0"/>
          <w:numId w:val="2"/>
        </w:numPr>
        <w:ind w:left="0" w:leftChars="0" w:firstLine="420" w:firstLineChars="0"/>
        <w:rPr>
          <w:rFonts w:ascii="Times New Roman" w:hAnsi="Times New Roman" w:cs="Times New Roman"/>
        </w:rPr>
      </w:pPr>
      <w:bookmarkStart w:id="16" w:name="_Ref9689"/>
      <w:r>
        <w:rPr>
          <w:rFonts w:hint="eastAsia" w:ascii="Times New Roman" w:hAnsi="Times New Roman" w:cs="Times New Roman"/>
        </w:rPr>
        <w:t>D</w:t>
      </w:r>
      <w:r>
        <w:rPr>
          <w:rFonts w:hint="eastAsia" w:ascii="Times New Roman" w:hAnsi="Times New Roman" w:cs="Times New Roman"/>
          <w:lang w:val="en-US" w:eastAsia="zh-CN"/>
        </w:rPr>
        <w:t xml:space="preserve">. </w:t>
      </w:r>
      <w:r>
        <w:rPr>
          <w:rFonts w:hint="eastAsia" w:ascii="Times New Roman" w:hAnsi="Times New Roman" w:cs="Times New Roman"/>
        </w:rPr>
        <w:t>K, A</w:t>
      </w:r>
      <w:r>
        <w:rPr>
          <w:rFonts w:hint="eastAsia" w:ascii="Times New Roman" w:hAnsi="Times New Roman" w:cs="Times New Roman"/>
          <w:lang w:val="en-US" w:eastAsia="zh-CN"/>
        </w:rPr>
        <w:t xml:space="preserve">. </w:t>
      </w:r>
      <w:r>
        <w:rPr>
          <w:rFonts w:hint="eastAsia" w:ascii="Times New Roman" w:hAnsi="Times New Roman" w:cs="Times New Roman"/>
        </w:rPr>
        <w:t>R B</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Simulated binary crossover for continuous search space[J]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lang w:val="en-US" w:eastAsia="zh-CN"/>
        </w:rPr>
        <w:t>Complex systems</w:t>
      </w:r>
      <w:r>
        <w:rPr>
          <w:rFonts w:hint="eastAsia" w:ascii="Times New Roman" w:hAnsi="Times New Roman" w:cs="Times New Roman"/>
        </w:rPr>
        <w:t>, 1995, 9(2): 115-148.</w:t>
      </w:r>
      <w:bookmarkEnd w:id="16"/>
    </w:p>
    <w:p>
      <w:pPr>
        <w:pStyle w:val="7"/>
        <w:numPr>
          <w:ilvl w:val="0"/>
          <w:numId w:val="2"/>
        </w:numPr>
        <w:ind w:left="0" w:leftChars="0" w:firstLine="420" w:firstLineChars="0"/>
        <w:rPr>
          <w:rFonts w:ascii="Times New Roman" w:hAnsi="Times New Roman" w:cs="Times New Roman"/>
        </w:rPr>
      </w:pPr>
      <w:bookmarkStart w:id="17" w:name="_Ref9967"/>
      <w:r>
        <w:rPr>
          <w:rFonts w:hint="eastAsia" w:ascii="Times New Roman" w:hAnsi="Times New Roman" w:cs="Times New Roman"/>
        </w:rPr>
        <w:t>D</w:t>
      </w:r>
      <w:r>
        <w:rPr>
          <w:rFonts w:hint="eastAsia" w:ascii="Times New Roman" w:hAnsi="Times New Roman" w:cs="Times New Roman"/>
          <w:lang w:val="en-US" w:eastAsia="zh-CN"/>
        </w:rPr>
        <w:t xml:space="preserve">. </w:t>
      </w:r>
      <w:r>
        <w:rPr>
          <w:rFonts w:hint="eastAsia" w:ascii="Times New Roman" w:hAnsi="Times New Roman" w:cs="Times New Roman"/>
        </w:rPr>
        <w:t>K, G</w:t>
      </w:r>
      <w:r>
        <w:rPr>
          <w:rFonts w:hint="eastAsia" w:ascii="Times New Roman" w:hAnsi="Times New Roman" w:cs="Times New Roman"/>
          <w:lang w:val="en-US" w:eastAsia="zh-CN"/>
        </w:rPr>
        <w:t xml:space="preserve">. </w:t>
      </w:r>
      <w:r>
        <w:rPr>
          <w:rFonts w:hint="eastAsia" w:ascii="Times New Roman" w:hAnsi="Times New Roman" w:cs="Times New Roman"/>
        </w:rPr>
        <w:t>M</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A combined genetic adaptive search (GeneAS) for engineering design[J]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lang w:val="en-US" w:eastAsia="zh-CN"/>
        </w:rPr>
        <w:t>Computer Science and informatics</w:t>
      </w:r>
      <w:r>
        <w:rPr>
          <w:rFonts w:hint="eastAsia" w:ascii="Times New Roman" w:hAnsi="Times New Roman" w:cs="Times New Roman"/>
        </w:rPr>
        <w:t>, 1996, 26: 30-45.</w:t>
      </w:r>
      <w:bookmarkEnd w:id="17"/>
    </w:p>
    <w:p>
      <w:pPr>
        <w:pStyle w:val="7"/>
        <w:numPr>
          <w:ilvl w:val="0"/>
          <w:numId w:val="2"/>
        </w:numPr>
        <w:ind w:left="0" w:leftChars="0" w:firstLine="420" w:firstLineChars="0"/>
        <w:rPr>
          <w:rFonts w:ascii="Times New Roman" w:hAnsi="Times New Roman" w:cs="Times New Roman"/>
        </w:rPr>
      </w:pPr>
      <w:bookmarkStart w:id="18" w:name="_Ref10117"/>
      <w:r>
        <w:rPr>
          <w:rFonts w:hint="eastAsia" w:ascii="Times New Roman" w:hAnsi="Times New Roman" w:cs="Times New Roman"/>
        </w:rPr>
        <w:t>Li</w:t>
      </w:r>
      <w:r>
        <w:rPr>
          <w:rFonts w:hint="eastAsia" w:ascii="Times New Roman" w:hAnsi="Times New Roman" w:cs="Times New Roman"/>
          <w:lang w:val="en-US" w:eastAsia="zh-CN"/>
        </w:rPr>
        <w:t xml:space="preserve">. </w:t>
      </w:r>
      <w:r>
        <w:rPr>
          <w:rFonts w:hint="eastAsia" w:ascii="Times New Roman" w:hAnsi="Times New Roman" w:cs="Times New Roman"/>
        </w:rPr>
        <w:t>H, Z</w:t>
      </w:r>
      <w:r>
        <w:rPr>
          <w:rFonts w:hint="eastAsia" w:ascii="Times New Roman" w:hAnsi="Times New Roman" w:cs="Times New Roman"/>
          <w:lang w:val="en-US" w:eastAsia="zh-CN"/>
        </w:rPr>
        <w:t xml:space="preserve">. </w:t>
      </w:r>
      <w:r>
        <w:rPr>
          <w:rFonts w:hint="eastAsia" w:ascii="Times New Roman" w:hAnsi="Times New Roman" w:cs="Times New Roman"/>
        </w:rPr>
        <w:t>Q</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Multiobjective optimization problems with complicated Pareto sets, MOEA/D and NSGA-II[J]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2008, 13(2): 284-302.</w:t>
      </w:r>
      <w:bookmarkEnd w:id="18"/>
    </w:p>
    <w:p>
      <w:pPr>
        <w:pStyle w:val="7"/>
        <w:numPr>
          <w:ilvl w:val="0"/>
          <w:numId w:val="2"/>
        </w:numPr>
        <w:ind w:left="0" w:leftChars="0" w:firstLine="420" w:firstLineChars="0"/>
        <w:rPr>
          <w:rFonts w:ascii="Times New Roman" w:hAnsi="Times New Roman" w:cs="Times New Roman"/>
        </w:rPr>
      </w:pPr>
      <w:bookmarkStart w:id="19" w:name="_Ref10427"/>
      <w:r>
        <w:rPr>
          <w:rFonts w:hint="eastAsia" w:ascii="Times New Roman" w:hAnsi="Times New Roman" w:cs="Times New Roman"/>
        </w:rPr>
        <w:t>L</w:t>
      </w:r>
      <w:r>
        <w:rPr>
          <w:rFonts w:hint="eastAsia" w:ascii="Times New Roman" w:hAnsi="Times New Roman" w:cs="Times New Roman"/>
          <w:lang w:val="en-US" w:eastAsia="zh-CN"/>
        </w:rPr>
        <w:t xml:space="preserve">. </w:t>
      </w:r>
      <w:r>
        <w:rPr>
          <w:rFonts w:hint="eastAsia" w:ascii="Times New Roman" w:hAnsi="Times New Roman" w:cs="Times New Roman"/>
        </w:rPr>
        <w:t>Y, Z</w:t>
      </w:r>
      <w:r>
        <w:rPr>
          <w:rFonts w:hint="eastAsia" w:ascii="Times New Roman" w:hAnsi="Times New Roman" w:cs="Times New Roman"/>
          <w:lang w:val="en-US" w:eastAsia="zh-CN"/>
        </w:rPr>
        <w:t xml:space="preserve">. </w:t>
      </w:r>
      <w:r>
        <w:rPr>
          <w:rFonts w:hint="eastAsia" w:ascii="Times New Roman" w:hAnsi="Times New Roman" w:cs="Times New Roman"/>
        </w:rPr>
        <w:t>J, N</w:t>
      </w:r>
      <w:r>
        <w:rPr>
          <w:rFonts w:hint="eastAsia" w:ascii="Times New Roman" w:hAnsi="Times New Roman" w:cs="Times New Roman"/>
          <w:lang w:val="en-US" w:eastAsia="zh-CN"/>
        </w:rPr>
        <w:t xml:space="preserve">. </w:t>
      </w:r>
      <w:r>
        <w:rPr>
          <w:rFonts w:hint="eastAsia" w:ascii="Times New Roman" w:hAnsi="Times New Roman" w:cs="Times New Roman"/>
        </w:rPr>
        <w:t>P, et al</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The Critical Role of PTEN Mutation in Cellular Process and Drug Selection of Endometrial Cancer[J]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bookmarkStart w:id="20" w:name="_GoBack"/>
      <w:bookmarkEnd w:id="20"/>
      <w:r>
        <w:rPr>
          <w:rFonts w:hint="eastAsia" w:ascii="Times New Roman" w:hAnsi="Times New Roman" w:cs="Times New Roman"/>
        </w:rPr>
        <w:t>2020.</w:t>
      </w:r>
      <w:bookmarkEnd w:id="19"/>
    </w:p>
    <w:p/>
    <w:p/>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75174"/>
    <w:multiLevelType w:val="singleLevel"/>
    <w:tmpl w:val="23A75174"/>
    <w:lvl w:ilvl="0" w:tentative="0">
      <w:start w:val="1"/>
      <w:numFmt w:val="decimal"/>
      <w:suff w:val="nothing"/>
      <w:lvlText w:val="[%1]"/>
      <w:lvlJc w:val="left"/>
      <w:pPr>
        <w:ind w:left="0" w:firstLine="420"/>
      </w:pPr>
      <w:rPr>
        <w:rFonts w:hint="default"/>
      </w:rPr>
    </w:lvl>
  </w:abstractNum>
  <w:abstractNum w:abstractNumId="1">
    <w:nsid w:val="3A5F307D"/>
    <w:multiLevelType w:val="singleLevel"/>
    <w:tmpl w:val="3A5F307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lNGRjOWEwYWVkMWMzNDAzZTNhZWEzZGNmZGY5MTgifQ=="/>
  </w:docVars>
  <w:rsids>
    <w:rsidRoot w:val="00000000"/>
    <w:rsid w:val="00657B76"/>
    <w:rsid w:val="00F72CA9"/>
    <w:rsid w:val="05C458C4"/>
    <w:rsid w:val="06A25465"/>
    <w:rsid w:val="094416F1"/>
    <w:rsid w:val="09693AF9"/>
    <w:rsid w:val="0DE605F5"/>
    <w:rsid w:val="0E2942CC"/>
    <w:rsid w:val="0E661930"/>
    <w:rsid w:val="0F7200CA"/>
    <w:rsid w:val="123478B9"/>
    <w:rsid w:val="14C44D32"/>
    <w:rsid w:val="187304DD"/>
    <w:rsid w:val="1A085187"/>
    <w:rsid w:val="1BFD5E1E"/>
    <w:rsid w:val="1EE4144D"/>
    <w:rsid w:val="20E236E0"/>
    <w:rsid w:val="21093CBF"/>
    <w:rsid w:val="21B31E7D"/>
    <w:rsid w:val="284F4870"/>
    <w:rsid w:val="28CE25FE"/>
    <w:rsid w:val="291563A7"/>
    <w:rsid w:val="2B734A83"/>
    <w:rsid w:val="2C2E0A7D"/>
    <w:rsid w:val="2DDA6FB9"/>
    <w:rsid w:val="30332B06"/>
    <w:rsid w:val="309F019C"/>
    <w:rsid w:val="36356EAC"/>
    <w:rsid w:val="3A3951BD"/>
    <w:rsid w:val="3B6E2308"/>
    <w:rsid w:val="3C2C7C83"/>
    <w:rsid w:val="403C5A07"/>
    <w:rsid w:val="45D42D0C"/>
    <w:rsid w:val="47E41817"/>
    <w:rsid w:val="484B4A1A"/>
    <w:rsid w:val="4CDF39B0"/>
    <w:rsid w:val="4F911639"/>
    <w:rsid w:val="51B76A01"/>
    <w:rsid w:val="531719BC"/>
    <w:rsid w:val="54F61C26"/>
    <w:rsid w:val="59D13B3A"/>
    <w:rsid w:val="5B782DE5"/>
    <w:rsid w:val="5CB32755"/>
    <w:rsid w:val="626D784A"/>
    <w:rsid w:val="62791D4B"/>
    <w:rsid w:val="63D00091"/>
    <w:rsid w:val="66252916"/>
    <w:rsid w:val="66540B05"/>
    <w:rsid w:val="66F06B43"/>
    <w:rsid w:val="6E4B7ED3"/>
    <w:rsid w:val="6FA4116B"/>
    <w:rsid w:val="76A038F3"/>
    <w:rsid w:val="77E86A66"/>
    <w:rsid w:val="77F27C5F"/>
    <w:rsid w:val="7AC618F0"/>
    <w:rsid w:val="7D0765E7"/>
    <w:rsid w:val="7D3E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ascii="Cambria" w:hAnsi="Cambria"/>
      <w:b/>
      <w:bCs/>
      <w:sz w:val="32"/>
      <w:szCs w:val="32"/>
    </w:rPr>
  </w:style>
  <w:style w:type="character" w:customStyle="1" w:styleId="6">
    <w:name w:val="MTEquationSection"/>
    <w:basedOn w:val="5"/>
    <w:qFormat/>
    <w:uiPriority w:val="0"/>
    <w:rPr>
      <w:rFonts w:ascii="Times New Roman" w:hAnsi="Times New Roman" w:eastAsia="等线" w:cs="Times New Roman"/>
      <w:vanish/>
      <w:color w:val="FF0000"/>
      <w:sz w:val="44"/>
      <w:szCs w:val="44"/>
    </w:rPr>
  </w:style>
  <w:style w:type="paragraph" w:customStyle="1" w:styleId="7">
    <w:name w:val="EndNote Bibliography"/>
    <w:basedOn w:val="1"/>
    <w:qFormat/>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image" Target="media/image7.wmf"/><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1070</Words>
  <Characters>5670</Characters>
  <Lines>0</Lines>
  <Paragraphs>0</Paragraphs>
  <TotalTime>0</TotalTime>
  <ScaleCrop>false</ScaleCrop>
  <LinksUpToDate>false</LinksUpToDate>
  <CharactersWithSpaces>6720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2022-10-22T14:43:00Z</dcterms:created>
  <dc:creator>灼哥</dc:creator>
  <cp:lastModifiedBy>灼哥</cp:lastModifiedBy>
  <dcterms:modified xsi:type="dcterms:W3CDTF">2022-12-08T12:55:09Z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9748182CF014480D8E063E42DE1D34AE</vt:lpwstr>
  </property>
</Properties>
</file>