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4FFC" w14:textId="77777777" w:rsidR="00F86192" w:rsidRDefault="00BD19C4">
      <w:pPr>
        <w:pStyle w:val="a9"/>
        <w:spacing w:before="0" w:after="0"/>
        <w:rPr>
          <w:rFonts w:ascii="Times New Roman" w:hAnsi="Times New Roman"/>
          <w:sz w:val="30"/>
          <w:szCs w:val="30"/>
        </w:rPr>
      </w:pPr>
      <w:bookmarkStart w:id="0" w:name="OLE_LINK273"/>
      <w:bookmarkStart w:id="1" w:name="OLE_LINK272"/>
      <w:bookmarkStart w:id="2" w:name="OLE_LINK143"/>
      <w:bookmarkStart w:id="3" w:name="OLE_LINK349"/>
      <w:bookmarkStart w:id="4" w:name="OLE_LINK348"/>
      <w:bookmarkStart w:id="5" w:name="OLE_LINK142"/>
      <w:bookmarkStart w:id="6" w:name="OLE_LINK144"/>
      <w:bookmarkStart w:id="7" w:name="OLE_LINK135"/>
      <w:bookmarkStart w:id="8" w:name="OLE_LINK137"/>
      <w:bookmarkStart w:id="9" w:name="OLE_LINK136"/>
      <w:bookmarkStart w:id="10" w:name="OLE_LINK138"/>
      <w:bookmarkStart w:id="11" w:name="OLE_LINK146"/>
      <w:bookmarkStart w:id="12" w:name="OLE_LINK145"/>
      <w:r>
        <w:rPr>
          <w:rFonts w:ascii="Times New Roman" w:hAnsi="Times New Roman" w:hint="eastAsia"/>
          <w:sz w:val="30"/>
          <w:szCs w:val="30"/>
        </w:rPr>
        <w:t>Supplementary manuscript of</w:t>
      </w:r>
    </w:p>
    <w:bookmarkEnd w:id="0"/>
    <w:bookmarkEnd w:id="1"/>
    <w:p w14:paraId="40E6248E" w14:textId="77777777" w:rsidR="00F86192" w:rsidRDefault="00BD19C4">
      <w:pPr>
        <w:jc w:val="center"/>
        <w:rPr>
          <w:rFonts w:ascii="Times New Roman" w:hAnsi="Times New Roman"/>
          <w:b/>
          <w:bCs/>
          <w:color w:val="000000" w:themeColor="text1"/>
          <w:sz w:val="30"/>
          <w:szCs w:val="30"/>
        </w:rPr>
      </w:pPr>
      <w:r>
        <w:rPr>
          <w:rFonts w:ascii="Times New Roman" w:hAnsi="Times New Roman"/>
          <w:b/>
          <w:bCs/>
          <w:color w:val="000000" w:themeColor="text1"/>
          <w:sz w:val="30"/>
          <w:szCs w:val="30"/>
        </w:rPr>
        <w:t xml:space="preserve">Multi-modal optimization </w:t>
      </w:r>
      <w:r>
        <w:rPr>
          <w:rFonts w:ascii="Times New Roman" w:hAnsi="Times New Roman" w:hint="eastAsia"/>
          <w:b/>
          <w:bCs/>
          <w:color w:val="000000" w:themeColor="text1"/>
          <w:sz w:val="30"/>
          <w:szCs w:val="30"/>
        </w:rPr>
        <w:t>to</w:t>
      </w:r>
      <w:r>
        <w:rPr>
          <w:rFonts w:ascii="Times New Roman" w:hAnsi="Times New Roman"/>
          <w:b/>
          <w:bCs/>
          <w:color w:val="000000" w:themeColor="text1"/>
          <w:sz w:val="30"/>
          <w:szCs w:val="30"/>
        </w:rPr>
        <w:t xml:space="preserve"> identify personalized biomarkers </w:t>
      </w:r>
      <w:r>
        <w:rPr>
          <w:rFonts w:ascii="Times New Roman" w:hAnsi="Times New Roman" w:hint="eastAsia"/>
          <w:b/>
          <w:bCs/>
          <w:color w:val="000000" w:themeColor="text1"/>
          <w:sz w:val="30"/>
          <w:szCs w:val="30"/>
        </w:rPr>
        <w:t xml:space="preserve">for detecting early warning signal </w:t>
      </w:r>
      <w:r>
        <w:rPr>
          <w:rFonts w:ascii="Times New Roman" w:hAnsi="Times New Roman"/>
          <w:b/>
          <w:bCs/>
          <w:color w:val="000000" w:themeColor="text1"/>
          <w:sz w:val="30"/>
          <w:szCs w:val="30"/>
        </w:rPr>
        <w:t>of individual patients in cancer</w:t>
      </w:r>
    </w:p>
    <w:p w14:paraId="5815234B" w14:textId="77777777" w:rsidR="00F86192" w:rsidRPr="00BD19C4" w:rsidRDefault="00BD19C4">
      <w:pPr>
        <w:spacing w:beforeLines="50" w:before="156" w:afterLines="50" w:after="156" w:line="360" w:lineRule="auto"/>
        <w:jc w:val="center"/>
        <w:rPr>
          <w:rFonts w:ascii="Times New Roman" w:eastAsia="宋体" w:hAnsi="Times New Roman" w:cs="Times New Roman"/>
          <w:sz w:val="24"/>
          <w:szCs w:val="24"/>
        </w:rPr>
      </w:pPr>
      <w:bookmarkStart w:id="13" w:name="OLE_LINK235"/>
      <w:bookmarkStart w:id="14" w:name="OLE_LINK236"/>
      <w:r w:rsidRPr="00BD19C4">
        <w:rPr>
          <w:rFonts w:ascii="Times New Roman" w:eastAsia="宋体" w:hAnsi="Times New Roman" w:cs="Times New Roman"/>
          <w:sz w:val="24"/>
          <w:szCs w:val="24"/>
        </w:rPr>
        <w:t xml:space="preserve">Jing </w:t>
      </w:r>
      <w:bookmarkEnd w:id="13"/>
      <w:bookmarkEnd w:id="14"/>
      <w:r w:rsidRPr="00BD19C4">
        <w:rPr>
          <w:rFonts w:ascii="Times New Roman" w:eastAsia="宋体" w:hAnsi="Times New Roman" w:cs="Times New Roman"/>
          <w:sz w:val="24"/>
          <w:szCs w:val="24"/>
        </w:rPr>
        <w:t>Liang</w:t>
      </w:r>
      <w:r w:rsidRPr="00BD19C4">
        <w:rPr>
          <w:rFonts w:ascii="Times New Roman" w:eastAsia="宋体" w:hAnsi="Times New Roman" w:cs="Times New Roman"/>
          <w:sz w:val="24"/>
          <w:szCs w:val="24"/>
          <w:vertAlign w:val="superscript"/>
        </w:rPr>
        <w:t>1</w:t>
      </w:r>
      <w:r w:rsidRPr="00BD19C4">
        <w:rPr>
          <w:rFonts w:ascii="Times New Roman" w:eastAsia="宋体" w:hAnsi="Times New Roman" w:cs="Times New Roman"/>
          <w:sz w:val="24"/>
          <w:szCs w:val="24"/>
        </w:rPr>
        <w:t xml:space="preserve">, </w:t>
      </w:r>
      <w:r w:rsidRPr="00BD19C4">
        <w:rPr>
          <w:rFonts w:ascii="Times New Roman" w:eastAsia="宋体" w:hAnsi="Times New Roman" w:cs="Times New Roman" w:hint="eastAsia"/>
          <w:sz w:val="24"/>
          <w:szCs w:val="24"/>
        </w:rPr>
        <w:t>Zong-Wei</w:t>
      </w:r>
      <w:r w:rsidRPr="00BD19C4">
        <w:rPr>
          <w:rFonts w:ascii="Times New Roman" w:eastAsia="宋体" w:hAnsi="Times New Roman" w:cs="Times New Roman"/>
          <w:sz w:val="24"/>
          <w:szCs w:val="24"/>
        </w:rPr>
        <w:t xml:space="preserve"> </w:t>
      </w:r>
      <w:r w:rsidRPr="00BD19C4">
        <w:rPr>
          <w:rFonts w:ascii="Times New Roman" w:eastAsia="宋体" w:hAnsi="Times New Roman" w:cs="Times New Roman" w:hint="eastAsia"/>
          <w:sz w:val="24"/>
          <w:szCs w:val="24"/>
        </w:rPr>
        <w:t>Li</w:t>
      </w:r>
      <w:r w:rsidRPr="00BD19C4">
        <w:rPr>
          <w:rFonts w:ascii="Times New Roman" w:eastAsia="宋体" w:hAnsi="Times New Roman" w:cs="Times New Roman"/>
          <w:sz w:val="24"/>
          <w:szCs w:val="24"/>
          <w:vertAlign w:val="superscript"/>
        </w:rPr>
        <w:t>1</w:t>
      </w:r>
      <w:r w:rsidRPr="00BD19C4">
        <w:rPr>
          <w:rFonts w:ascii="Times New Roman" w:eastAsia="宋体" w:hAnsi="Times New Roman" w:cs="Times New Roman"/>
          <w:sz w:val="24"/>
          <w:szCs w:val="24"/>
        </w:rPr>
        <w:t xml:space="preserve">, </w:t>
      </w:r>
      <w:r w:rsidRPr="00BD19C4">
        <w:rPr>
          <w:rFonts w:ascii="Times New Roman" w:eastAsia="宋体" w:hAnsi="Times New Roman" w:cs="Times New Roman" w:hint="eastAsia"/>
          <w:sz w:val="24"/>
          <w:szCs w:val="24"/>
        </w:rPr>
        <w:t>Cai-Tong Yue</w:t>
      </w:r>
      <w:r w:rsidRPr="00BD19C4">
        <w:rPr>
          <w:rFonts w:ascii="Times New Roman" w:eastAsia="宋体" w:hAnsi="Times New Roman" w:cs="Times New Roman"/>
          <w:sz w:val="24"/>
          <w:szCs w:val="24"/>
          <w:vertAlign w:val="superscript"/>
        </w:rPr>
        <w:t>1</w:t>
      </w:r>
      <w:r w:rsidRPr="00BD19C4">
        <w:rPr>
          <w:rFonts w:ascii="Times New Roman" w:eastAsia="宋体" w:hAnsi="Times New Roman" w:cs="Times New Roman"/>
          <w:sz w:val="24"/>
          <w:szCs w:val="24"/>
        </w:rPr>
        <w:t>,</w:t>
      </w:r>
      <w:r w:rsidRPr="00BD19C4">
        <w:rPr>
          <w:rFonts w:ascii="Times New Roman" w:eastAsia="宋体" w:hAnsi="Times New Roman" w:cs="Times New Roman" w:hint="eastAsia"/>
          <w:sz w:val="24"/>
          <w:szCs w:val="24"/>
        </w:rPr>
        <w:t xml:space="preserve"> </w:t>
      </w:r>
      <w:r w:rsidRPr="00BD19C4">
        <w:rPr>
          <w:rFonts w:ascii="Times New Roman" w:eastAsia="宋体" w:hAnsi="Times New Roman" w:cs="Times New Roman"/>
          <w:sz w:val="24"/>
          <w:szCs w:val="24"/>
        </w:rPr>
        <w:t>Han Cheng</w:t>
      </w:r>
      <w:r w:rsidRPr="00BD19C4">
        <w:rPr>
          <w:rFonts w:ascii="Times New Roman" w:eastAsia="宋体" w:hAnsi="Times New Roman" w:cs="Times New Roman"/>
          <w:sz w:val="24"/>
          <w:szCs w:val="24"/>
          <w:vertAlign w:val="superscript"/>
        </w:rPr>
        <w:t>2</w:t>
      </w:r>
      <w:r w:rsidRPr="00BD19C4">
        <w:rPr>
          <w:rFonts w:ascii="Times New Roman" w:hAnsi="Times New Roman" w:cs="Times New Roman"/>
          <w:sz w:val="24"/>
          <w:szCs w:val="24"/>
        </w:rPr>
        <w:t xml:space="preserve">, </w:t>
      </w:r>
      <w:r w:rsidRPr="00BD19C4">
        <w:rPr>
          <w:rFonts w:ascii="Times New Roman" w:eastAsia="宋体" w:hAnsi="Times New Roman" w:cs="Times New Roman"/>
          <w:sz w:val="24"/>
          <w:szCs w:val="24"/>
        </w:rPr>
        <w:t>Wei-Feng Guo</w:t>
      </w:r>
      <w:r w:rsidRPr="00BD19C4">
        <w:rPr>
          <w:rFonts w:ascii="Times New Roman" w:eastAsia="宋体" w:hAnsi="Times New Roman" w:cs="Times New Roman"/>
          <w:sz w:val="24"/>
          <w:szCs w:val="24"/>
          <w:vertAlign w:val="superscript"/>
        </w:rPr>
        <w:t>1</w:t>
      </w:r>
      <w:r w:rsidRPr="00BD19C4">
        <w:rPr>
          <w:rFonts w:ascii="Times New Roman" w:eastAsia="PMingLiU" w:hAnsi="Times New Roman" w:cs="Times New Roman"/>
          <w:sz w:val="24"/>
          <w:szCs w:val="24"/>
        </w:rPr>
        <w:t>*</w:t>
      </w:r>
    </w:p>
    <w:p w14:paraId="3DF7C791" w14:textId="77777777" w:rsidR="00F86192" w:rsidRPr="00BD19C4" w:rsidRDefault="00BD19C4" w:rsidP="00BD19C4">
      <w:pPr>
        <w:snapToGrid w:val="0"/>
        <w:spacing w:line="360" w:lineRule="auto"/>
        <w:rPr>
          <w:rFonts w:ascii="Times New Roman" w:eastAsia="宋体" w:hAnsi="Times New Roman" w:cs="Times New Roman"/>
          <w:sz w:val="24"/>
          <w:szCs w:val="24"/>
        </w:rPr>
      </w:pPr>
      <w:r w:rsidRPr="00BD19C4">
        <w:rPr>
          <w:rFonts w:ascii="Times New Roman" w:eastAsia="宋体" w:hAnsi="Times New Roman" w:cs="Times New Roman"/>
          <w:sz w:val="24"/>
          <w:szCs w:val="24"/>
          <w:vertAlign w:val="superscript"/>
        </w:rPr>
        <w:t>1</w:t>
      </w:r>
      <w:r w:rsidRPr="00BD19C4">
        <w:rPr>
          <w:rFonts w:ascii="Times New Roman" w:eastAsia="宋体" w:hAnsi="Times New Roman" w:cs="Times New Roman"/>
          <w:sz w:val="24"/>
          <w:szCs w:val="24"/>
        </w:rPr>
        <w:t xml:space="preserve"> School of Electrical Engineering, Zhengzhou University, Zhengzhou 450001, China</w:t>
      </w:r>
    </w:p>
    <w:p w14:paraId="65AFDEEA" w14:textId="77777777" w:rsidR="00F86192" w:rsidRPr="00BD19C4" w:rsidRDefault="00BD19C4">
      <w:pPr>
        <w:snapToGrid w:val="0"/>
        <w:rPr>
          <w:rFonts w:ascii="Times New Roman" w:eastAsia="宋体" w:hAnsi="Times New Roman" w:cs="Times New Roman"/>
          <w:sz w:val="24"/>
          <w:szCs w:val="24"/>
        </w:rPr>
      </w:pPr>
      <w:r w:rsidRPr="00BD19C4">
        <w:rPr>
          <w:rFonts w:ascii="Times New Roman" w:eastAsia="宋体" w:hAnsi="Times New Roman" w:cs="Times New Roman"/>
          <w:sz w:val="24"/>
          <w:szCs w:val="24"/>
          <w:vertAlign w:val="superscript"/>
        </w:rPr>
        <w:t>2</w:t>
      </w:r>
      <w:r w:rsidRPr="00BD19C4">
        <w:rPr>
          <w:rFonts w:ascii="Times New Roman" w:eastAsia="宋体" w:hAnsi="Times New Roman" w:cs="Times New Roman"/>
          <w:sz w:val="24"/>
          <w:szCs w:val="24"/>
        </w:rPr>
        <w:t xml:space="preserve"> School of Life Sciences, Zhengzhou University, Zhengzhou 450001, China</w:t>
      </w:r>
    </w:p>
    <w:p w14:paraId="27079DA9" w14:textId="77777777" w:rsidR="00F86192" w:rsidRPr="00BD19C4" w:rsidRDefault="00BD19C4" w:rsidP="00BD19C4">
      <w:pPr>
        <w:snapToGrid w:val="0"/>
        <w:spacing w:line="360" w:lineRule="auto"/>
        <w:rPr>
          <w:rFonts w:ascii="Times New Roman" w:eastAsia="宋体" w:hAnsi="Times New Roman" w:cs="Times New Roman"/>
          <w:sz w:val="24"/>
          <w:szCs w:val="24"/>
        </w:rPr>
      </w:pPr>
      <w:r w:rsidRPr="00BD19C4">
        <w:rPr>
          <w:rFonts w:ascii="Times New Roman" w:eastAsia="宋体" w:hAnsi="Times New Roman" w:cs="Times New Roman"/>
          <w:sz w:val="24"/>
          <w:szCs w:val="24"/>
          <w:vertAlign w:val="superscript"/>
        </w:rPr>
        <w:t>*</w:t>
      </w:r>
      <w:r w:rsidRPr="00BD19C4">
        <w:rPr>
          <w:rFonts w:ascii="Times New Roman" w:eastAsia="宋体" w:hAnsi="Times New Roman" w:cs="Times New Roman"/>
          <w:sz w:val="24"/>
          <w:szCs w:val="24"/>
          <w:lang w:bidi="zh-CN"/>
        </w:rPr>
        <w:t xml:space="preserve"> </w:t>
      </w:r>
      <w:r w:rsidRPr="00BD19C4">
        <w:rPr>
          <w:rFonts w:ascii="Times New Roman" w:eastAsia="宋体" w:hAnsi="Times New Roman" w:cs="Times New Roman"/>
          <w:sz w:val="24"/>
          <w:szCs w:val="24"/>
        </w:rPr>
        <w:t>Corresponding author(s).</w:t>
      </w:r>
      <w:r w:rsidRPr="00BD19C4">
        <w:rPr>
          <w:rFonts w:ascii="Times New Roman" w:eastAsia="宋体" w:hAnsi="Times New Roman" w:cs="Times New Roman"/>
          <w:sz w:val="24"/>
          <w:szCs w:val="24"/>
          <w:lang w:bidi="zh-CN"/>
        </w:rPr>
        <w:t xml:space="preserve"> </w:t>
      </w:r>
    </w:p>
    <w:p w14:paraId="08A5378F" w14:textId="37F02EC4" w:rsidR="00F86192" w:rsidRDefault="00BD19C4">
      <w:r w:rsidRPr="00BD19C4">
        <w:rPr>
          <w:rFonts w:ascii="Times New Roman" w:eastAsia="宋体" w:hAnsi="Times New Roman" w:cs="Times New Roman"/>
          <w:sz w:val="24"/>
          <w:szCs w:val="24"/>
        </w:rPr>
        <w:t xml:space="preserve">Email: </w:t>
      </w:r>
      <w:hyperlink r:id="rId5" w:history="1">
        <w:r w:rsidRPr="00BD19C4">
          <w:rPr>
            <w:rFonts w:ascii="Times New Roman" w:eastAsia="宋体" w:hAnsi="Times New Roman" w:cs="Times New Roman" w:hint="eastAsia"/>
            <w:sz w:val="24"/>
            <w:szCs w:val="24"/>
          </w:rPr>
          <w:t>guowf</w:t>
        </w:r>
        <w:r w:rsidRPr="00BD19C4">
          <w:rPr>
            <w:rFonts w:ascii="Times New Roman" w:eastAsia="宋体" w:hAnsi="Times New Roman" w:cs="Times New Roman"/>
            <w:sz w:val="24"/>
            <w:szCs w:val="24"/>
          </w:rPr>
          <w:t>@zzu.edu.cn</w:t>
        </w:r>
      </w:hyperlink>
    </w:p>
    <w:bookmarkEnd w:id="2"/>
    <w:bookmarkEnd w:id="3"/>
    <w:bookmarkEnd w:id="4"/>
    <w:bookmarkEnd w:id="5"/>
    <w:bookmarkEnd w:id="6"/>
    <w:p w14:paraId="45512A83" w14:textId="289A760A" w:rsidR="00F86192" w:rsidRDefault="00AB7725">
      <w:pPr>
        <w:spacing w:beforeLines="50" w:before="156" w:afterLines="50" w:after="156" w:line="360" w:lineRule="auto"/>
        <w:rPr>
          <w:rFonts w:ascii="CMSSBX10" w:hAnsi="CMSSBX10" w:cs="CMSSBX10"/>
          <w:b/>
          <w:bCs/>
          <w:color w:val="151616"/>
          <w:kern w:val="0"/>
          <w:sz w:val="28"/>
          <w:szCs w:val="28"/>
        </w:rPr>
      </w:pPr>
      <w:r>
        <w:rPr>
          <w:rFonts w:ascii="Times New Roman" w:hAnsi="Times New Roman"/>
          <w:b/>
          <w:bCs/>
          <w:sz w:val="30"/>
          <w:szCs w:val="30"/>
        </w:rPr>
        <w:t>P</w:t>
      </w:r>
      <w:r>
        <w:rPr>
          <w:rFonts w:ascii="Times New Roman" w:hAnsi="Times New Roman" w:hint="eastAsia"/>
          <w:b/>
          <w:bCs/>
          <w:sz w:val="30"/>
          <w:szCs w:val="30"/>
        </w:rPr>
        <w:t>art</w:t>
      </w:r>
      <w:r w:rsidR="00BD19C4">
        <w:rPr>
          <w:rFonts w:ascii="Times New Roman" w:hAnsi="Times New Roman" w:hint="eastAsia"/>
          <w:sz w:val="30"/>
          <w:szCs w:val="30"/>
        </w:rPr>
        <w:t xml:space="preserve"> </w:t>
      </w:r>
      <w:r w:rsidR="00BD19C4">
        <w:rPr>
          <w:rFonts w:ascii="CMSSBX10" w:hAnsi="CMSSBX10" w:cs="CMSSBX10"/>
          <w:b/>
          <w:bCs/>
          <w:color w:val="151616"/>
          <w:kern w:val="0"/>
          <w:sz w:val="28"/>
          <w:szCs w:val="28"/>
        </w:rPr>
        <w:t>A</w:t>
      </w:r>
      <w:r w:rsidR="00BD19C4">
        <w:rPr>
          <w:rFonts w:ascii="CMSSBX10" w:hAnsi="CMSSBX10" w:cs="CMSSBX10" w:hint="eastAsia"/>
          <w:b/>
          <w:bCs/>
          <w:color w:val="151616"/>
          <w:kern w:val="0"/>
          <w:sz w:val="28"/>
          <w:szCs w:val="28"/>
        </w:rPr>
        <w:t>:</w:t>
      </w:r>
      <w:bookmarkEnd w:id="7"/>
      <w:bookmarkEnd w:id="8"/>
      <w:bookmarkEnd w:id="9"/>
      <w:bookmarkEnd w:id="10"/>
      <w:r w:rsidR="00BD19C4">
        <w:rPr>
          <w:rFonts w:ascii="CMSSBX10" w:hAnsi="CMSSBX10" w:cs="CMSSBX10" w:hint="eastAsia"/>
          <w:b/>
          <w:bCs/>
          <w:color w:val="151616"/>
          <w:kern w:val="0"/>
          <w:sz w:val="28"/>
          <w:szCs w:val="28"/>
        </w:rPr>
        <w:t xml:space="preserve"> </w:t>
      </w:r>
      <w:bookmarkStart w:id="15" w:name="OLE_LINK251"/>
      <w:bookmarkStart w:id="16" w:name="OLE_LINK250"/>
      <w:bookmarkEnd w:id="11"/>
      <w:bookmarkEnd w:id="12"/>
      <w:r w:rsidR="00BD19C4">
        <w:rPr>
          <w:rFonts w:ascii="CMSSBX10" w:hAnsi="CMSSBX10" w:cs="CMSSBX10"/>
          <w:b/>
          <w:bCs/>
          <w:color w:val="151616"/>
          <w:kern w:val="0"/>
          <w:sz w:val="28"/>
          <w:szCs w:val="28"/>
        </w:rPr>
        <w:t xml:space="preserve"> The analysis of enrichment of cancer driver genes of PDNBs.</w:t>
      </w:r>
    </w:p>
    <w:p w14:paraId="55D8BAF5" w14:textId="25102F65" w:rsidR="00F86192" w:rsidRDefault="00BD19C4">
      <w:pPr>
        <w:spacing w:line="440" w:lineRule="exact"/>
        <w:rPr>
          <w:rFonts w:ascii="Times New Roman" w:eastAsia="等线" w:hAnsi="Times New Roman" w:cs="Times New Roman"/>
          <w:sz w:val="24"/>
          <w:szCs w:val="24"/>
        </w:rPr>
      </w:pPr>
      <w:r>
        <w:rPr>
          <w:rFonts w:ascii="Times New Roman" w:hAnsi="Times New Roman" w:cs="Times New Roman"/>
          <w:sz w:val="24"/>
          <w:szCs w:val="24"/>
        </w:rPr>
        <w:t>According to the Cancer Gene Census, there are 23 ,18 genes are annotated as driver genes of BRCA and LUNG cancer tissue, respectively.</w:t>
      </w:r>
      <w:r>
        <w:t xml:space="preserve"> </w:t>
      </w:r>
      <w:r>
        <w:rPr>
          <w:rFonts w:ascii="Times New Roman" w:hAnsi="Times New Roman" w:cs="Times New Roman"/>
          <w:sz w:val="24"/>
          <w:szCs w:val="24"/>
        </w:rPr>
        <w:t xml:space="preserve">We found that MMPDNB found </w:t>
      </w:r>
      <w:r w:rsidR="00252C3E">
        <w:rPr>
          <w:rFonts w:ascii="Times New Roman" w:hAnsi="Times New Roman" w:cs="Times New Roman"/>
          <w:sz w:val="24"/>
          <w:szCs w:val="24"/>
        </w:rPr>
        <w:t>one</w:t>
      </w:r>
      <w:r>
        <w:rPr>
          <w:rFonts w:ascii="Times New Roman" w:hAnsi="Times New Roman" w:cs="Times New Roman"/>
          <w:sz w:val="24"/>
          <w:szCs w:val="24"/>
        </w:rPr>
        <w:t xml:space="preserve"> breast cancer driver gene in BRCA patients and six lung cancer driver genes in LUNG patients by analyzing PDNBs with the largest early warning score. </w:t>
      </w:r>
      <w:r w:rsidR="008E033C">
        <w:rPr>
          <w:rFonts w:ascii="Times New Roman" w:hAnsi="Times New Roman" w:cs="Times New Roman"/>
          <w:sz w:val="24"/>
          <w:szCs w:val="24"/>
        </w:rPr>
        <w:t xml:space="preserve">By analyzing all PDNBs of each individual patients, </w:t>
      </w:r>
      <w:r w:rsidR="00252C3E">
        <w:rPr>
          <w:rFonts w:ascii="Times New Roman" w:hAnsi="Times New Roman" w:cs="Times New Roman"/>
          <w:sz w:val="24"/>
          <w:szCs w:val="24"/>
        </w:rPr>
        <w:t>we</w:t>
      </w:r>
      <w:r w:rsidR="008E033C">
        <w:rPr>
          <w:rFonts w:ascii="Times New Roman" w:hAnsi="Times New Roman" w:cs="Times New Roman"/>
          <w:sz w:val="24"/>
          <w:szCs w:val="24"/>
        </w:rPr>
        <w:t xml:space="preserve"> found that MMPDNB found two breast cancer driver genes in BRCA patients and </w:t>
      </w:r>
      <w:r w:rsidR="00252C3E" w:rsidRPr="00252C3E">
        <w:rPr>
          <w:rFonts w:ascii="Times New Roman" w:hAnsi="Times New Roman" w:cs="Times New Roman"/>
          <w:sz w:val="24"/>
          <w:szCs w:val="24"/>
        </w:rPr>
        <w:t>fifteen</w:t>
      </w:r>
      <w:r w:rsidR="008E033C">
        <w:rPr>
          <w:rFonts w:ascii="Times New Roman" w:hAnsi="Times New Roman" w:cs="Times New Roman"/>
          <w:sz w:val="24"/>
          <w:szCs w:val="24"/>
        </w:rPr>
        <w:t xml:space="preserve"> lung cancer driver genes in LUNG patients</w:t>
      </w:r>
      <w:r w:rsidR="00252C3E">
        <w:rPr>
          <w:rFonts w:ascii="Times New Roman" w:hAnsi="Times New Roman" w:cs="Times New Roman"/>
          <w:sz w:val="24"/>
          <w:szCs w:val="24"/>
        </w:rPr>
        <w:t>.</w:t>
      </w:r>
      <w:r w:rsidR="008E033C">
        <w:rPr>
          <w:rFonts w:ascii="Times New Roman" w:hAnsi="Times New Roman" w:cs="Times New Roman"/>
          <w:sz w:val="24"/>
          <w:szCs w:val="24"/>
        </w:rPr>
        <w:t xml:space="preserve"> </w:t>
      </w:r>
      <w:r>
        <w:rPr>
          <w:rFonts w:ascii="Times New Roman" w:hAnsi="Times New Roman" w:cs="Times New Roman"/>
          <w:sz w:val="24"/>
          <w:szCs w:val="24"/>
        </w:rPr>
        <w:t xml:space="preserve">A key point of PDNBs with higher enrichment of cancer driver genes is that the number of genes constituting PDNB is small, which also proves </w:t>
      </w:r>
      <w:r>
        <w:rPr>
          <w:rFonts w:ascii="Times New Roman" w:eastAsia="等线" w:hAnsi="Times New Roman" w:cs="Times New Roman"/>
          <w:sz w:val="24"/>
          <w:szCs w:val="24"/>
        </w:rPr>
        <w:t>the formation of PDNB</w:t>
      </w:r>
      <w:r>
        <w:rPr>
          <w:rFonts w:ascii="Times New Roman" w:eastAsia="等线" w:hAnsi="Times New Roman" w:cs="Times New Roman" w:hint="eastAsia"/>
          <w:sz w:val="24"/>
          <w:szCs w:val="24"/>
        </w:rPr>
        <w:t>s</w:t>
      </w:r>
      <w:r>
        <w:rPr>
          <w:rFonts w:ascii="Times New Roman" w:eastAsia="等线" w:hAnsi="Times New Roman" w:cs="Times New Roman"/>
          <w:sz w:val="24"/>
          <w:szCs w:val="24"/>
        </w:rPr>
        <w:t xml:space="preserve"> does not require a large number of genes.</w:t>
      </w:r>
      <w:r>
        <w:t xml:space="preserve"> </w:t>
      </w:r>
      <w:r>
        <w:rPr>
          <w:rFonts w:ascii="Times New Roman" w:eastAsia="等线" w:hAnsi="Times New Roman" w:cs="Times New Roman"/>
          <w:sz w:val="24"/>
          <w:szCs w:val="24"/>
        </w:rPr>
        <w:t>Although the number of cancer driver genes identified by some algorithms more than MMPDNB, the number of their PDNBs genes is much greater than that of MMPDNB.</w:t>
      </w:r>
    </w:p>
    <w:p w14:paraId="76891AE6" w14:textId="77777777" w:rsidR="00F86192" w:rsidRDefault="00F86192">
      <w:pPr>
        <w:spacing w:line="440" w:lineRule="exact"/>
        <w:rPr>
          <w:rFonts w:ascii="Times New Roman" w:eastAsia="等线" w:hAnsi="Times New Roman" w:cs="Times New Roman"/>
          <w:sz w:val="24"/>
          <w:szCs w:val="24"/>
        </w:rPr>
      </w:pPr>
    </w:p>
    <w:p w14:paraId="04D9D7DA" w14:textId="77777777" w:rsidR="00F86192" w:rsidRDefault="00F86192">
      <w:pPr>
        <w:spacing w:line="440" w:lineRule="exact"/>
        <w:rPr>
          <w:rFonts w:ascii="Times New Roman" w:eastAsia="等线" w:hAnsi="Times New Roman" w:cs="Times New Roman"/>
          <w:sz w:val="24"/>
          <w:szCs w:val="24"/>
        </w:rPr>
      </w:pPr>
    </w:p>
    <w:p w14:paraId="343A880F" w14:textId="77777777" w:rsidR="00F86192" w:rsidRDefault="00F86192">
      <w:pPr>
        <w:spacing w:line="440" w:lineRule="exact"/>
        <w:rPr>
          <w:rFonts w:ascii="Times New Roman" w:eastAsia="等线" w:hAnsi="Times New Roman" w:cs="Times New Roman"/>
          <w:sz w:val="24"/>
          <w:szCs w:val="24"/>
        </w:rPr>
      </w:pPr>
    </w:p>
    <w:p w14:paraId="44827453" w14:textId="77777777" w:rsidR="00F86192" w:rsidRDefault="00F86192">
      <w:pPr>
        <w:spacing w:line="440" w:lineRule="exact"/>
        <w:rPr>
          <w:rFonts w:ascii="Times New Roman" w:eastAsia="等线" w:hAnsi="Times New Roman" w:cs="Times New Roman"/>
          <w:sz w:val="24"/>
          <w:szCs w:val="24"/>
        </w:rPr>
      </w:pPr>
    </w:p>
    <w:p w14:paraId="5BB57BED" w14:textId="4C1D453F" w:rsidR="00F86192" w:rsidRDefault="00F86192">
      <w:pPr>
        <w:spacing w:line="440" w:lineRule="exact"/>
        <w:rPr>
          <w:rFonts w:ascii="Times New Roman" w:eastAsia="等线" w:hAnsi="Times New Roman" w:cs="Times New Roman"/>
          <w:sz w:val="24"/>
          <w:szCs w:val="24"/>
        </w:rPr>
      </w:pPr>
    </w:p>
    <w:p w14:paraId="19F66D1D" w14:textId="77777777" w:rsidR="00BD19C4" w:rsidRDefault="00BD19C4">
      <w:pPr>
        <w:spacing w:line="440" w:lineRule="exact"/>
        <w:rPr>
          <w:rFonts w:ascii="Times New Roman" w:eastAsia="等线" w:hAnsi="Times New Roman" w:cs="Times New Roman"/>
          <w:sz w:val="24"/>
          <w:szCs w:val="24"/>
        </w:rPr>
      </w:pPr>
    </w:p>
    <w:p w14:paraId="5E50C7D9" w14:textId="77777777" w:rsidR="00F86192" w:rsidRDefault="00BD19C4">
      <w:pPr>
        <w:tabs>
          <w:tab w:val="left" w:pos="1642"/>
        </w:tabs>
        <w:spacing w:line="440" w:lineRule="exact"/>
        <w:rPr>
          <w:rFonts w:ascii="Times New Roman" w:hAnsi="Times New Roman" w:cs="Times New Roman"/>
        </w:rPr>
      </w:pPr>
      <w:r>
        <w:rPr>
          <w:rFonts w:ascii="Times New Roman" w:hAnsi="Times New Roman" w:cs="Times New Roman"/>
          <w:b/>
        </w:rPr>
        <w:lastRenderedPageBreak/>
        <w:t xml:space="preserve">Table </w:t>
      </w:r>
      <w:r>
        <w:rPr>
          <w:rFonts w:ascii="Times New Roman" w:hAnsi="Times New Roman" w:cs="Times New Roman" w:hint="eastAsia"/>
          <w:b/>
        </w:rPr>
        <w:t>S</w:t>
      </w:r>
      <w:r>
        <w:rPr>
          <w:rFonts w:ascii="Times New Roman" w:hAnsi="Times New Roman" w:cs="Times New Roman"/>
          <w:b/>
        </w:rPr>
        <w:t xml:space="preserve">1.  Breast and lung cancer driver genes and </w:t>
      </w:r>
      <w:r w:rsidRPr="0024430D">
        <w:rPr>
          <w:rFonts w:ascii="Times New Roman" w:hAnsi="Times New Roman" w:cs="Times New Roman"/>
          <w:b/>
        </w:rPr>
        <w:t xml:space="preserve">Driver genes identified by </w:t>
      </w:r>
      <w:r>
        <w:rPr>
          <w:rFonts w:ascii="Times New Roman" w:hAnsi="Times New Roman" w:cs="Times New Roman"/>
          <w:b/>
          <w:bCs/>
          <w:sz w:val="18"/>
          <w:szCs w:val="18"/>
        </w:rPr>
        <w:t>MMPDNB</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9"/>
        <w:gridCol w:w="2840"/>
        <w:gridCol w:w="2903"/>
      </w:tblGrid>
      <w:tr w:rsidR="00F86192" w14:paraId="7001E64C" w14:textId="77777777" w:rsidTr="005F5AD9">
        <w:tc>
          <w:tcPr>
            <w:tcW w:w="2779" w:type="dxa"/>
            <w:tcBorders>
              <w:top w:val="single" w:sz="18" w:space="0" w:color="auto"/>
              <w:bottom w:val="single" w:sz="18" w:space="0" w:color="auto"/>
            </w:tcBorders>
            <w:shd w:val="clear" w:color="auto" w:fill="BFBFBF" w:themeFill="background1" w:themeFillShade="BF"/>
            <w:vAlign w:val="center"/>
          </w:tcPr>
          <w:p w14:paraId="5C0FAD7E" w14:textId="77777777" w:rsidR="00F86192" w:rsidRDefault="00F86192">
            <w:pPr>
              <w:jc w:val="center"/>
              <w:rPr>
                <w:rFonts w:ascii="Times New Roman" w:hAnsi="Times New Roman" w:cs="Times New Roman"/>
                <w:sz w:val="18"/>
                <w:szCs w:val="18"/>
              </w:rPr>
            </w:pPr>
          </w:p>
        </w:tc>
        <w:tc>
          <w:tcPr>
            <w:tcW w:w="2840" w:type="dxa"/>
            <w:tcBorders>
              <w:top w:val="single" w:sz="18" w:space="0" w:color="auto"/>
              <w:bottom w:val="single" w:sz="18" w:space="0" w:color="auto"/>
            </w:tcBorders>
            <w:shd w:val="clear" w:color="auto" w:fill="BFBFBF" w:themeFill="background1" w:themeFillShade="BF"/>
            <w:vAlign w:val="center"/>
          </w:tcPr>
          <w:p w14:paraId="607F968F" w14:textId="77777777" w:rsidR="00F86192" w:rsidRDefault="00BD19C4">
            <w:pPr>
              <w:jc w:val="center"/>
              <w:rPr>
                <w:rFonts w:ascii="Times New Roman" w:hAnsi="Times New Roman" w:cs="Times New Roman"/>
                <w:b/>
                <w:bCs/>
                <w:sz w:val="18"/>
                <w:szCs w:val="18"/>
              </w:rPr>
            </w:pPr>
            <w:r>
              <w:rPr>
                <w:rFonts w:ascii="Times New Roman" w:hAnsi="Times New Roman" w:cs="Times New Roman" w:hint="eastAsia"/>
                <w:b/>
                <w:bCs/>
                <w:sz w:val="18"/>
                <w:szCs w:val="18"/>
              </w:rPr>
              <w:t>Breast</w:t>
            </w:r>
            <w:r>
              <w:rPr>
                <w:rFonts w:ascii="Times New Roman" w:hAnsi="Times New Roman" w:cs="Times New Roman"/>
                <w:b/>
                <w:bCs/>
                <w:sz w:val="18"/>
                <w:szCs w:val="18"/>
              </w:rPr>
              <w:t xml:space="preserve"> </w:t>
            </w:r>
            <w:r>
              <w:rPr>
                <w:rFonts w:ascii="Times New Roman" w:hAnsi="Times New Roman" w:cs="Times New Roman" w:hint="eastAsia"/>
                <w:b/>
                <w:bCs/>
                <w:sz w:val="18"/>
                <w:szCs w:val="18"/>
              </w:rPr>
              <w:t>cancer</w:t>
            </w:r>
          </w:p>
        </w:tc>
        <w:tc>
          <w:tcPr>
            <w:tcW w:w="2903" w:type="dxa"/>
            <w:tcBorders>
              <w:top w:val="single" w:sz="18" w:space="0" w:color="auto"/>
              <w:bottom w:val="single" w:sz="18" w:space="0" w:color="auto"/>
            </w:tcBorders>
            <w:shd w:val="clear" w:color="auto" w:fill="BFBFBF" w:themeFill="background1" w:themeFillShade="BF"/>
            <w:vAlign w:val="center"/>
          </w:tcPr>
          <w:p w14:paraId="19BFD959" w14:textId="77777777" w:rsidR="00F86192" w:rsidRDefault="00BD19C4">
            <w:pPr>
              <w:jc w:val="center"/>
              <w:rPr>
                <w:rFonts w:ascii="Times New Roman" w:hAnsi="Times New Roman" w:cs="Times New Roman"/>
                <w:b/>
                <w:bCs/>
                <w:sz w:val="18"/>
                <w:szCs w:val="18"/>
              </w:rPr>
            </w:pPr>
            <w:r>
              <w:rPr>
                <w:rFonts w:ascii="Times New Roman" w:hAnsi="Times New Roman" w:cs="Times New Roman"/>
                <w:b/>
                <w:bCs/>
                <w:sz w:val="18"/>
                <w:szCs w:val="18"/>
              </w:rPr>
              <w:t>L</w:t>
            </w:r>
            <w:r>
              <w:rPr>
                <w:rFonts w:ascii="Times New Roman" w:hAnsi="Times New Roman" w:cs="Times New Roman" w:hint="eastAsia"/>
                <w:b/>
                <w:bCs/>
                <w:sz w:val="18"/>
                <w:szCs w:val="18"/>
              </w:rPr>
              <w:t>ung</w:t>
            </w:r>
            <w:r>
              <w:rPr>
                <w:rFonts w:ascii="Times New Roman" w:hAnsi="Times New Roman" w:cs="Times New Roman"/>
                <w:b/>
                <w:bCs/>
                <w:sz w:val="18"/>
                <w:szCs w:val="18"/>
              </w:rPr>
              <w:t xml:space="preserve"> </w:t>
            </w:r>
            <w:r>
              <w:rPr>
                <w:rFonts w:ascii="Times New Roman" w:hAnsi="Times New Roman" w:cs="Times New Roman" w:hint="eastAsia"/>
                <w:b/>
                <w:bCs/>
                <w:sz w:val="18"/>
                <w:szCs w:val="18"/>
              </w:rPr>
              <w:t>cancer</w:t>
            </w:r>
          </w:p>
        </w:tc>
      </w:tr>
      <w:tr w:rsidR="00F86192" w14:paraId="1166085A" w14:textId="77777777" w:rsidTr="005F5AD9">
        <w:tc>
          <w:tcPr>
            <w:tcW w:w="2779" w:type="dxa"/>
            <w:tcBorders>
              <w:top w:val="single" w:sz="18" w:space="0" w:color="auto"/>
              <w:bottom w:val="single" w:sz="4" w:space="0" w:color="auto"/>
            </w:tcBorders>
            <w:shd w:val="clear" w:color="auto" w:fill="BFBFBF" w:themeFill="background1" w:themeFillShade="BF"/>
            <w:vAlign w:val="center"/>
          </w:tcPr>
          <w:p w14:paraId="13ECEFF1" w14:textId="77777777" w:rsidR="00F86192" w:rsidRDefault="00BD19C4">
            <w:pPr>
              <w:jc w:val="center"/>
              <w:rPr>
                <w:rFonts w:ascii="Times New Roman" w:hAnsi="Times New Roman" w:cs="Times New Roman"/>
                <w:b/>
                <w:bCs/>
                <w:sz w:val="18"/>
                <w:szCs w:val="18"/>
              </w:rPr>
            </w:pPr>
            <w:r>
              <w:rPr>
                <w:rFonts w:ascii="Times New Roman" w:hAnsi="Times New Roman" w:cs="Times New Roman"/>
                <w:b/>
                <w:bCs/>
                <w:sz w:val="18"/>
                <w:szCs w:val="18"/>
              </w:rPr>
              <w:t>Driver genes</w:t>
            </w:r>
          </w:p>
        </w:tc>
        <w:tc>
          <w:tcPr>
            <w:tcW w:w="2840" w:type="dxa"/>
            <w:tcBorders>
              <w:top w:val="single" w:sz="18" w:space="0" w:color="auto"/>
              <w:bottom w:val="single" w:sz="4" w:space="0" w:color="auto"/>
            </w:tcBorders>
            <w:vAlign w:val="center"/>
          </w:tcPr>
          <w:tbl>
            <w:tblPr>
              <w:tblW w:w="2590" w:type="dxa"/>
              <w:tblLook w:val="04A0" w:firstRow="1" w:lastRow="0" w:firstColumn="1" w:lastColumn="0" w:noHBand="0" w:noVBand="1"/>
            </w:tblPr>
            <w:tblGrid>
              <w:gridCol w:w="2590"/>
            </w:tblGrid>
            <w:tr w:rsidR="00F86192" w14:paraId="1EBA61AA" w14:textId="77777777">
              <w:trPr>
                <w:trHeight w:val="285"/>
              </w:trPr>
              <w:tc>
                <w:tcPr>
                  <w:tcW w:w="2590" w:type="dxa"/>
                  <w:tcBorders>
                    <w:top w:val="nil"/>
                    <w:left w:val="nil"/>
                    <w:bottom w:val="nil"/>
                    <w:right w:val="nil"/>
                  </w:tcBorders>
                  <w:shd w:val="clear" w:color="auto" w:fill="auto"/>
                  <w:noWrap/>
                  <w:vAlign w:val="center"/>
                </w:tcPr>
                <w:p w14:paraId="03BDAD9F"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AKT1</w:t>
                  </w:r>
                  <w:r>
                    <w:rPr>
                      <w:rFonts w:ascii="Times New Roman" w:eastAsia="等线" w:hAnsi="Times New Roman" w:cs="Times New Roman" w:hint="eastAsia"/>
                      <w:color w:val="000000"/>
                      <w:kern w:val="0"/>
                      <w:sz w:val="18"/>
                      <w:szCs w:val="18"/>
                    </w:rPr>
                    <w:t>\</w:t>
                  </w:r>
                  <w:r>
                    <w:rPr>
                      <w:rFonts w:ascii="Times New Roman" w:eastAsia="等线" w:hAnsi="Times New Roman" w:cs="Times New Roman"/>
                      <w:color w:val="000000"/>
                      <w:kern w:val="0"/>
                      <w:sz w:val="18"/>
                      <w:szCs w:val="18"/>
                    </w:rPr>
                    <w:t>ARID1A</w:t>
                  </w:r>
                </w:p>
              </w:tc>
            </w:tr>
            <w:tr w:rsidR="00F86192" w14:paraId="3CF401B1" w14:textId="77777777">
              <w:trPr>
                <w:trHeight w:val="285"/>
              </w:trPr>
              <w:tc>
                <w:tcPr>
                  <w:tcW w:w="2590" w:type="dxa"/>
                  <w:tcBorders>
                    <w:top w:val="nil"/>
                    <w:left w:val="nil"/>
                    <w:bottom w:val="nil"/>
                    <w:right w:val="nil"/>
                  </w:tcBorders>
                  <w:shd w:val="clear" w:color="auto" w:fill="auto"/>
                  <w:noWrap/>
                  <w:vAlign w:val="center"/>
                </w:tcPr>
                <w:p w14:paraId="6F41735F"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ARID1B\BAP1</w:t>
                  </w:r>
                </w:p>
              </w:tc>
            </w:tr>
            <w:tr w:rsidR="00F86192" w14:paraId="0F456783" w14:textId="77777777">
              <w:trPr>
                <w:trHeight w:val="285"/>
              </w:trPr>
              <w:tc>
                <w:tcPr>
                  <w:tcW w:w="2590" w:type="dxa"/>
                  <w:tcBorders>
                    <w:top w:val="nil"/>
                    <w:left w:val="nil"/>
                    <w:bottom w:val="nil"/>
                    <w:right w:val="nil"/>
                  </w:tcBorders>
                  <w:shd w:val="clear" w:color="auto" w:fill="auto"/>
                  <w:noWrap/>
                  <w:vAlign w:val="center"/>
                </w:tcPr>
                <w:p w14:paraId="77F1B8A4"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BRCA2\ CASP8</w:t>
                  </w:r>
                </w:p>
              </w:tc>
            </w:tr>
            <w:tr w:rsidR="00F86192" w14:paraId="587900E1" w14:textId="77777777">
              <w:trPr>
                <w:trHeight w:val="285"/>
              </w:trPr>
              <w:tc>
                <w:tcPr>
                  <w:tcW w:w="2590" w:type="dxa"/>
                  <w:tcBorders>
                    <w:top w:val="nil"/>
                    <w:left w:val="nil"/>
                    <w:bottom w:val="nil"/>
                    <w:right w:val="nil"/>
                  </w:tcBorders>
                  <w:shd w:val="clear" w:color="auto" w:fill="auto"/>
                  <w:noWrap/>
                  <w:vAlign w:val="center"/>
                </w:tcPr>
                <w:p w14:paraId="74A0D0D9"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CDH1\CDKN1B</w:t>
                  </w:r>
                </w:p>
              </w:tc>
            </w:tr>
            <w:tr w:rsidR="00F86192" w14:paraId="302D3118" w14:textId="77777777">
              <w:trPr>
                <w:trHeight w:val="285"/>
              </w:trPr>
              <w:tc>
                <w:tcPr>
                  <w:tcW w:w="2590" w:type="dxa"/>
                  <w:tcBorders>
                    <w:top w:val="nil"/>
                    <w:left w:val="nil"/>
                    <w:bottom w:val="nil"/>
                    <w:right w:val="nil"/>
                  </w:tcBorders>
                  <w:shd w:val="clear" w:color="auto" w:fill="auto"/>
                  <w:noWrap/>
                  <w:vAlign w:val="center"/>
                </w:tcPr>
                <w:p w14:paraId="35238EE2"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CDKN2A\ CTCF</w:t>
                  </w:r>
                </w:p>
              </w:tc>
            </w:tr>
            <w:tr w:rsidR="00F86192" w14:paraId="1FDB6C32" w14:textId="77777777">
              <w:trPr>
                <w:trHeight w:val="285"/>
              </w:trPr>
              <w:tc>
                <w:tcPr>
                  <w:tcW w:w="2590" w:type="dxa"/>
                  <w:tcBorders>
                    <w:top w:val="nil"/>
                    <w:left w:val="nil"/>
                    <w:bottom w:val="nil"/>
                    <w:right w:val="nil"/>
                  </w:tcBorders>
                  <w:shd w:val="clear" w:color="auto" w:fill="auto"/>
                  <w:noWrap/>
                  <w:vAlign w:val="center"/>
                </w:tcPr>
                <w:p w14:paraId="50C13A03"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ERBB2\ ESR1</w:t>
                  </w:r>
                </w:p>
              </w:tc>
            </w:tr>
            <w:tr w:rsidR="00F86192" w14:paraId="06690264" w14:textId="77777777">
              <w:trPr>
                <w:trHeight w:val="285"/>
              </w:trPr>
              <w:tc>
                <w:tcPr>
                  <w:tcW w:w="2590" w:type="dxa"/>
                  <w:tcBorders>
                    <w:top w:val="nil"/>
                    <w:left w:val="nil"/>
                    <w:bottom w:val="nil"/>
                    <w:right w:val="nil"/>
                  </w:tcBorders>
                  <w:shd w:val="clear" w:color="auto" w:fill="auto"/>
                  <w:noWrap/>
                  <w:vAlign w:val="center"/>
                </w:tcPr>
                <w:p w14:paraId="3FD26B3E"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FOXA1\ GATA3</w:t>
                  </w:r>
                </w:p>
              </w:tc>
            </w:tr>
            <w:tr w:rsidR="00F86192" w14:paraId="1F937951" w14:textId="77777777">
              <w:trPr>
                <w:trHeight w:val="285"/>
              </w:trPr>
              <w:tc>
                <w:tcPr>
                  <w:tcW w:w="2590" w:type="dxa"/>
                  <w:tcBorders>
                    <w:top w:val="nil"/>
                    <w:left w:val="nil"/>
                    <w:bottom w:val="nil"/>
                    <w:right w:val="nil"/>
                  </w:tcBorders>
                  <w:shd w:val="clear" w:color="auto" w:fill="auto"/>
                  <w:noWrap/>
                  <w:vAlign w:val="center"/>
                </w:tcPr>
                <w:p w14:paraId="058D7A24"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MAP2K4\ MAP3K1</w:t>
                  </w:r>
                </w:p>
              </w:tc>
            </w:tr>
            <w:tr w:rsidR="00F86192" w14:paraId="185F88D4" w14:textId="77777777">
              <w:trPr>
                <w:trHeight w:val="285"/>
              </w:trPr>
              <w:tc>
                <w:tcPr>
                  <w:tcW w:w="2590" w:type="dxa"/>
                  <w:tcBorders>
                    <w:top w:val="nil"/>
                    <w:left w:val="nil"/>
                    <w:bottom w:val="nil"/>
                    <w:right w:val="nil"/>
                  </w:tcBorders>
                  <w:shd w:val="clear" w:color="auto" w:fill="auto"/>
                  <w:noWrap/>
                  <w:vAlign w:val="center"/>
                </w:tcPr>
                <w:p w14:paraId="77A1E1C7"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NCOR1\ PIK3CA</w:t>
                  </w:r>
                </w:p>
              </w:tc>
            </w:tr>
            <w:tr w:rsidR="00F86192" w14:paraId="3A18EA10" w14:textId="77777777">
              <w:trPr>
                <w:trHeight w:val="285"/>
              </w:trPr>
              <w:tc>
                <w:tcPr>
                  <w:tcW w:w="2590" w:type="dxa"/>
                  <w:tcBorders>
                    <w:top w:val="nil"/>
                    <w:left w:val="nil"/>
                    <w:bottom w:val="nil"/>
                    <w:right w:val="nil"/>
                  </w:tcBorders>
                  <w:shd w:val="clear" w:color="auto" w:fill="auto"/>
                  <w:noWrap/>
                  <w:vAlign w:val="center"/>
                </w:tcPr>
                <w:p w14:paraId="2410F878"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RB1\ SALL4</w:t>
                  </w:r>
                </w:p>
              </w:tc>
            </w:tr>
            <w:tr w:rsidR="00F86192" w14:paraId="49224EF2" w14:textId="77777777">
              <w:trPr>
                <w:trHeight w:val="285"/>
              </w:trPr>
              <w:tc>
                <w:tcPr>
                  <w:tcW w:w="2590" w:type="dxa"/>
                  <w:tcBorders>
                    <w:top w:val="nil"/>
                    <w:left w:val="nil"/>
                    <w:bottom w:val="nil"/>
                    <w:right w:val="nil"/>
                  </w:tcBorders>
                  <w:shd w:val="clear" w:color="auto" w:fill="auto"/>
                  <w:noWrap/>
                  <w:vAlign w:val="center"/>
                </w:tcPr>
                <w:p w14:paraId="68D832D0"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SMARCD1\ TBX3</w:t>
                  </w:r>
                </w:p>
              </w:tc>
            </w:tr>
            <w:tr w:rsidR="00F86192" w14:paraId="394FF3B7" w14:textId="77777777">
              <w:trPr>
                <w:trHeight w:val="285"/>
              </w:trPr>
              <w:tc>
                <w:tcPr>
                  <w:tcW w:w="2590" w:type="dxa"/>
                  <w:tcBorders>
                    <w:top w:val="nil"/>
                    <w:left w:val="nil"/>
                    <w:bottom w:val="nil"/>
                    <w:right w:val="nil"/>
                  </w:tcBorders>
                  <w:shd w:val="clear" w:color="auto" w:fill="auto"/>
                  <w:noWrap/>
                  <w:vAlign w:val="center"/>
                </w:tcPr>
                <w:p w14:paraId="443B7DA5"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TP53</w:t>
                  </w:r>
                </w:p>
              </w:tc>
            </w:tr>
          </w:tbl>
          <w:p w14:paraId="4B4585FA" w14:textId="77777777" w:rsidR="00F86192" w:rsidRDefault="00F86192">
            <w:pPr>
              <w:jc w:val="center"/>
              <w:rPr>
                <w:rFonts w:ascii="Times New Roman" w:hAnsi="Times New Roman" w:cs="Times New Roman"/>
                <w:sz w:val="18"/>
                <w:szCs w:val="18"/>
              </w:rPr>
            </w:pPr>
          </w:p>
        </w:tc>
        <w:tc>
          <w:tcPr>
            <w:tcW w:w="2903" w:type="dxa"/>
            <w:tcBorders>
              <w:top w:val="single" w:sz="18" w:space="0" w:color="auto"/>
              <w:bottom w:val="single" w:sz="4" w:space="0" w:color="auto"/>
            </w:tcBorders>
            <w:vAlign w:val="center"/>
          </w:tcPr>
          <w:tbl>
            <w:tblPr>
              <w:tblW w:w="2687" w:type="dxa"/>
              <w:tblLook w:val="04A0" w:firstRow="1" w:lastRow="0" w:firstColumn="1" w:lastColumn="0" w:noHBand="0" w:noVBand="1"/>
            </w:tblPr>
            <w:tblGrid>
              <w:gridCol w:w="2687"/>
            </w:tblGrid>
            <w:tr w:rsidR="00F86192" w14:paraId="1BFF82F9" w14:textId="77777777">
              <w:trPr>
                <w:trHeight w:val="285"/>
              </w:trPr>
              <w:tc>
                <w:tcPr>
                  <w:tcW w:w="2687" w:type="dxa"/>
                  <w:tcBorders>
                    <w:top w:val="nil"/>
                    <w:left w:val="nil"/>
                    <w:bottom w:val="nil"/>
                    <w:right w:val="nil"/>
                  </w:tcBorders>
                  <w:shd w:val="clear" w:color="auto" w:fill="auto"/>
                  <w:noWrap/>
                  <w:vAlign w:val="center"/>
                </w:tcPr>
                <w:p w14:paraId="4531A123"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BRAF\ CDKN2A</w:t>
                  </w:r>
                </w:p>
              </w:tc>
            </w:tr>
            <w:tr w:rsidR="00F86192" w14:paraId="09A63A7C" w14:textId="77777777">
              <w:trPr>
                <w:trHeight w:val="285"/>
              </w:trPr>
              <w:tc>
                <w:tcPr>
                  <w:tcW w:w="2687" w:type="dxa"/>
                  <w:tcBorders>
                    <w:top w:val="nil"/>
                    <w:left w:val="nil"/>
                    <w:bottom w:val="nil"/>
                    <w:right w:val="nil"/>
                  </w:tcBorders>
                  <w:shd w:val="clear" w:color="auto" w:fill="auto"/>
                  <w:noWrap/>
                  <w:vAlign w:val="center"/>
                </w:tcPr>
                <w:p w14:paraId="34505A55"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EGFR\ KDR</w:t>
                  </w:r>
                </w:p>
              </w:tc>
            </w:tr>
            <w:tr w:rsidR="00F86192" w14:paraId="2E18E61E" w14:textId="77777777">
              <w:trPr>
                <w:trHeight w:val="285"/>
              </w:trPr>
              <w:tc>
                <w:tcPr>
                  <w:tcW w:w="2687" w:type="dxa"/>
                  <w:tcBorders>
                    <w:top w:val="nil"/>
                    <w:left w:val="nil"/>
                    <w:bottom w:val="nil"/>
                    <w:right w:val="nil"/>
                  </w:tcBorders>
                  <w:shd w:val="clear" w:color="auto" w:fill="auto"/>
                  <w:noWrap/>
                  <w:vAlign w:val="center"/>
                </w:tcPr>
                <w:p w14:paraId="491E6516"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KEAP1\ KRAS</w:t>
                  </w:r>
                </w:p>
              </w:tc>
            </w:tr>
            <w:tr w:rsidR="00F86192" w14:paraId="2FF7DCCF" w14:textId="77777777">
              <w:trPr>
                <w:trHeight w:val="285"/>
              </w:trPr>
              <w:tc>
                <w:tcPr>
                  <w:tcW w:w="2687" w:type="dxa"/>
                  <w:tcBorders>
                    <w:top w:val="nil"/>
                    <w:left w:val="nil"/>
                    <w:bottom w:val="nil"/>
                    <w:right w:val="nil"/>
                  </w:tcBorders>
                  <w:shd w:val="clear" w:color="auto" w:fill="auto"/>
                  <w:noWrap/>
                  <w:vAlign w:val="center"/>
                </w:tcPr>
                <w:p w14:paraId="0C40E0AC"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LRIG3\ MAP2K1</w:t>
                  </w:r>
                </w:p>
              </w:tc>
            </w:tr>
            <w:tr w:rsidR="00F86192" w14:paraId="465704DE" w14:textId="77777777">
              <w:trPr>
                <w:trHeight w:val="285"/>
              </w:trPr>
              <w:tc>
                <w:tcPr>
                  <w:tcW w:w="2687" w:type="dxa"/>
                  <w:tcBorders>
                    <w:top w:val="nil"/>
                    <w:left w:val="nil"/>
                    <w:bottom w:val="nil"/>
                    <w:right w:val="nil"/>
                  </w:tcBorders>
                  <w:shd w:val="clear" w:color="auto" w:fill="auto"/>
                  <w:noWrap/>
                  <w:vAlign w:val="center"/>
                </w:tcPr>
                <w:p w14:paraId="52DEBF20"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RBM10\ RET</w:t>
                  </w:r>
                </w:p>
              </w:tc>
            </w:tr>
            <w:tr w:rsidR="00F86192" w14:paraId="47FF328E" w14:textId="77777777">
              <w:trPr>
                <w:trHeight w:val="285"/>
              </w:trPr>
              <w:tc>
                <w:tcPr>
                  <w:tcW w:w="2687" w:type="dxa"/>
                  <w:tcBorders>
                    <w:top w:val="nil"/>
                    <w:left w:val="nil"/>
                    <w:bottom w:val="nil"/>
                    <w:right w:val="nil"/>
                  </w:tcBorders>
                  <w:shd w:val="clear" w:color="auto" w:fill="auto"/>
                  <w:noWrap/>
                  <w:vAlign w:val="center"/>
                </w:tcPr>
                <w:p w14:paraId="1362951D"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SMARCA4\ STK11</w:t>
                  </w:r>
                </w:p>
              </w:tc>
            </w:tr>
            <w:tr w:rsidR="00F86192" w14:paraId="4601B723" w14:textId="77777777">
              <w:trPr>
                <w:trHeight w:val="285"/>
              </w:trPr>
              <w:tc>
                <w:tcPr>
                  <w:tcW w:w="2687" w:type="dxa"/>
                  <w:tcBorders>
                    <w:top w:val="nil"/>
                    <w:left w:val="nil"/>
                    <w:bottom w:val="nil"/>
                    <w:right w:val="nil"/>
                  </w:tcBorders>
                  <w:shd w:val="clear" w:color="auto" w:fill="auto"/>
                  <w:noWrap/>
                  <w:vAlign w:val="center"/>
                </w:tcPr>
                <w:p w14:paraId="24435432"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TP53\ DROSHA</w:t>
                  </w:r>
                </w:p>
              </w:tc>
            </w:tr>
            <w:tr w:rsidR="00F86192" w14:paraId="67228473" w14:textId="77777777">
              <w:trPr>
                <w:trHeight w:val="285"/>
              </w:trPr>
              <w:tc>
                <w:tcPr>
                  <w:tcW w:w="2687" w:type="dxa"/>
                  <w:tcBorders>
                    <w:top w:val="nil"/>
                    <w:left w:val="nil"/>
                    <w:bottom w:val="nil"/>
                    <w:right w:val="nil"/>
                  </w:tcBorders>
                  <w:shd w:val="clear" w:color="auto" w:fill="auto"/>
                  <w:noWrap/>
                  <w:vAlign w:val="center"/>
                </w:tcPr>
                <w:p w14:paraId="4ADBA3AA"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FGFR2\ NFE2L2</w:t>
                  </w:r>
                </w:p>
              </w:tc>
            </w:tr>
            <w:tr w:rsidR="00F86192" w14:paraId="62DF68F7" w14:textId="77777777">
              <w:trPr>
                <w:trHeight w:val="285"/>
              </w:trPr>
              <w:tc>
                <w:tcPr>
                  <w:tcW w:w="2687" w:type="dxa"/>
                  <w:tcBorders>
                    <w:top w:val="nil"/>
                    <w:left w:val="nil"/>
                    <w:bottom w:val="nil"/>
                    <w:right w:val="nil"/>
                  </w:tcBorders>
                  <w:shd w:val="clear" w:color="auto" w:fill="auto"/>
                  <w:noWrap/>
                  <w:vAlign w:val="center"/>
                </w:tcPr>
                <w:p w14:paraId="32402BDC"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NOTCH1\ RAD21</w:t>
                  </w:r>
                </w:p>
              </w:tc>
            </w:tr>
          </w:tbl>
          <w:p w14:paraId="2FCAC7F6" w14:textId="77777777" w:rsidR="00F86192" w:rsidRDefault="00F86192">
            <w:pPr>
              <w:jc w:val="center"/>
              <w:rPr>
                <w:rFonts w:ascii="Times New Roman" w:hAnsi="Times New Roman" w:cs="Times New Roman"/>
                <w:sz w:val="18"/>
                <w:szCs w:val="18"/>
              </w:rPr>
            </w:pPr>
          </w:p>
        </w:tc>
      </w:tr>
      <w:tr w:rsidR="00F86192" w14:paraId="0EC2DC17" w14:textId="77777777" w:rsidTr="005F5AD9">
        <w:tc>
          <w:tcPr>
            <w:tcW w:w="2779" w:type="dxa"/>
            <w:tcBorders>
              <w:top w:val="single" w:sz="4" w:space="0" w:color="auto"/>
              <w:bottom w:val="single" w:sz="4" w:space="0" w:color="auto"/>
            </w:tcBorders>
            <w:shd w:val="clear" w:color="auto" w:fill="BFBFBF" w:themeFill="background1" w:themeFillShade="BF"/>
            <w:vAlign w:val="center"/>
          </w:tcPr>
          <w:p w14:paraId="125B3253" w14:textId="5B5C5AD5" w:rsidR="00F86192" w:rsidRDefault="00252C3E">
            <w:pPr>
              <w:jc w:val="center"/>
              <w:rPr>
                <w:rFonts w:ascii="Times New Roman" w:hAnsi="Times New Roman" w:cs="Times New Roman"/>
                <w:b/>
                <w:bCs/>
                <w:sz w:val="18"/>
                <w:szCs w:val="18"/>
              </w:rPr>
            </w:pPr>
            <w:r>
              <w:rPr>
                <w:rFonts w:ascii="Times New Roman" w:hAnsi="Times New Roman" w:cs="Times New Roman"/>
                <w:b/>
                <w:bCs/>
                <w:sz w:val="18"/>
                <w:szCs w:val="18"/>
              </w:rPr>
              <w:t xml:space="preserve">Driver genes </w:t>
            </w:r>
            <w:r w:rsidR="005F5AD9" w:rsidRPr="005F5AD9">
              <w:rPr>
                <w:rFonts w:ascii="Times New Roman" w:hAnsi="Times New Roman" w:cs="Times New Roman"/>
                <w:b/>
                <w:bCs/>
                <w:sz w:val="18"/>
                <w:szCs w:val="18"/>
              </w:rPr>
              <w:t xml:space="preserve">contained in </w:t>
            </w:r>
            <w:r>
              <w:rPr>
                <w:rFonts w:ascii="Times New Roman" w:hAnsi="Times New Roman" w:cs="Times New Roman"/>
                <w:b/>
                <w:bCs/>
                <w:sz w:val="18"/>
                <w:szCs w:val="18"/>
              </w:rPr>
              <w:t xml:space="preserve">PDNB with the </w:t>
            </w:r>
            <w:r w:rsidR="005F5AD9">
              <w:rPr>
                <w:rFonts w:ascii="Times New Roman" w:hAnsi="Times New Roman" w:cs="Times New Roman"/>
                <w:b/>
                <w:bCs/>
                <w:sz w:val="18"/>
                <w:szCs w:val="18"/>
              </w:rPr>
              <w:t xml:space="preserve">highest </w:t>
            </w:r>
            <w:r>
              <w:rPr>
                <w:rFonts w:ascii="Times New Roman" w:hAnsi="Times New Roman" w:cs="Times New Roman"/>
                <w:b/>
                <w:bCs/>
                <w:sz w:val="18"/>
                <w:szCs w:val="18"/>
              </w:rPr>
              <w:t xml:space="preserve">early warning signal score </w:t>
            </w:r>
          </w:p>
        </w:tc>
        <w:tc>
          <w:tcPr>
            <w:tcW w:w="2840" w:type="dxa"/>
            <w:tcBorders>
              <w:top w:val="single" w:sz="4" w:space="0" w:color="auto"/>
              <w:bottom w:val="single" w:sz="4" w:space="0" w:color="auto"/>
            </w:tcBorders>
            <w:vAlign w:val="center"/>
          </w:tcPr>
          <w:p w14:paraId="4FA65485" w14:textId="6F665B8A"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AKT1</w:t>
            </w:r>
          </w:p>
        </w:tc>
        <w:tc>
          <w:tcPr>
            <w:tcW w:w="2903" w:type="dxa"/>
            <w:tcBorders>
              <w:top w:val="single" w:sz="4" w:space="0" w:color="auto"/>
              <w:bottom w:val="single" w:sz="4" w:space="0" w:color="auto"/>
            </w:tcBorders>
            <w:vAlign w:val="center"/>
          </w:tcPr>
          <w:p w14:paraId="3B055F43" w14:textId="28237674"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RET</w:t>
            </w:r>
            <w:r>
              <w:rPr>
                <w:rFonts w:ascii="Times New Roman" w:eastAsia="等线" w:hAnsi="Times New Roman" w:cs="Times New Roman" w:hint="eastAsia"/>
                <w:color w:val="000000"/>
                <w:kern w:val="0"/>
                <w:sz w:val="18"/>
                <w:szCs w:val="18"/>
              </w:rPr>
              <w:t>\</w:t>
            </w:r>
            <w:r>
              <w:rPr>
                <w:rFonts w:ascii="Times New Roman" w:eastAsia="等线" w:hAnsi="Times New Roman" w:cs="Times New Roman"/>
                <w:color w:val="000000"/>
                <w:kern w:val="0"/>
                <w:sz w:val="18"/>
                <w:szCs w:val="18"/>
              </w:rPr>
              <w:t xml:space="preserve"> RBM10</w:t>
            </w:r>
          </w:p>
          <w:p w14:paraId="58246B39"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FGFR2\ STK11</w:t>
            </w:r>
          </w:p>
          <w:p w14:paraId="08325A67" w14:textId="77777777" w:rsidR="00F86192" w:rsidRDefault="00BD19C4">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BRAF\ CDKN2A</w:t>
            </w:r>
          </w:p>
        </w:tc>
      </w:tr>
      <w:tr w:rsidR="005F5AD9" w14:paraId="5200B185" w14:textId="77777777" w:rsidTr="005F5AD9">
        <w:tc>
          <w:tcPr>
            <w:tcW w:w="2779" w:type="dxa"/>
            <w:tcBorders>
              <w:top w:val="single" w:sz="4" w:space="0" w:color="auto"/>
              <w:bottom w:val="single" w:sz="18" w:space="0" w:color="auto"/>
            </w:tcBorders>
            <w:shd w:val="clear" w:color="auto" w:fill="BFBFBF" w:themeFill="background1" w:themeFillShade="BF"/>
            <w:vAlign w:val="center"/>
          </w:tcPr>
          <w:p w14:paraId="643CD523" w14:textId="6D687C3E" w:rsidR="005F5AD9" w:rsidRDefault="005F5AD9" w:rsidP="005F5AD9">
            <w:pPr>
              <w:jc w:val="center"/>
              <w:rPr>
                <w:rFonts w:ascii="Times New Roman" w:hAnsi="Times New Roman" w:cs="Times New Roman"/>
                <w:b/>
                <w:bCs/>
                <w:sz w:val="18"/>
                <w:szCs w:val="18"/>
              </w:rPr>
            </w:pPr>
            <w:r>
              <w:rPr>
                <w:rFonts w:ascii="Times New Roman" w:hAnsi="Times New Roman" w:cs="Times New Roman"/>
                <w:b/>
                <w:bCs/>
                <w:sz w:val="18"/>
                <w:szCs w:val="18"/>
              </w:rPr>
              <w:t xml:space="preserve">Driver genes </w:t>
            </w:r>
            <w:r w:rsidRPr="005F5AD9">
              <w:rPr>
                <w:rFonts w:ascii="Times New Roman" w:hAnsi="Times New Roman" w:cs="Times New Roman"/>
                <w:b/>
                <w:bCs/>
                <w:sz w:val="18"/>
                <w:szCs w:val="18"/>
              </w:rPr>
              <w:t xml:space="preserve">contained in </w:t>
            </w:r>
            <w:r>
              <w:rPr>
                <w:rFonts w:ascii="Times New Roman" w:hAnsi="Times New Roman" w:cs="Times New Roman"/>
                <w:b/>
                <w:bCs/>
                <w:sz w:val="18"/>
                <w:szCs w:val="18"/>
              </w:rPr>
              <w:t>all PDNBs</w:t>
            </w:r>
          </w:p>
        </w:tc>
        <w:tc>
          <w:tcPr>
            <w:tcW w:w="2840" w:type="dxa"/>
            <w:tcBorders>
              <w:top w:val="single" w:sz="4" w:space="0" w:color="auto"/>
              <w:bottom w:val="single" w:sz="18" w:space="0" w:color="auto"/>
            </w:tcBorders>
            <w:vAlign w:val="center"/>
          </w:tcPr>
          <w:p w14:paraId="0CC9979B" w14:textId="3DD892F3" w:rsidR="005F5AD9" w:rsidRDefault="005F5AD9" w:rsidP="005F5AD9">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AKT1</w:t>
            </w:r>
            <w:r>
              <w:rPr>
                <w:rFonts w:ascii="Times New Roman" w:eastAsia="等线" w:hAnsi="Times New Roman" w:cs="Times New Roman" w:hint="eastAsia"/>
                <w:color w:val="000000"/>
                <w:kern w:val="0"/>
                <w:sz w:val="18"/>
                <w:szCs w:val="18"/>
              </w:rPr>
              <w:t>、</w:t>
            </w:r>
            <w:r w:rsidRPr="0024430D">
              <w:rPr>
                <w:rFonts w:ascii="Times New Roman" w:eastAsia="等线" w:hAnsi="Times New Roman" w:cs="Times New Roman"/>
                <w:color w:val="000000"/>
                <w:kern w:val="0"/>
                <w:sz w:val="18"/>
                <w:szCs w:val="18"/>
              </w:rPr>
              <w:t>ARID1B</w:t>
            </w:r>
          </w:p>
        </w:tc>
        <w:tc>
          <w:tcPr>
            <w:tcW w:w="2903" w:type="dxa"/>
            <w:tcBorders>
              <w:top w:val="single" w:sz="4" w:space="0" w:color="auto"/>
              <w:bottom w:val="single" w:sz="18" w:space="0" w:color="auto"/>
            </w:tcBorders>
            <w:vAlign w:val="center"/>
          </w:tcPr>
          <w:p w14:paraId="1531FBA9" w14:textId="381D8437" w:rsidR="005F5AD9" w:rsidRDefault="005F5AD9" w:rsidP="005F5AD9">
            <w:pPr>
              <w:widowControl/>
              <w:jc w:val="center"/>
              <w:rPr>
                <w:rFonts w:ascii="Times New Roman" w:eastAsia="等线" w:hAnsi="Times New Roman" w:cs="Times New Roman"/>
                <w:color w:val="000000"/>
                <w:kern w:val="0"/>
                <w:sz w:val="18"/>
                <w:szCs w:val="18"/>
              </w:rPr>
            </w:pPr>
            <w:r w:rsidRPr="0024430D">
              <w:rPr>
                <w:rFonts w:ascii="Times New Roman" w:eastAsia="等线" w:hAnsi="Times New Roman" w:cs="Times New Roman"/>
                <w:color w:val="000000"/>
                <w:kern w:val="0"/>
                <w:sz w:val="18"/>
                <w:szCs w:val="18"/>
              </w:rPr>
              <w:t>SMARCA4</w:t>
            </w:r>
            <w:r>
              <w:rPr>
                <w:rFonts w:ascii="Times New Roman" w:eastAsia="等线" w:hAnsi="Times New Roman" w:cs="Times New Roman" w:hint="eastAsia"/>
                <w:color w:val="000000"/>
                <w:kern w:val="0"/>
                <w:sz w:val="18"/>
                <w:szCs w:val="18"/>
              </w:rPr>
              <w:t>、</w:t>
            </w:r>
            <w:r w:rsidRPr="0024430D">
              <w:rPr>
                <w:rFonts w:ascii="Times New Roman" w:eastAsia="等线" w:hAnsi="Times New Roman" w:cs="Times New Roman"/>
                <w:color w:val="000000"/>
                <w:kern w:val="0"/>
                <w:sz w:val="18"/>
                <w:szCs w:val="18"/>
              </w:rPr>
              <w:t>KDR</w:t>
            </w:r>
          </w:p>
          <w:p w14:paraId="28A11ACF" w14:textId="576F05E1" w:rsidR="005F5AD9" w:rsidRDefault="005F5AD9" w:rsidP="005F5AD9">
            <w:pPr>
              <w:widowControl/>
              <w:jc w:val="center"/>
              <w:rPr>
                <w:rFonts w:ascii="Times New Roman" w:eastAsia="等线" w:hAnsi="Times New Roman" w:cs="Times New Roman"/>
                <w:color w:val="000000"/>
                <w:kern w:val="0"/>
                <w:sz w:val="18"/>
                <w:szCs w:val="18"/>
              </w:rPr>
            </w:pPr>
            <w:r w:rsidRPr="0024430D">
              <w:rPr>
                <w:rFonts w:ascii="Times New Roman" w:eastAsia="等线" w:hAnsi="Times New Roman" w:cs="Times New Roman"/>
                <w:color w:val="000000"/>
                <w:kern w:val="0"/>
                <w:sz w:val="18"/>
                <w:szCs w:val="18"/>
              </w:rPr>
              <w:t>TP53</w:t>
            </w:r>
            <w:r>
              <w:rPr>
                <w:rFonts w:ascii="Times New Roman" w:eastAsia="等线" w:hAnsi="Times New Roman" w:cs="Times New Roman" w:hint="eastAsia"/>
                <w:color w:val="000000"/>
                <w:kern w:val="0"/>
                <w:sz w:val="18"/>
                <w:szCs w:val="18"/>
              </w:rPr>
              <w:t>、</w:t>
            </w:r>
            <w:r w:rsidRPr="00197956">
              <w:rPr>
                <w:rFonts w:ascii="Times New Roman" w:eastAsia="等线" w:hAnsi="Times New Roman" w:cs="Times New Roman"/>
                <w:color w:val="000000"/>
                <w:kern w:val="0"/>
                <w:sz w:val="18"/>
                <w:szCs w:val="18"/>
              </w:rPr>
              <w:t>RET</w:t>
            </w:r>
          </w:p>
          <w:p w14:paraId="380DB908" w14:textId="5003D720" w:rsidR="005F5AD9" w:rsidRDefault="005F5AD9" w:rsidP="005F5AD9">
            <w:pPr>
              <w:widowControl/>
              <w:jc w:val="center"/>
              <w:rPr>
                <w:rFonts w:ascii="Times New Roman" w:eastAsia="等线" w:hAnsi="Times New Roman" w:cs="Times New Roman"/>
                <w:color w:val="000000"/>
                <w:kern w:val="0"/>
                <w:sz w:val="18"/>
                <w:szCs w:val="18"/>
              </w:rPr>
            </w:pPr>
            <w:r w:rsidRPr="00197956">
              <w:rPr>
                <w:rFonts w:ascii="Times New Roman" w:eastAsia="等线" w:hAnsi="Times New Roman" w:cs="Times New Roman"/>
                <w:color w:val="000000"/>
                <w:kern w:val="0"/>
                <w:sz w:val="18"/>
                <w:szCs w:val="18"/>
              </w:rPr>
              <w:t>CDKN2A</w:t>
            </w:r>
            <w:r>
              <w:rPr>
                <w:rFonts w:ascii="Times New Roman" w:eastAsia="等线" w:hAnsi="Times New Roman" w:cs="Times New Roman" w:hint="eastAsia"/>
                <w:color w:val="000000"/>
                <w:kern w:val="0"/>
                <w:sz w:val="18"/>
                <w:szCs w:val="18"/>
              </w:rPr>
              <w:t>、</w:t>
            </w:r>
            <w:r w:rsidRPr="00197956">
              <w:rPr>
                <w:rFonts w:ascii="Times New Roman" w:eastAsia="等线" w:hAnsi="Times New Roman" w:cs="Times New Roman"/>
                <w:color w:val="000000"/>
                <w:kern w:val="0"/>
                <w:sz w:val="18"/>
                <w:szCs w:val="18"/>
              </w:rPr>
              <w:t>FGFR2</w:t>
            </w:r>
          </w:p>
          <w:p w14:paraId="107D72EE" w14:textId="47CE4BDC" w:rsidR="005F5AD9" w:rsidRDefault="005F5AD9" w:rsidP="005F5AD9">
            <w:pPr>
              <w:widowControl/>
              <w:jc w:val="center"/>
              <w:rPr>
                <w:rFonts w:ascii="Times New Roman" w:eastAsia="等线" w:hAnsi="Times New Roman" w:cs="Times New Roman"/>
                <w:color w:val="000000"/>
                <w:kern w:val="0"/>
                <w:sz w:val="18"/>
                <w:szCs w:val="18"/>
              </w:rPr>
            </w:pPr>
            <w:r w:rsidRPr="00197956">
              <w:rPr>
                <w:rFonts w:ascii="Times New Roman" w:eastAsia="等线" w:hAnsi="Times New Roman" w:cs="Times New Roman"/>
                <w:color w:val="000000"/>
                <w:kern w:val="0"/>
                <w:sz w:val="18"/>
                <w:szCs w:val="18"/>
              </w:rPr>
              <w:t>MAP2K1</w:t>
            </w:r>
            <w:r>
              <w:rPr>
                <w:rFonts w:ascii="Times New Roman" w:eastAsia="等线" w:hAnsi="Times New Roman" w:cs="Times New Roman" w:hint="eastAsia"/>
                <w:color w:val="000000"/>
                <w:kern w:val="0"/>
                <w:sz w:val="18"/>
                <w:szCs w:val="18"/>
              </w:rPr>
              <w:t>、</w:t>
            </w:r>
            <w:r w:rsidRPr="00197956">
              <w:rPr>
                <w:rFonts w:ascii="Times New Roman" w:eastAsia="等线" w:hAnsi="Times New Roman" w:cs="Times New Roman"/>
                <w:color w:val="000000"/>
                <w:kern w:val="0"/>
                <w:sz w:val="18"/>
                <w:szCs w:val="18"/>
              </w:rPr>
              <w:t>NFE2L2</w:t>
            </w:r>
          </w:p>
          <w:p w14:paraId="47D89E58" w14:textId="1C0E5DCA" w:rsidR="005F5AD9" w:rsidRDefault="005F5AD9" w:rsidP="005F5AD9">
            <w:pPr>
              <w:widowControl/>
              <w:jc w:val="center"/>
              <w:rPr>
                <w:rFonts w:ascii="Times New Roman" w:eastAsia="等线" w:hAnsi="Times New Roman" w:cs="Times New Roman"/>
                <w:color w:val="000000"/>
                <w:kern w:val="0"/>
                <w:sz w:val="18"/>
                <w:szCs w:val="18"/>
              </w:rPr>
            </w:pPr>
            <w:r w:rsidRPr="00740466">
              <w:rPr>
                <w:rFonts w:ascii="Times New Roman" w:eastAsia="等线" w:hAnsi="Times New Roman" w:cs="Times New Roman"/>
                <w:color w:val="000000"/>
                <w:kern w:val="0"/>
                <w:sz w:val="18"/>
                <w:szCs w:val="18"/>
              </w:rPr>
              <w:t>NOTCH1</w:t>
            </w:r>
            <w:r>
              <w:rPr>
                <w:rFonts w:ascii="Times New Roman" w:eastAsia="等线" w:hAnsi="Times New Roman" w:cs="Times New Roman" w:hint="eastAsia"/>
                <w:color w:val="000000"/>
                <w:kern w:val="0"/>
                <w:sz w:val="18"/>
                <w:szCs w:val="18"/>
              </w:rPr>
              <w:t>、</w:t>
            </w:r>
            <w:r w:rsidRPr="00740466">
              <w:rPr>
                <w:rFonts w:ascii="Times New Roman" w:eastAsia="等线" w:hAnsi="Times New Roman" w:cs="Times New Roman"/>
                <w:color w:val="000000"/>
                <w:kern w:val="0"/>
                <w:sz w:val="18"/>
                <w:szCs w:val="18"/>
              </w:rPr>
              <w:t>RBM10</w:t>
            </w:r>
          </w:p>
          <w:p w14:paraId="010E7016" w14:textId="6752BF2E" w:rsidR="005F5AD9" w:rsidRDefault="005F5AD9" w:rsidP="005F5AD9">
            <w:pPr>
              <w:widowControl/>
              <w:jc w:val="center"/>
              <w:rPr>
                <w:rFonts w:ascii="Times New Roman" w:eastAsia="等线" w:hAnsi="Times New Roman" w:cs="Times New Roman"/>
                <w:color w:val="000000"/>
                <w:kern w:val="0"/>
                <w:sz w:val="18"/>
                <w:szCs w:val="18"/>
              </w:rPr>
            </w:pPr>
            <w:r w:rsidRPr="00147E0B">
              <w:rPr>
                <w:rFonts w:ascii="Times New Roman" w:eastAsia="等线" w:hAnsi="Times New Roman" w:cs="Times New Roman"/>
                <w:color w:val="000000"/>
                <w:kern w:val="0"/>
                <w:sz w:val="18"/>
                <w:szCs w:val="18"/>
              </w:rPr>
              <w:t>STK11</w:t>
            </w:r>
            <w:r>
              <w:rPr>
                <w:rFonts w:ascii="Times New Roman" w:eastAsia="等线" w:hAnsi="Times New Roman" w:cs="Times New Roman" w:hint="eastAsia"/>
                <w:color w:val="000000"/>
                <w:kern w:val="0"/>
                <w:sz w:val="18"/>
                <w:szCs w:val="18"/>
              </w:rPr>
              <w:t>、</w:t>
            </w:r>
            <w:r w:rsidRPr="00147E0B">
              <w:rPr>
                <w:rFonts w:ascii="Times New Roman" w:eastAsia="等线" w:hAnsi="Times New Roman" w:cs="Times New Roman"/>
                <w:color w:val="000000"/>
                <w:kern w:val="0"/>
                <w:sz w:val="18"/>
                <w:szCs w:val="18"/>
              </w:rPr>
              <w:t>BRAF</w:t>
            </w:r>
          </w:p>
          <w:p w14:paraId="240444C8" w14:textId="7DA7E1E0" w:rsidR="005F5AD9" w:rsidRDefault="005F5AD9" w:rsidP="005F5AD9">
            <w:pPr>
              <w:widowControl/>
              <w:jc w:val="center"/>
              <w:rPr>
                <w:rFonts w:ascii="Times New Roman" w:eastAsia="等线" w:hAnsi="Times New Roman" w:cs="Times New Roman"/>
                <w:color w:val="000000"/>
                <w:kern w:val="0"/>
                <w:sz w:val="18"/>
                <w:szCs w:val="18"/>
              </w:rPr>
            </w:pPr>
            <w:r w:rsidRPr="00147E0B">
              <w:rPr>
                <w:rFonts w:ascii="Times New Roman" w:eastAsia="等线" w:hAnsi="Times New Roman" w:cs="Times New Roman"/>
                <w:color w:val="000000"/>
                <w:kern w:val="0"/>
                <w:sz w:val="18"/>
                <w:szCs w:val="18"/>
              </w:rPr>
              <w:t>CDKN2A</w:t>
            </w:r>
            <w:r>
              <w:rPr>
                <w:rFonts w:ascii="Times New Roman" w:eastAsia="等线" w:hAnsi="Times New Roman" w:cs="Times New Roman" w:hint="eastAsia"/>
                <w:color w:val="000000"/>
                <w:kern w:val="0"/>
                <w:sz w:val="18"/>
                <w:szCs w:val="18"/>
              </w:rPr>
              <w:t>、</w:t>
            </w:r>
            <w:r w:rsidRPr="00147E0B">
              <w:rPr>
                <w:rFonts w:ascii="Times New Roman" w:eastAsia="等线" w:hAnsi="Times New Roman" w:cs="Times New Roman"/>
                <w:color w:val="000000"/>
                <w:kern w:val="0"/>
                <w:sz w:val="18"/>
                <w:szCs w:val="18"/>
              </w:rPr>
              <w:t>EGFR</w:t>
            </w:r>
          </w:p>
          <w:p w14:paraId="2CC9BA66" w14:textId="5C7FC1CC" w:rsidR="005F5AD9" w:rsidRPr="0024430D" w:rsidRDefault="005F5AD9" w:rsidP="005F5AD9">
            <w:pPr>
              <w:widowControl/>
              <w:jc w:val="center"/>
              <w:rPr>
                <w:rFonts w:ascii="Times New Roman" w:eastAsia="等线" w:hAnsi="Times New Roman" w:cs="Times New Roman"/>
                <w:color w:val="000000"/>
                <w:kern w:val="0"/>
                <w:sz w:val="18"/>
                <w:szCs w:val="18"/>
              </w:rPr>
            </w:pPr>
            <w:r w:rsidRPr="00147E0B">
              <w:rPr>
                <w:rFonts w:ascii="Times New Roman" w:eastAsia="等线" w:hAnsi="Times New Roman" w:cs="Times New Roman"/>
                <w:color w:val="000000"/>
                <w:kern w:val="0"/>
                <w:sz w:val="18"/>
                <w:szCs w:val="18"/>
              </w:rPr>
              <w:t>KRAS</w:t>
            </w:r>
            <w:r>
              <w:rPr>
                <w:rFonts w:ascii="Times New Roman" w:eastAsia="等线" w:hAnsi="Times New Roman" w:cs="Times New Roman" w:hint="eastAsia"/>
                <w:color w:val="000000"/>
                <w:kern w:val="0"/>
                <w:sz w:val="18"/>
                <w:szCs w:val="18"/>
              </w:rPr>
              <w:t>、</w:t>
            </w:r>
          </w:p>
        </w:tc>
      </w:tr>
    </w:tbl>
    <w:p w14:paraId="64821A72" w14:textId="77777777" w:rsidR="00F86192" w:rsidRDefault="00F86192"/>
    <w:p w14:paraId="6E3D7B2D" w14:textId="7207F6DF" w:rsidR="00F86192" w:rsidRDefault="00AB7725">
      <w:pPr>
        <w:spacing w:beforeLines="50" w:before="156" w:afterLines="50" w:after="156" w:line="360" w:lineRule="auto"/>
        <w:rPr>
          <w:rFonts w:ascii="CMSSBX10" w:hAnsi="CMSSBX10" w:cs="CMSSBX10"/>
          <w:b/>
          <w:bCs/>
          <w:color w:val="151616"/>
          <w:kern w:val="0"/>
          <w:sz w:val="28"/>
          <w:szCs w:val="28"/>
        </w:rPr>
      </w:pPr>
      <w:r>
        <w:rPr>
          <w:rFonts w:ascii="Times New Roman" w:hAnsi="Times New Roman"/>
          <w:b/>
          <w:bCs/>
          <w:sz w:val="30"/>
          <w:szCs w:val="30"/>
        </w:rPr>
        <w:t>P</w:t>
      </w:r>
      <w:r>
        <w:rPr>
          <w:rFonts w:ascii="Times New Roman" w:hAnsi="Times New Roman" w:hint="eastAsia"/>
          <w:b/>
          <w:bCs/>
          <w:sz w:val="30"/>
          <w:szCs w:val="30"/>
        </w:rPr>
        <w:t>art</w:t>
      </w:r>
      <w:r w:rsidR="00BD19C4">
        <w:rPr>
          <w:rFonts w:ascii="Times New Roman" w:hAnsi="Times New Roman" w:hint="eastAsia"/>
          <w:b/>
          <w:bCs/>
          <w:sz w:val="30"/>
          <w:szCs w:val="30"/>
        </w:rPr>
        <w:t xml:space="preserve"> </w:t>
      </w:r>
      <w:r w:rsidR="00BD19C4">
        <w:rPr>
          <w:rFonts w:ascii="CMSSBX10" w:hAnsi="CMSSBX10" w:cs="CMSSBX10"/>
          <w:b/>
          <w:bCs/>
          <w:color w:val="151616"/>
          <w:kern w:val="0"/>
          <w:sz w:val="28"/>
          <w:szCs w:val="28"/>
        </w:rPr>
        <w:t>B</w:t>
      </w:r>
      <w:r w:rsidR="00BD19C4">
        <w:rPr>
          <w:rFonts w:ascii="CMSSBX10" w:hAnsi="CMSSBX10" w:cs="CMSSBX10" w:hint="eastAsia"/>
          <w:b/>
          <w:bCs/>
          <w:color w:val="151616"/>
          <w:kern w:val="0"/>
          <w:sz w:val="28"/>
          <w:szCs w:val="28"/>
        </w:rPr>
        <w:t xml:space="preserve">: </w:t>
      </w:r>
      <w:r w:rsidR="00BD19C4">
        <w:rPr>
          <w:rFonts w:ascii="CMSSBX10" w:hAnsi="CMSSBX10" w:cs="CMSSBX10"/>
          <w:b/>
          <w:bCs/>
          <w:color w:val="151616"/>
          <w:kern w:val="0"/>
          <w:sz w:val="28"/>
          <w:szCs w:val="28"/>
        </w:rPr>
        <w:t>the analysis of drug targeted gene in multi-modal PDNB of LUSC and LUAD data.</w:t>
      </w:r>
    </w:p>
    <w:p w14:paraId="47AB5F8A" w14:textId="77777777" w:rsidR="00F86192" w:rsidRDefault="00BD19C4">
      <w:pPr>
        <w:spacing w:line="440" w:lineRule="exact"/>
        <w:rPr>
          <w:rFonts w:ascii="Times New Roman" w:hAnsi="Times New Roman" w:cs="Times New Roman"/>
          <w:sz w:val="24"/>
          <w:szCs w:val="24"/>
        </w:rPr>
      </w:pPr>
      <w:r>
        <w:rPr>
          <w:rFonts w:ascii="Times New Roman" w:hAnsi="Times New Roman" w:cs="Times New Roman"/>
          <w:sz w:val="24"/>
          <w:szCs w:val="24"/>
        </w:rPr>
        <w:t xml:space="preserve">For LUSC patient samples, there are multi-modal PDNBs of twelve patient samples contained (41% of early patient sample with multi-modal PDNBs) drug targets for Lung Squamous Cell Carcinoma. The differential genes of multi-modal PDNBs belonging to the early stage of LUSC include 14 drug target genes, as shown in </w:t>
      </w:r>
      <w:r>
        <w:rPr>
          <w:rFonts w:ascii="Times New Roman" w:hAnsi="Times New Roman" w:cs="Times New Roman"/>
          <w:b/>
          <w:sz w:val="24"/>
          <w:szCs w:val="24"/>
        </w:rPr>
        <w:t xml:space="preserve">Table </w:t>
      </w:r>
      <w:r>
        <w:rPr>
          <w:rFonts w:ascii="Times New Roman" w:hAnsi="Times New Roman" w:cs="Times New Roman" w:hint="eastAsia"/>
          <w:b/>
          <w:sz w:val="24"/>
          <w:szCs w:val="24"/>
        </w:rPr>
        <w:t>S</w:t>
      </w:r>
      <w:r>
        <w:rPr>
          <w:rFonts w:ascii="Times New Roman" w:hAnsi="Times New Roman" w:cs="Times New Roman"/>
          <w:b/>
          <w:sz w:val="24"/>
          <w:szCs w:val="24"/>
        </w:rPr>
        <w:t>2</w:t>
      </w:r>
      <w:r>
        <w:rPr>
          <w:rFonts w:ascii="Times New Roman" w:hAnsi="Times New Roman" w:cs="Times New Roman"/>
          <w:sz w:val="24"/>
          <w:szCs w:val="24"/>
        </w:rPr>
        <w:t>.</w:t>
      </w:r>
      <w:r>
        <w:rPr>
          <w:sz w:val="24"/>
          <w:szCs w:val="24"/>
        </w:rPr>
        <w:t xml:space="preserve"> </w:t>
      </w:r>
      <w:r>
        <w:rPr>
          <w:rFonts w:ascii="Times New Roman" w:hAnsi="Times New Roman" w:cs="Times New Roman"/>
          <w:sz w:val="24"/>
          <w:szCs w:val="24"/>
        </w:rPr>
        <w:t>Drug target genes include but not limited to PMS2,</w:t>
      </w:r>
      <w:r>
        <w:rPr>
          <w:sz w:val="24"/>
          <w:szCs w:val="24"/>
        </w:rPr>
        <w:t xml:space="preserve"> </w:t>
      </w:r>
      <w:r>
        <w:rPr>
          <w:rFonts w:ascii="Times New Roman" w:hAnsi="Times New Roman" w:cs="Times New Roman"/>
          <w:sz w:val="24"/>
          <w:szCs w:val="24"/>
        </w:rPr>
        <w:t>MAPK11 and RHOA. Mutations in PMS2 have been associated with hereditary nonpolyposis colorectal cancer and cancer caused by mutat</w:t>
      </w:r>
      <w:r>
        <w:rPr>
          <w:rFonts w:ascii="Times New Roman" w:hAnsi="Times New Roman" w:cs="Times New Roman" w:hint="eastAsia"/>
          <w:sz w:val="24"/>
          <w:szCs w:val="24"/>
        </w:rPr>
        <w:t>e</w:t>
      </w:r>
      <w:r>
        <w:rPr>
          <w:rFonts w:ascii="Times New Roman" w:hAnsi="Times New Roman" w:cs="Times New Roman"/>
          <w:sz w:val="24"/>
          <w:szCs w:val="24"/>
        </w:rPr>
        <w:t xml:space="preserve"> in PMS2 is also </w:t>
      </w:r>
      <w:r>
        <w:rPr>
          <w:rFonts w:ascii="Times New Roman" w:hAnsi="Times New Roman" w:cs="Times New Roman" w:hint="eastAsia"/>
          <w:sz w:val="24"/>
          <w:szCs w:val="24"/>
        </w:rPr>
        <w:t>distribute</w:t>
      </w:r>
      <w:r>
        <w:rPr>
          <w:rFonts w:ascii="Times New Roman" w:hAnsi="Times New Roman" w:cs="Times New Roman"/>
          <w:sz w:val="24"/>
          <w:szCs w:val="24"/>
        </w:rPr>
        <w:t xml:space="preserve"> in the lungs. Gene MAPK11 encodes a protein that involved in the integration of biochemical signals for a wide variety of cellular processes, including cell proliferation, differentiation, </w:t>
      </w:r>
      <w:r>
        <w:rPr>
          <w:rFonts w:ascii="Times New Roman" w:hAnsi="Times New Roman" w:cs="Times New Roman"/>
          <w:sz w:val="24"/>
          <w:szCs w:val="24"/>
        </w:rPr>
        <w:lastRenderedPageBreak/>
        <w:t>transcriptional regulation, and development.</w:t>
      </w:r>
      <w:r>
        <w:rPr>
          <w:sz w:val="24"/>
          <w:szCs w:val="24"/>
        </w:rPr>
        <w:t xml:space="preserve"> </w:t>
      </w:r>
      <w:r>
        <w:rPr>
          <w:rFonts w:ascii="Times New Roman" w:hAnsi="Times New Roman" w:cs="Times New Roman"/>
          <w:sz w:val="24"/>
          <w:szCs w:val="24"/>
        </w:rPr>
        <w:t xml:space="preserve">Overexpression of gene RHOA is associated with tumor cell proliferation and metastasis. According to the drugs-gens networks, drug Fluorouracil acting </w:t>
      </w:r>
      <w:r>
        <w:rPr>
          <w:rFonts w:ascii="Times New Roman" w:hAnsi="Times New Roman" w:cs="Times New Roman" w:hint="eastAsia"/>
          <w:sz w:val="24"/>
          <w:szCs w:val="24"/>
        </w:rPr>
        <w:t>on</w:t>
      </w:r>
      <w:r>
        <w:rPr>
          <w:rFonts w:ascii="Times New Roman" w:hAnsi="Times New Roman" w:cs="Times New Roman"/>
          <w:sz w:val="24"/>
          <w:szCs w:val="24"/>
        </w:rPr>
        <w:t xml:space="preserve"> above three drug target genes has shown sensitivity in the clinical responsion of LUSC.</w:t>
      </w:r>
    </w:p>
    <w:p w14:paraId="147D0415" w14:textId="77777777" w:rsidR="00F86192" w:rsidRDefault="00BD19C4">
      <w:pPr>
        <w:spacing w:line="440" w:lineRule="exact"/>
        <w:ind w:firstLineChars="200" w:firstLine="480"/>
        <w:rPr>
          <w:rFonts w:ascii="Times New Roman" w:hAnsi="Times New Roman" w:cs="Times New Roman"/>
          <w:sz w:val="24"/>
          <w:szCs w:val="24"/>
        </w:rPr>
      </w:pPr>
      <w:r>
        <w:rPr>
          <w:rFonts w:ascii="Times New Roman" w:hAnsi="Times New Roman" w:cs="Times New Roman"/>
          <w:sz w:val="24"/>
          <w:szCs w:val="24"/>
        </w:rPr>
        <w:t xml:space="preserve">For LUAD patient samples, there are multi-modal PDNBs of sixteen patient samples (70% of early patient sample with multi-modal PDNB) contained drug targets for Lung Adenocarcinoma. The differential genes of multi-modal PDNBs belonging to the early stage of LUAD include 18 drug target genes, as shown in </w:t>
      </w:r>
      <w:r>
        <w:rPr>
          <w:rFonts w:ascii="Times New Roman" w:hAnsi="Times New Roman" w:cs="Times New Roman"/>
          <w:b/>
          <w:sz w:val="24"/>
          <w:szCs w:val="24"/>
        </w:rPr>
        <w:t xml:space="preserve">Table </w:t>
      </w:r>
      <w:r>
        <w:rPr>
          <w:rFonts w:ascii="Times New Roman" w:hAnsi="Times New Roman" w:cs="Times New Roman" w:hint="eastAsia"/>
          <w:b/>
          <w:sz w:val="24"/>
          <w:szCs w:val="24"/>
        </w:rPr>
        <w:t>S</w:t>
      </w:r>
      <w:r>
        <w:rPr>
          <w:rFonts w:ascii="Times New Roman" w:hAnsi="Times New Roman" w:cs="Times New Roman"/>
          <w:b/>
          <w:sz w:val="24"/>
          <w:szCs w:val="24"/>
        </w:rPr>
        <w:t>3</w:t>
      </w:r>
      <w:r>
        <w:rPr>
          <w:rFonts w:ascii="Times New Roman" w:hAnsi="Times New Roman" w:cs="Times New Roman"/>
          <w:sz w:val="24"/>
          <w:szCs w:val="24"/>
        </w:rPr>
        <w:t>. Drug target genes include but not limited to FGF5,</w:t>
      </w:r>
      <w:r>
        <w:rPr>
          <w:sz w:val="24"/>
          <w:szCs w:val="24"/>
        </w:rPr>
        <w:t xml:space="preserve"> </w:t>
      </w:r>
      <w:r>
        <w:rPr>
          <w:rFonts w:ascii="Times New Roman" w:hAnsi="Times New Roman" w:cs="Times New Roman"/>
          <w:sz w:val="24"/>
          <w:szCs w:val="24"/>
        </w:rPr>
        <w:t>FGF4 and MAX.</w:t>
      </w:r>
      <w:r>
        <w:rPr>
          <w:sz w:val="24"/>
          <w:szCs w:val="24"/>
        </w:rPr>
        <w:t xml:space="preserve"> </w:t>
      </w:r>
      <w:r>
        <w:rPr>
          <w:rFonts w:ascii="Times New Roman" w:hAnsi="Times New Roman" w:cs="Times New Roman"/>
          <w:sz w:val="24"/>
          <w:szCs w:val="24"/>
        </w:rPr>
        <w:t xml:space="preserve">Gene FGF5 </w:t>
      </w:r>
      <w:r>
        <w:rPr>
          <w:rFonts w:ascii="Times New Roman" w:hAnsi="Times New Roman" w:cs="Times New Roman" w:hint="eastAsia"/>
          <w:sz w:val="24"/>
          <w:szCs w:val="24"/>
        </w:rPr>
        <w:t>is</w:t>
      </w:r>
      <w:r>
        <w:rPr>
          <w:rFonts w:ascii="Times New Roman" w:hAnsi="Times New Roman" w:cs="Times New Roman"/>
          <w:sz w:val="24"/>
          <w:szCs w:val="24"/>
        </w:rPr>
        <w:t xml:space="preserve"> identified as oncogene. Proteins encoded by FGF5 are involved in biological processes, including cell growth and tumor growth. Drugs Dasatinib and PD-0325901 can show sensitivity in the </w:t>
      </w:r>
      <w:r>
        <w:rPr>
          <w:rFonts w:ascii="Times New Roman" w:hAnsi="Times New Roman" w:cs="Times New Roman" w:hint="eastAsia"/>
          <w:sz w:val="24"/>
          <w:szCs w:val="24"/>
        </w:rPr>
        <w:t>c</w:t>
      </w:r>
      <w:r>
        <w:rPr>
          <w:rFonts w:ascii="Times New Roman" w:hAnsi="Times New Roman" w:cs="Times New Roman"/>
          <w:sz w:val="24"/>
          <w:szCs w:val="24"/>
        </w:rPr>
        <w:t xml:space="preserve">linical </w:t>
      </w:r>
      <w:r>
        <w:rPr>
          <w:rFonts w:ascii="Times New Roman" w:hAnsi="Times New Roman" w:cs="Times New Roman" w:hint="eastAsia"/>
          <w:sz w:val="24"/>
          <w:szCs w:val="24"/>
        </w:rPr>
        <w:t>r</w:t>
      </w:r>
      <w:r>
        <w:rPr>
          <w:rFonts w:ascii="Times New Roman" w:hAnsi="Times New Roman" w:cs="Times New Roman"/>
          <w:sz w:val="24"/>
          <w:szCs w:val="24"/>
        </w:rPr>
        <w:t>espons</w:t>
      </w:r>
      <w:r>
        <w:rPr>
          <w:rFonts w:ascii="Times New Roman" w:hAnsi="Times New Roman" w:cs="Times New Roman" w:hint="eastAsia"/>
          <w:sz w:val="24"/>
          <w:szCs w:val="24"/>
        </w:rPr>
        <w:t>ion</w:t>
      </w:r>
      <w:r>
        <w:rPr>
          <w:rFonts w:ascii="Times New Roman" w:hAnsi="Times New Roman" w:cs="Times New Roman"/>
          <w:sz w:val="24"/>
          <w:szCs w:val="24"/>
        </w:rPr>
        <w:t xml:space="preserve"> of LUAD by acting on FGF5. The function of proteins encoded by FGF4 is similar to FGF5. But, gene FGF4 and FGF3, another oncogenic growth factor, are located closely on chromosome 11. Co-amplification of both genes was found in various kinds of human tumors. Drugs Sorafenib</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PD-0325901 can show sensitivity in the </w:t>
      </w:r>
      <w:r>
        <w:rPr>
          <w:rFonts w:ascii="Times New Roman" w:hAnsi="Times New Roman" w:cs="Times New Roman" w:hint="eastAsia"/>
          <w:sz w:val="24"/>
          <w:szCs w:val="24"/>
        </w:rPr>
        <w:t>c</w:t>
      </w:r>
      <w:r>
        <w:rPr>
          <w:rFonts w:ascii="Times New Roman" w:hAnsi="Times New Roman" w:cs="Times New Roman"/>
          <w:sz w:val="24"/>
          <w:szCs w:val="24"/>
        </w:rPr>
        <w:t xml:space="preserve">linical </w:t>
      </w:r>
      <w:r>
        <w:rPr>
          <w:rFonts w:ascii="Times New Roman" w:hAnsi="Times New Roman" w:cs="Times New Roman" w:hint="eastAsia"/>
          <w:sz w:val="24"/>
          <w:szCs w:val="24"/>
        </w:rPr>
        <w:t>r</w:t>
      </w:r>
      <w:r>
        <w:rPr>
          <w:rFonts w:ascii="Times New Roman" w:hAnsi="Times New Roman" w:cs="Times New Roman"/>
          <w:sz w:val="24"/>
          <w:szCs w:val="24"/>
        </w:rPr>
        <w:t>espons</w:t>
      </w:r>
      <w:r>
        <w:rPr>
          <w:rFonts w:ascii="Times New Roman" w:hAnsi="Times New Roman" w:cs="Times New Roman" w:hint="eastAsia"/>
          <w:sz w:val="24"/>
          <w:szCs w:val="24"/>
        </w:rPr>
        <w:t>ion</w:t>
      </w:r>
      <w:r>
        <w:rPr>
          <w:rFonts w:ascii="Times New Roman" w:hAnsi="Times New Roman" w:cs="Times New Roman"/>
          <w:sz w:val="24"/>
          <w:szCs w:val="24"/>
        </w:rPr>
        <w:t xml:space="preserve"> of LUAD by acting on FGF4.</w:t>
      </w:r>
      <w:r>
        <w:rPr>
          <w:sz w:val="24"/>
          <w:szCs w:val="24"/>
        </w:rPr>
        <w:t xml:space="preserve"> </w:t>
      </w:r>
      <w:r>
        <w:rPr>
          <w:rFonts w:ascii="Times New Roman" w:hAnsi="Times New Roman" w:cs="Times New Roman"/>
          <w:sz w:val="24"/>
          <w:szCs w:val="24"/>
        </w:rPr>
        <w:t>Mutations of gene MAX have been reported to be associated with hereditary pheochromocytoma.</w:t>
      </w:r>
      <w:r>
        <w:rPr>
          <w:sz w:val="24"/>
          <w:szCs w:val="24"/>
        </w:rPr>
        <w:t xml:space="preserve"> </w:t>
      </w:r>
      <w:r>
        <w:rPr>
          <w:rFonts w:ascii="Times New Roman" w:hAnsi="Times New Roman" w:cs="Times New Roman"/>
          <w:sz w:val="24"/>
          <w:szCs w:val="24"/>
        </w:rPr>
        <w:t>Proteins encoded by MAX are able to form homodimers and heterodimers with other family members, which include Mad, Mxi1 and Myc.</w:t>
      </w:r>
      <w:r>
        <w:rPr>
          <w:sz w:val="24"/>
          <w:szCs w:val="24"/>
        </w:rPr>
        <w:t xml:space="preserve"> </w:t>
      </w:r>
      <w:r>
        <w:rPr>
          <w:rFonts w:ascii="Times New Roman" w:hAnsi="Times New Roman" w:cs="Times New Roman"/>
          <w:sz w:val="24"/>
          <w:szCs w:val="24"/>
        </w:rPr>
        <w:t>Myc is an oncoprotein implicated in cell proliferation, differentiation and apoptosis. Drug Gefitinib</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Thapsigargin acting </w:t>
      </w:r>
      <w:r>
        <w:rPr>
          <w:rFonts w:ascii="Times New Roman" w:hAnsi="Times New Roman" w:cs="Times New Roman" w:hint="eastAsia"/>
          <w:sz w:val="24"/>
          <w:szCs w:val="24"/>
        </w:rPr>
        <w:t>on</w:t>
      </w:r>
      <w:r>
        <w:rPr>
          <w:rFonts w:ascii="Times New Roman" w:hAnsi="Times New Roman" w:cs="Times New Roman"/>
          <w:sz w:val="24"/>
          <w:szCs w:val="24"/>
        </w:rPr>
        <w:t xml:space="preserve"> target genes MAX has shown sensitivity in the clinical responsion of LUAD.</w:t>
      </w:r>
    </w:p>
    <w:p w14:paraId="1B125008" w14:textId="77777777" w:rsidR="00F86192" w:rsidRDefault="00F86192">
      <w:pPr>
        <w:spacing w:line="440" w:lineRule="exact"/>
        <w:ind w:firstLineChars="200" w:firstLine="480"/>
        <w:rPr>
          <w:rFonts w:ascii="Times New Roman" w:hAnsi="Times New Roman" w:cs="Times New Roman"/>
          <w:sz w:val="24"/>
          <w:szCs w:val="24"/>
        </w:rPr>
      </w:pPr>
    </w:p>
    <w:p w14:paraId="2894F170" w14:textId="77777777" w:rsidR="00F86192" w:rsidRDefault="00F86192">
      <w:pPr>
        <w:spacing w:line="440" w:lineRule="exact"/>
        <w:ind w:firstLineChars="200" w:firstLine="480"/>
        <w:rPr>
          <w:rFonts w:ascii="Times New Roman" w:hAnsi="Times New Roman" w:cs="Times New Roman"/>
          <w:sz w:val="24"/>
          <w:szCs w:val="24"/>
        </w:rPr>
      </w:pPr>
    </w:p>
    <w:p w14:paraId="74FF27CE" w14:textId="77777777" w:rsidR="00F86192" w:rsidRDefault="00F86192">
      <w:pPr>
        <w:spacing w:line="440" w:lineRule="exact"/>
        <w:ind w:firstLineChars="200" w:firstLine="480"/>
        <w:rPr>
          <w:rFonts w:ascii="Times New Roman" w:hAnsi="Times New Roman" w:cs="Times New Roman"/>
          <w:sz w:val="24"/>
          <w:szCs w:val="24"/>
        </w:rPr>
      </w:pPr>
    </w:p>
    <w:p w14:paraId="7BA70D08" w14:textId="77777777" w:rsidR="00F86192" w:rsidRDefault="00F86192">
      <w:pPr>
        <w:spacing w:line="440" w:lineRule="exact"/>
        <w:ind w:firstLineChars="200" w:firstLine="480"/>
        <w:rPr>
          <w:rFonts w:ascii="Times New Roman" w:hAnsi="Times New Roman" w:cs="Times New Roman"/>
          <w:sz w:val="24"/>
          <w:szCs w:val="24"/>
        </w:rPr>
      </w:pPr>
    </w:p>
    <w:p w14:paraId="52ABEE35" w14:textId="77777777" w:rsidR="00F86192" w:rsidRDefault="00F86192">
      <w:pPr>
        <w:spacing w:line="440" w:lineRule="exact"/>
        <w:ind w:firstLineChars="200" w:firstLine="480"/>
        <w:rPr>
          <w:rFonts w:ascii="Times New Roman" w:hAnsi="Times New Roman" w:cs="Times New Roman"/>
          <w:sz w:val="24"/>
          <w:szCs w:val="24"/>
        </w:rPr>
      </w:pPr>
    </w:p>
    <w:p w14:paraId="28DE3C4D" w14:textId="77777777" w:rsidR="00F86192" w:rsidRDefault="00F86192">
      <w:pPr>
        <w:spacing w:line="440" w:lineRule="exact"/>
        <w:ind w:firstLineChars="200" w:firstLine="480"/>
        <w:rPr>
          <w:rFonts w:ascii="Times New Roman" w:hAnsi="Times New Roman" w:cs="Times New Roman"/>
          <w:sz w:val="24"/>
          <w:szCs w:val="24"/>
        </w:rPr>
      </w:pPr>
    </w:p>
    <w:p w14:paraId="70BC0FAA" w14:textId="77777777" w:rsidR="00F86192" w:rsidRDefault="00F86192">
      <w:pPr>
        <w:spacing w:line="440" w:lineRule="exact"/>
        <w:ind w:firstLineChars="200" w:firstLine="480"/>
        <w:rPr>
          <w:rFonts w:ascii="Times New Roman" w:hAnsi="Times New Roman" w:cs="Times New Roman"/>
          <w:sz w:val="24"/>
          <w:szCs w:val="24"/>
        </w:rPr>
      </w:pPr>
    </w:p>
    <w:p w14:paraId="79B1E7B6" w14:textId="77777777" w:rsidR="00F86192" w:rsidRDefault="00F86192">
      <w:pPr>
        <w:spacing w:line="440" w:lineRule="exact"/>
        <w:ind w:firstLineChars="200" w:firstLine="480"/>
        <w:rPr>
          <w:rFonts w:ascii="Times New Roman" w:hAnsi="Times New Roman" w:cs="Times New Roman"/>
          <w:sz w:val="24"/>
          <w:szCs w:val="24"/>
        </w:rPr>
      </w:pPr>
    </w:p>
    <w:p w14:paraId="3913342B" w14:textId="77777777" w:rsidR="00F86192" w:rsidRDefault="00F86192">
      <w:pPr>
        <w:spacing w:line="440" w:lineRule="exact"/>
        <w:ind w:firstLineChars="200" w:firstLine="480"/>
        <w:rPr>
          <w:rFonts w:ascii="Times New Roman" w:hAnsi="Times New Roman" w:cs="Times New Roman"/>
          <w:sz w:val="24"/>
          <w:szCs w:val="24"/>
        </w:rPr>
      </w:pPr>
    </w:p>
    <w:bookmarkEnd w:id="15"/>
    <w:bookmarkEnd w:id="16"/>
    <w:p w14:paraId="5F26D23C" w14:textId="77777777" w:rsidR="00F86192" w:rsidRDefault="00BD19C4">
      <w:pPr>
        <w:tabs>
          <w:tab w:val="left" w:pos="1642"/>
        </w:tabs>
        <w:spacing w:line="440" w:lineRule="exact"/>
        <w:rPr>
          <w:rFonts w:ascii="Times New Roman" w:hAnsi="Times New Roman" w:cs="Times New Roman"/>
        </w:rPr>
      </w:pPr>
      <w:r>
        <w:rPr>
          <w:rFonts w:ascii="Times New Roman" w:hAnsi="Times New Roman" w:cs="Times New Roman"/>
          <w:b/>
        </w:rPr>
        <w:lastRenderedPageBreak/>
        <w:t xml:space="preserve">Table </w:t>
      </w:r>
      <w:r>
        <w:rPr>
          <w:rFonts w:ascii="Times New Roman" w:hAnsi="Times New Roman" w:cs="Times New Roman" w:hint="eastAsia"/>
          <w:b/>
        </w:rPr>
        <w:t>S</w:t>
      </w:r>
      <w:r>
        <w:rPr>
          <w:rFonts w:ascii="Times New Roman" w:hAnsi="Times New Roman" w:cs="Times New Roman"/>
          <w:b/>
        </w:rPr>
        <w:t xml:space="preserve">2.  </w:t>
      </w:r>
      <w:r>
        <w:rPr>
          <w:rFonts w:ascii="Times New Roman" w:hAnsi="Times New Roman" w:cs="Times New Roman"/>
        </w:rPr>
        <w:t xml:space="preserve">Drug targeted genes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effective</w:t>
      </w:r>
      <w:r>
        <w:rPr>
          <w:rFonts w:ascii="Times New Roman" w:hAnsi="Times New Roman" w:cs="Times New Roman"/>
        </w:rPr>
        <w:t xml:space="preserve"> </w:t>
      </w:r>
      <w:r>
        <w:rPr>
          <w:rFonts w:ascii="Times New Roman" w:hAnsi="Times New Roman" w:cs="Times New Roman" w:hint="eastAsia"/>
        </w:rPr>
        <w:t>drugs</w:t>
      </w:r>
      <w:r>
        <w:rPr>
          <w:rFonts w:ascii="Times New Roman" w:hAnsi="Times New Roman" w:cs="Times New Roman"/>
        </w:rPr>
        <w:t xml:space="preserve"> obtained by MMPDNB in the early stages of </w:t>
      </w:r>
      <w:r>
        <w:rPr>
          <w:rFonts w:ascii="Times New Roman" w:hAnsi="Times New Roman" w:cs="Times New Roman" w:hint="eastAsia"/>
        </w:rPr>
        <w:t xml:space="preserve">LUSC </w:t>
      </w:r>
      <w:r>
        <w:rPr>
          <w:rFonts w:ascii="Times New Roman" w:hAnsi="Times New Roman" w:cs="Times New Roman"/>
        </w:rPr>
        <w:t>cancer</w:t>
      </w:r>
    </w:p>
    <w:tbl>
      <w:tblPr>
        <w:tblStyle w:val="11"/>
        <w:tblpPr w:leftFromText="180" w:rightFromText="180" w:vertAnchor="text" w:horzAnchor="margin" w:tblpY="177"/>
        <w:tblW w:w="0" w:type="auto"/>
        <w:tblLayout w:type="fixed"/>
        <w:tblLook w:val="04A0" w:firstRow="1" w:lastRow="0" w:firstColumn="1" w:lastColumn="0" w:noHBand="0" w:noVBand="1"/>
      </w:tblPr>
      <w:tblGrid>
        <w:gridCol w:w="1155"/>
        <w:gridCol w:w="1155"/>
        <w:gridCol w:w="1437"/>
        <w:gridCol w:w="1640"/>
        <w:gridCol w:w="1276"/>
        <w:gridCol w:w="1643"/>
      </w:tblGrid>
      <w:tr w:rsidR="00F86192" w14:paraId="21708587" w14:textId="77777777" w:rsidTr="00F86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18" w:space="0" w:color="auto"/>
              <w:bottom w:val="single" w:sz="18" w:space="0" w:color="auto"/>
            </w:tcBorders>
            <w:shd w:val="clear" w:color="auto" w:fill="BFBFBF" w:themeFill="background1" w:themeFillShade="BF"/>
            <w:vAlign w:val="center"/>
          </w:tcPr>
          <w:p w14:paraId="6F5C2C20" w14:textId="77777777" w:rsidR="00F86192" w:rsidRDefault="00BD19C4">
            <w:pPr>
              <w:jc w:val="center"/>
              <w:rPr>
                <w:rFonts w:ascii="Times New Roman" w:hAnsi="Times New Roman" w:cs="Times New Roman"/>
                <w:sz w:val="18"/>
                <w:szCs w:val="18"/>
              </w:rPr>
            </w:pPr>
            <w:r>
              <w:rPr>
                <w:rFonts w:ascii="Times New Roman" w:hAnsi="Times New Roman" w:cs="Times New Roman" w:hint="eastAsia"/>
                <w:sz w:val="18"/>
                <w:szCs w:val="18"/>
              </w:rPr>
              <w:t>C</w:t>
            </w:r>
            <w:r>
              <w:rPr>
                <w:rFonts w:ascii="Times New Roman" w:hAnsi="Times New Roman" w:cs="Times New Roman"/>
                <w:sz w:val="18"/>
                <w:szCs w:val="18"/>
              </w:rPr>
              <w:t>ancer</w:t>
            </w:r>
          </w:p>
        </w:tc>
        <w:tc>
          <w:tcPr>
            <w:tcW w:w="1155" w:type="dxa"/>
            <w:tcBorders>
              <w:top w:val="single" w:sz="18" w:space="0" w:color="auto"/>
              <w:bottom w:val="single" w:sz="18" w:space="0" w:color="auto"/>
            </w:tcBorders>
            <w:shd w:val="clear" w:color="auto" w:fill="BFBFBF" w:themeFill="background1" w:themeFillShade="BF"/>
            <w:vAlign w:val="center"/>
          </w:tcPr>
          <w:p w14:paraId="3E15A9C8" w14:textId="77777777" w:rsidR="00F86192" w:rsidRDefault="00BD19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Cancer Stage</w:t>
            </w:r>
          </w:p>
        </w:tc>
        <w:tc>
          <w:tcPr>
            <w:tcW w:w="1437" w:type="dxa"/>
            <w:tcBorders>
              <w:top w:val="single" w:sz="18" w:space="0" w:color="auto"/>
              <w:bottom w:val="single" w:sz="18" w:space="0" w:color="auto"/>
            </w:tcBorders>
            <w:shd w:val="clear" w:color="auto" w:fill="BFBFBF" w:themeFill="background1" w:themeFillShade="BF"/>
            <w:vAlign w:val="center"/>
          </w:tcPr>
          <w:p w14:paraId="601F35B2" w14:textId="77777777" w:rsidR="00F86192" w:rsidRDefault="00BD19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Sample with MMDNB</w:t>
            </w:r>
          </w:p>
        </w:tc>
        <w:tc>
          <w:tcPr>
            <w:tcW w:w="1640" w:type="dxa"/>
            <w:tcBorders>
              <w:top w:val="single" w:sz="18" w:space="0" w:color="auto"/>
              <w:bottom w:val="single" w:sz="18" w:space="0" w:color="auto"/>
            </w:tcBorders>
            <w:shd w:val="clear" w:color="auto" w:fill="BFBFBF" w:themeFill="background1" w:themeFillShade="BF"/>
            <w:vAlign w:val="center"/>
          </w:tcPr>
          <w:p w14:paraId="285BD7EA" w14:textId="77777777" w:rsidR="00F86192" w:rsidRDefault="00BD19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Differential Genes in MMDNB</w:t>
            </w:r>
          </w:p>
        </w:tc>
        <w:tc>
          <w:tcPr>
            <w:tcW w:w="1276" w:type="dxa"/>
            <w:tcBorders>
              <w:top w:val="single" w:sz="18" w:space="0" w:color="auto"/>
              <w:bottom w:val="single" w:sz="18" w:space="0" w:color="auto"/>
            </w:tcBorders>
            <w:shd w:val="clear" w:color="auto" w:fill="BFBFBF" w:themeFill="background1" w:themeFillShade="BF"/>
            <w:vAlign w:val="center"/>
          </w:tcPr>
          <w:p w14:paraId="6676F536" w14:textId="77777777" w:rsidR="00F86192" w:rsidRDefault="00BD19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Drug Target Gene</w:t>
            </w:r>
          </w:p>
        </w:tc>
        <w:tc>
          <w:tcPr>
            <w:tcW w:w="1643" w:type="dxa"/>
            <w:tcBorders>
              <w:top w:val="single" w:sz="18" w:space="0" w:color="auto"/>
              <w:bottom w:val="single" w:sz="18" w:space="0" w:color="auto"/>
            </w:tcBorders>
            <w:shd w:val="clear" w:color="auto" w:fill="BFBFBF" w:themeFill="background1" w:themeFillShade="BF"/>
            <w:vAlign w:val="center"/>
          </w:tcPr>
          <w:p w14:paraId="7CAA0436" w14:textId="77777777" w:rsidR="00F86192" w:rsidRDefault="00BD19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D</w:t>
            </w:r>
            <w:r>
              <w:rPr>
                <w:rFonts w:ascii="Times New Roman" w:hAnsi="Times New Roman" w:cs="Times New Roman"/>
                <w:sz w:val="18"/>
                <w:szCs w:val="18"/>
              </w:rPr>
              <w:t>rug</w:t>
            </w:r>
          </w:p>
        </w:tc>
      </w:tr>
      <w:tr w:rsidR="00F86192" w14:paraId="48CF7543" w14:textId="77777777" w:rsidTr="00F86192">
        <w:trPr>
          <w:trHeight w:val="20"/>
        </w:trPr>
        <w:tc>
          <w:tcPr>
            <w:cnfStyle w:val="001000000000" w:firstRow="0" w:lastRow="0" w:firstColumn="1" w:lastColumn="0" w:oddVBand="0" w:evenVBand="0" w:oddHBand="0" w:evenHBand="0" w:firstRowFirstColumn="0" w:firstRowLastColumn="0" w:lastRowFirstColumn="0" w:lastRowLastColumn="0"/>
            <w:tcW w:w="1155" w:type="dxa"/>
            <w:vMerge w:val="restart"/>
            <w:tcBorders>
              <w:top w:val="single" w:sz="18" w:space="0" w:color="auto"/>
            </w:tcBorders>
            <w:shd w:val="clear" w:color="auto" w:fill="BFBFBF" w:themeFill="background1" w:themeFillShade="BF"/>
            <w:vAlign w:val="center"/>
          </w:tcPr>
          <w:p w14:paraId="74BF53E5" w14:textId="77777777" w:rsidR="00F86192" w:rsidRDefault="00BD19C4">
            <w:pPr>
              <w:jc w:val="center"/>
              <w:rPr>
                <w:rFonts w:ascii="Times New Roman" w:hAnsi="Times New Roman" w:cs="Times New Roman"/>
                <w:sz w:val="18"/>
                <w:szCs w:val="18"/>
              </w:rPr>
            </w:pPr>
            <w:r>
              <w:rPr>
                <w:rFonts w:ascii="Times New Roman" w:hAnsi="Times New Roman" w:cs="Times New Roman" w:hint="eastAsia"/>
                <w:sz w:val="18"/>
                <w:szCs w:val="18"/>
              </w:rPr>
              <w:t>L</w:t>
            </w:r>
            <w:r>
              <w:rPr>
                <w:rFonts w:ascii="Times New Roman" w:hAnsi="Times New Roman" w:cs="Times New Roman"/>
                <w:sz w:val="18"/>
                <w:szCs w:val="18"/>
              </w:rPr>
              <w:t>USC</w:t>
            </w:r>
          </w:p>
        </w:tc>
        <w:tc>
          <w:tcPr>
            <w:tcW w:w="1155" w:type="dxa"/>
            <w:vMerge w:val="restart"/>
            <w:tcBorders>
              <w:top w:val="single" w:sz="18" w:space="0" w:color="auto"/>
            </w:tcBorders>
            <w:shd w:val="clear" w:color="auto" w:fill="D9D9D9" w:themeFill="background1" w:themeFillShade="D9"/>
            <w:vAlign w:val="center"/>
          </w:tcPr>
          <w:p w14:paraId="6B027FCF"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Stage ia</w:t>
            </w:r>
          </w:p>
        </w:tc>
        <w:tc>
          <w:tcPr>
            <w:tcW w:w="1437" w:type="dxa"/>
            <w:tcBorders>
              <w:top w:val="single" w:sz="18" w:space="0" w:color="auto"/>
            </w:tcBorders>
            <w:shd w:val="clear" w:color="auto" w:fill="auto"/>
            <w:vAlign w:val="center"/>
          </w:tcPr>
          <w:p w14:paraId="59EE1FB5"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1</w:t>
            </w:r>
          </w:p>
        </w:tc>
        <w:tc>
          <w:tcPr>
            <w:tcW w:w="1640" w:type="dxa"/>
            <w:tcBorders>
              <w:top w:val="single" w:sz="18" w:space="0" w:color="auto"/>
            </w:tcBorders>
            <w:shd w:val="clear" w:color="auto" w:fill="auto"/>
            <w:vAlign w:val="center"/>
          </w:tcPr>
          <w:p w14:paraId="1F43582B"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UPF2\SMG1</w:t>
            </w:r>
          </w:p>
        </w:tc>
        <w:tc>
          <w:tcPr>
            <w:tcW w:w="1276" w:type="dxa"/>
            <w:tcBorders>
              <w:top w:val="single" w:sz="18" w:space="0" w:color="auto"/>
            </w:tcBorders>
            <w:shd w:val="clear" w:color="auto" w:fill="auto"/>
            <w:vAlign w:val="center"/>
          </w:tcPr>
          <w:p w14:paraId="759A354C"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SMG1</w:t>
            </w:r>
          </w:p>
        </w:tc>
        <w:tc>
          <w:tcPr>
            <w:tcW w:w="1643" w:type="dxa"/>
            <w:tcBorders>
              <w:top w:val="single" w:sz="18" w:space="0" w:color="auto"/>
            </w:tcBorders>
            <w:shd w:val="clear" w:color="auto" w:fill="auto"/>
            <w:vAlign w:val="center"/>
          </w:tcPr>
          <w:p w14:paraId="37FB8FFC"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PIK-93</w:t>
            </w:r>
          </w:p>
        </w:tc>
      </w:tr>
      <w:tr w:rsidR="00F86192" w14:paraId="4F73ACC5" w14:textId="77777777" w:rsidTr="00F86192">
        <w:trPr>
          <w:trHeight w:val="2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59D26674"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77B1452E"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66B7FC21"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2</w:t>
            </w:r>
          </w:p>
        </w:tc>
        <w:tc>
          <w:tcPr>
            <w:tcW w:w="1640" w:type="dxa"/>
            <w:shd w:val="clear" w:color="auto" w:fill="auto"/>
            <w:vAlign w:val="center"/>
          </w:tcPr>
          <w:p w14:paraId="3B507919"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MMP1\CMA1</w:t>
            </w:r>
          </w:p>
        </w:tc>
        <w:tc>
          <w:tcPr>
            <w:tcW w:w="1276" w:type="dxa"/>
            <w:shd w:val="clear" w:color="auto" w:fill="auto"/>
            <w:vAlign w:val="center"/>
          </w:tcPr>
          <w:p w14:paraId="19427845"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CMA1</w:t>
            </w:r>
          </w:p>
        </w:tc>
        <w:tc>
          <w:tcPr>
            <w:tcW w:w="1643" w:type="dxa"/>
            <w:shd w:val="clear" w:color="auto" w:fill="auto"/>
            <w:vAlign w:val="center"/>
          </w:tcPr>
          <w:p w14:paraId="260CADC9"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Fluorouracil</w:t>
            </w:r>
          </w:p>
        </w:tc>
      </w:tr>
      <w:tr w:rsidR="00F86192" w14:paraId="22E3EBAB" w14:textId="77777777" w:rsidTr="00F86192">
        <w:trPr>
          <w:trHeight w:val="2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23B7D69D"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5EB0FEBA"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47292087"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1</w:t>
            </w:r>
          </w:p>
        </w:tc>
        <w:tc>
          <w:tcPr>
            <w:tcW w:w="1640" w:type="dxa"/>
            <w:shd w:val="clear" w:color="auto" w:fill="auto"/>
            <w:vAlign w:val="center"/>
          </w:tcPr>
          <w:p w14:paraId="0FD1B7A8"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GRHL3\CUL5</w:t>
            </w:r>
          </w:p>
        </w:tc>
        <w:tc>
          <w:tcPr>
            <w:tcW w:w="1276" w:type="dxa"/>
            <w:shd w:val="clear" w:color="auto" w:fill="auto"/>
            <w:vAlign w:val="center"/>
          </w:tcPr>
          <w:p w14:paraId="7B7F6EFC"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CUL5</w:t>
            </w:r>
          </w:p>
        </w:tc>
        <w:tc>
          <w:tcPr>
            <w:tcW w:w="1643" w:type="dxa"/>
            <w:shd w:val="clear" w:color="auto" w:fill="auto"/>
            <w:vAlign w:val="center"/>
          </w:tcPr>
          <w:p w14:paraId="62D1BA46"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Fluorouracil</w:t>
            </w:r>
          </w:p>
        </w:tc>
      </w:tr>
      <w:tr w:rsidR="00F86192" w14:paraId="0B5AA280" w14:textId="77777777" w:rsidTr="00F86192">
        <w:trPr>
          <w:trHeight w:val="2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1CD4C99A" w14:textId="77777777" w:rsidR="00F86192" w:rsidRDefault="00F86192">
            <w:pPr>
              <w:jc w:val="center"/>
              <w:rPr>
                <w:rFonts w:ascii="Times New Roman" w:hAnsi="Times New Roman" w:cs="Times New Roman"/>
                <w:sz w:val="18"/>
                <w:szCs w:val="18"/>
              </w:rPr>
            </w:pPr>
          </w:p>
        </w:tc>
        <w:tc>
          <w:tcPr>
            <w:tcW w:w="1155" w:type="dxa"/>
            <w:vMerge w:val="restart"/>
            <w:tcBorders>
              <w:top w:val="single" w:sz="4" w:space="0" w:color="auto"/>
            </w:tcBorders>
            <w:shd w:val="clear" w:color="auto" w:fill="D9D9D9" w:themeFill="background1" w:themeFillShade="D9"/>
            <w:vAlign w:val="center"/>
          </w:tcPr>
          <w:p w14:paraId="2A46E18D"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Stage i</w:t>
            </w:r>
            <w:r>
              <w:rPr>
                <w:rFonts w:ascii="Times New Roman" w:hAnsi="Times New Roman" w:cs="Times New Roman" w:hint="eastAsia"/>
                <w:sz w:val="18"/>
                <w:szCs w:val="18"/>
              </w:rPr>
              <w:t>b</w:t>
            </w:r>
          </w:p>
        </w:tc>
        <w:tc>
          <w:tcPr>
            <w:tcW w:w="1437" w:type="dxa"/>
            <w:tcBorders>
              <w:top w:val="single" w:sz="4" w:space="0" w:color="auto"/>
            </w:tcBorders>
            <w:shd w:val="clear" w:color="auto" w:fill="auto"/>
            <w:vAlign w:val="center"/>
          </w:tcPr>
          <w:p w14:paraId="7C47B86F"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9</w:t>
            </w:r>
          </w:p>
        </w:tc>
        <w:tc>
          <w:tcPr>
            <w:tcW w:w="1640" w:type="dxa"/>
            <w:tcBorders>
              <w:top w:val="single" w:sz="4" w:space="0" w:color="auto"/>
            </w:tcBorders>
            <w:shd w:val="clear" w:color="auto" w:fill="auto"/>
            <w:vAlign w:val="center"/>
          </w:tcPr>
          <w:p w14:paraId="667B6ED6"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RGS6\GTPBP4\NF2\STMN2</w:t>
            </w:r>
          </w:p>
        </w:tc>
        <w:tc>
          <w:tcPr>
            <w:tcW w:w="1276" w:type="dxa"/>
            <w:tcBorders>
              <w:top w:val="single" w:sz="4" w:space="0" w:color="auto"/>
            </w:tcBorders>
            <w:shd w:val="clear" w:color="auto" w:fill="auto"/>
            <w:vAlign w:val="center"/>
          </w:tcPr>
          <w:p w14:paraId="2857F2F7"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NF2</w:t>
            </w:r>
          </w:p>
        </w:tc>
        <w:tc>
          <w:tcPr>
            <w:tcW w:w="1643" w:type="dxa"/>
            <w:tcBorders>
              <w:top w:val="single" w:sz="4" w:space="0" w:color="auto"/>
            </w:tcBorders>
            <w:shd w:val="clear" w:color="auto" w:fill="auto"/>
            <w:vAlign w:val="center"/>
          </w:tcPr>
          <w:p w14:paraId="5110C4CC"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Afatinib</w:t>
            </w:r>
          </w:p>
        </w:tc>
      </w:tr>
      <w:tr w:rsidR="00F86192" w14:paraId="1C5040CD" w14:textId="77777777" w:rsidTr="00F86192">
        <w:trPr>
          <w:trHeight w:val="2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2F18BA8E"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62B999F3"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0553DA3F"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w:t>
            </w:r>
          </w:p>
        </w:tc>
        <w:tc>
          <w:tcPr>
            <w:tcW w:w="1640" w:type="dxa"/>
            <w:shd w:val="clear" w:color="auto" w:fill="auto"/>
            <w:vAlign w:val="center"/>
          </w:tcPr>
          <w:p w14:paraId="7CE843A1"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PMS2\MLH3</w:t>
            </w:r>
          </w:p>
        </w:tc>
        <w:tc>
          <w:tcPr>
            <w:tcW w:w="1276" w:type="dxa"/>
            <w:shd w:val="clear" w:color="auto" w:fill="auto"/>
            <w:vAlign w:val="center"/>
          </w:tcPr>
          <w:p w14:paraId="75775FC9"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PMS2</w:t>
            </w:r>
          </w:p>
        </w:tc>
        <w:tc>
          <w:tcPr>
            <w:tcW w:w="1643" w:type="dxa"/>
            <w:shd w:val="clear" w:color="auto" w:fill="auto"/>
            <w:vAlign w:val="center"/>
          </w:tcPr>
          <w:p w14:paraId="7FA29C39"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Fluorouracil</w:t>
            </w:r>
          </w:p>
        </w:tc>
      </w:tr>
      <w:tr w:rsidR="00F86192" w14:paraId="62207F85" w14:textId="77777777" w:rsidTr="00F86192">
        <w:trPr>
          <w:trHeight w:val="2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4DD2C952"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2A822841"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5E4F1ACE"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4</w:t>
            </w:r>
            <w:r>
              <w:rPr>
                <w:rFonts w:ascii="Times New Roman" w:hAnsi="Times New Roman" w:cs="Times New Roman"/>
                <w:sz w:val="18"/>
                <w:szCs w:val="18"/>
              </w:rPr>
              <w:t>0</w:t>
            </w:r>
          </w:p>
        </w:tc>
        <w:tc>
          <w:tcPr>
            <w:tcW w:w="1640" w:type="dxa"/>
            <w:shd w:val="clear" w:color="auto" w:fill="auto"/>
            <w:vAlign w:val="center"/>
          </w:tcPr>
          <w:p w14:paraId="1BC43ED5"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SIRT1\MEF2D</w:t>
            </w:r>
          </w:p>
        </w:tc>
        <w:tc>
          <w:tcPr>
            <w:tcW w:w="1276" w:type="dxa"/>
            <w:shd w:val="clear" w:color="auto" w:fill="auto"/>
            <w:vAlign w:val="center"/>
          </w:tcPr>
          <w:p w14:paraId="52AB3DBB"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SIRT1</w:t>
            </w:r>
          </w:p>
        </w:tc>
        <w:tc>
          <w:tcPr>
            <w:tcW w:w="1643" w:type="dxa"/>
            <w:shd w:val="clear" w:color="auto" w:fill="auto"/>
            <w:vAlign w:val="center"/>
          </w:tcPr>
          <w:p w14:paraId="0E6C0C4C"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CX-5461</w:t>
            </w:r>
          </w:p>
        </w:tc>
      </w:tr>
      <w:tr w:rsidR="00F86192" w14:paraId="27478973" w14:textId="77777777" w:rsidTr="00F86192">
        <w:trPr>
          <w:trHeight w:val="2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13C90F33"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2358D100"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2156ACB1"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4</w:t>
            </w:r>
            <w:r>
              <w:rPr>
                <w:rFonts w:ascii="Times New Roman" w:hAnsi="Times New Roman" w:cs="Times New Roman"/>
                <w:sz w:val="18"/>
                <w:szCs w:val="18"/>
              </w:rPr>
              <w:t>1</w:t>
            </w:r>
          </w:p>
        </w:tc>
        <w:tc>
          <w:tcPr>
            <w:tcW w:w="1640" w:type="dxa"/>
            <w:shd w:val="clear" w:color="auto" w:fill="auto"/>
            <w:vAlign w:val="center"/>
          </w:tcPr>
          <w:p w14:paraId="152BC4EA"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CDC42\IQGAP3</w:t>
            </w:r>
          </w:p>
        </w:tc>
        <w:tc>
          <w:tcPr>
            <w:tcW w:w="1276" w:type="dxa"/>
            <w:shd w:val="clear" w:color="auto" w:fill="auto"/>
            <w:vAlign w:val="center"/>
          </w:tcPr>
          <w:p w14:paraId="4B2E0AD7"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IQGAP3</w:t>
            </w:r>
          </w:p>
        </w:tc>
        <w:tc>
          <w:tcPr>
            <w:tcW w:w="1643" w:type="dxa"/>
            <w:shd w:val="clear" w:color="auto" w:fill="auto"/>
            <w:vAlign w:val="center"/>
          </w:tcPr>
          <w:p w14:paraId="4062BF09"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Dasatinib</w:t>
            </w:r>
          </w:p>
        </w:tc>
      </w:tr>
      <w:tr w:rsidR="00F86192" w14:paraId="26C8F9B3" w14:textId="77777777" w:rsidTr="00F86192">
        <w:trPr>
          <w:trHeight w:val="2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7E70B7B2" w14:textId="77777777" w:rsidR="00F86192" w:rsidRDefault="00F86192">
            <w:pPr>
              <w:jc w:val="center"/>
              <w:rPr>
                <w:rFonts w:ascii="Times New Roman" w:hAnsi="Times New Roman" w:cs="Times New Roman"/>
                <w:sz w:val="18"/>
                <w:szCs w:val="18"/>
              </w:rPr>
            </w:pPr>
          </w:p>
        </w:tc>
        <w:tc>
          <w:tcPr>
            <w:tcW w:w="1155" w:type="dxa"/>
            <w:vMerge/>
            <w:tcBorders>
              <w:bottom w:val="single" w:sz="4" w:space="0" w:color="auto"/>
            </w:tcBorders>
            <w:shd w:val="clear" w:color="auto" w:fill="D9D9D9" w:themeFill="background1" w:themeFillShade="D9"/>
            <w:vAlign w:val="center"/>
          </w:tcPr>
          <w:p w14:paraId="45442D56"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tcBorders>
              <w:bottom w:val="single" w:sz="4" w:space="0" w:color="auto"/>
            </w:tcBorders>
            <w:shd w:val="clear" w:color="auto" w:fill="auto"/>
            <w:vAlign w:val="center"/>
          </w:tcPr>
          <w:p w14:paraId="638C17E1"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4</w:t>
            </w:r>
            <w:r>
              <w:rPr>
                <w:rFonts w:ascii="Times New Roman" w:hAnsi="Times New Roman" w:cs="Times New Roman"/>
                <w:sz w:val="18"/>
                <w:szCs w:val="18"/>
              </w:rPr>
              <w:t>7</w:t>
            </w:r>
          </w:p>
        </w:tc>
        <w:tc>
          <w:tcPr>
            <w:tcW w:w="1640" w:type="dxa"/>
            <w:tcBorders>
              <w:bottom w:val="single" w:sz="4" w:space="0" w:color="auto"/>
            </w:tcBorders>
            <w:shd w:val="clear" w:color="auto" w:fill="auto"/>
            <w:vAlign w:val="center"/>
          </w:tcPr>
          <w:p w14:paraId="107CF233"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CTPS2\COPS2\COPS3\WNK4\SLC12A3\GMPS\-</w:t>
            </w:r>
          </w:p>
        </w:tc>
        <w:tc>
          <w:tcPr>
            <w:tcW w:w="1276" w:type="dxa"/>
            <w:tcBorders>
              <w:bottom w:val="single" w:sz="4" w:space="0" w:color="auto"/>
            </w:tcBorders>
            <w:shd w:val="clear" w:color="auto" w:fill="auto"/>
            <w:vAlign w:val="center"/>
          </w:tcPr>
          <w:p w14:paraId="246451BD"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WNK4</w:t>
            </w:r>
          </w:p>
        </w:tc>
        <w:tc>
          <w:tcPr>
            <w:tcW w:w="1643" w:type="dxa"/>
            <w:tcBorders>
              <w:bottom w:val="single" w:sz="4" w:space="0" w:color="auto"/>
            </w:tcBorders>
            <w:shd w:val="clear" w:color="auto" w:fill="auto"/>
            <w:vAlign w:val="center"/>
          </w:tcPr>
          <w:p w14:paraId="37A096E1"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Fluorouracil</w:t>
            </w:r>
          </w:p>
        </w:tc>
      </w:tr>
      <w:tr w:rsidR="00F86192" w14:paraId="745BE300" w14:textId="77777777" w:rsidTr="00F86192">
        <w:trPr>
          <w:trHeight w:val="2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07201834" w14:textId="77777777" w:rsidR="00F86192" w:rsidRDefault="00F86192">
            <w:pPr>
              <w:jc w:val="center"/>
              <w:rPr>
                <w:rFonts w:ascii="Times New Roman" w:hAnsi="Times New Roman" w:cs="Times New Roman"/>
                <w:sz w:val="18"/>
                <w:szCs w:val="18"/>
              </w:rPr>
            </w:pPr>
          </w:p>
        </w:tc>
        <w:tc>
          <w:tcPr>
            <w:tcW w:w="1155" w:type="dxa"/>
            <w:vMerge w:val="restart"/>
            <w:tcBorders>
              <w:top w:val="single" w:sz="4" w:space="0" w:color="auto"/>
            </w:tcBorders>
            <w:shd w:val="clear" w:color="auto" w:fill="D9D9D9" w:themeFill="background1" w:themeFillShade="D9"/>
            <w:vAlign w:val="center"/>
          </w:tcPr>
          <w:p w14:paraId="754D4400"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Stage i</w:t>
            </w:r>
            <w:r>
              <w:rPr>
                <w:rFonts w:ascii="Times New Roman" w:hAnsi="Times New Roman" w:cs="Times New Roman" w:hint="eastAsia"/>
                <w:sz w:val="18"/>
                <w:szCs w:val="18"/>
              </w:rPr>
              <w:t>i</w:t>
            </w:r>
            <w:r>
              <w:rPr>
                <w:rFonts w:ascii="Times New Roman" w:hAnsi="Times New Roman" w:cs="Times New Roman"/>
                <w:sz w:val="18"/>
                <w:szCs w:val="18"/>
              </w:rPr>
              <w:t>a</w:t>
            </w:r>
          </w:p>
        </w:tc>
        <w:tc>
          <w:tcPr>
            <w:tcW w:w="1437" w:type="dxa"/>
            <w:tcBorders>
              <w:top w:val="single" w:sz="4" w:space="0" w:color="auto"/>
            </w:tcBorders>
            <w:shd w:val="clear" w:color="auto" w:fill="auto"/>
            <w:vAlign w:val="center"/>
          </w:tcPr>
          <w:p w14:paraId="3036AE49"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6</w:t>
            </w:r>
          </w:p>
        </w:tc>
        <w:tc>
          <w:tcPr>
            <w:tcW w:w="1640" w:type="dxa"/>
            <w:tcBorders>
              <w:top w:val="single" w:sz="4" w:space="0" w:color="auto"/>
            </w:tcBorders>
            <w:shd w:val="clear" w:color="auto" w:fill="auto"/>
            <w:vAlign w:val="center"/>
          </w:tcPr>
          <w:p w14:paraId="3CC8EAC8"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MAPK11\DUSP6</w:t>
            </w:r>
          </w:p>
        </w:tc>
        <w:tc>
          <w:tcPr>
            <w:tcW w:w="1276" w:type="dxa"/>
            <w:tcBorders>
              <w:top w:val="single" w:sz="4" w:space="0" w:color="auto"/>
            </w:tcBorders>
            <w:shd w:val="clear" w:color="auto" w:fill="auto"/>
            <w:vAlign w:val="center"/>
          </w:tcPr>
          <w:p w14:paraId="02E3C058"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MAPK11\DUSP6</w:t>
            </w:r>
          </w:p>
        </w:tc>
        <w:tc>
          <w:tcPr>
            <w:tcW w:w="1643" w:type="dxa"/>
            <w:tcBorders>
              <w:top w:val="single" w:sz="4" w:space="0" w:color="auto"/>
            </w:tcBorders>
            <w:shd w:val="clear" w:color="auto" w:fill="auto"/>
            <w:vAlign w:val="center"/>
          </w:tcPr>
          <w:p w14:paraId="7656A098"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Fluorouracil</w:t>
            </w:r>
          </w:p>
        </w:tc>
      </w:tr>
      <w:tr w:rsidR="00F86192" w14:paraId="54A51548" w14:textId="77777777" w:rsidTr="00F86192">
        <w:trPr>
          <w:trHeight w:val="2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04206A9E"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6AA6ED5D"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20ECEAF2"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9</w:t>
            </w:r>
          </w:p>
        </w:tc>
        <w:tc>
          <w:tcPr>
            <w:tcW w:w="1640" w:type="dxa"/>
            <w:shd w:val="clear" w:color="auto" w:fill="auto"/>
            <w:vAlign w:val="center"/>
          </w:tcPr>
          <w:p w14:paraId="3BFDF771"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ABCG2\HIF1A\NOD1\NOD2</w:t>
            </w:r>
          </w:p>
        </w:tc>
        <w:tc>
          <w:tcPr>
            <w:tcW w:w="1276" w:type="dxa"/>
            <w:shd w:val="clear" w:color="auto" w:fill="auto"/>
            <w:vAlign w:val="center"/>
          </w:tcPr>
          <w:p w14:paraId="190A865D"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ABCG2</w:t>
            </w:r>
          </w:p>
        </w:tc>
        <w:tc>
          <w:tcPr>
            <w:tcW w:w="1643" w:type="dxa"/>
            <w:shd w:val="clear" w:color="auto" w:fill="auto"/>
            <w:vAlign w:val="center"/>
          </w:tcPr>
          <w:p w14:paraId="43D16F3B"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Fluorouracil</w:t>
            </w:r>
          </w:p>
        </w:tc>
      </w:tr>
      <w:tr w:rsidR="00F86192" w14:paraId="22FDC6E6" w14:textId="77777777" w:rsidTr="00F86192">
        <w:trPr>
          <w:trHeight w:val="2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5C2E45BE"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76367B03"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231A1EFF"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3</w:t>
            </w:r>
          </w:p>
        </w:tc>
        <w:tc>
          <w:tcPr>
            <w:tcW w:w="1640" w:type="dxa"/>
            <w:shd w:val="clear" w:color="auto" w:fill="auto"/>
            <w:vAlign w:val="center"/>
          </w:tcPr>
          <w:p w14:paraId="3C23EEAF"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CHN1\RHOA</w:t>
            </w:r>
          </w:p>
        </w:tc>
        <w:tc>
          <w:tcPr>
            <w:tcW w:w="1276" w:type="dxa"/>
            <w:shd w:val="clear" w:color="auto" w:fill="auto"/>
            <w:vAlign w:val="center"/>
          </w:tcPr>
          <w:p w14:paraId="49888571"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RHOA</w:t>
            </w:r>
          </w:p>
        </w:tc>
        <w:tc>
          <w:tcPr>
            <w:tcW w:w="1643" w:type="dxa"/>
            <w:shd w:val="clear" w:color="auto" w:fill="auto"/>
            <w:vAlign w:val="center"/>
          </w:tcPr>
          <w:p w14:paraId="15742009"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Fluorouracil</w:t>
            </w:r>
          </w:p>
        </w:tc>
      </w:tr>
      <w:tr w:rsidR="00F86192" w14:paraId="592EB6F9"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tcBorders>
              <w:bottom w:val="single" w:sz="18" w:space="0" w:color="auto"/>
            </w:tcBorders>
            <w:shd w:val="clear" w:color="auto" w:fill="BFBFBF" w:themeFill="background1" w:themeFillShade="BF"/>
            <w:vAlign w:val="center"/>
          </w:tcPr>
          <w:p w14:paraId="7CC41FEC" w14:textId="77777777" w:rsidR="00F86192" w:rsidRDefault="00F86192">
            <w:pPr>
              <w:jc w:val="center"/>
              <w:rPr>
                <w:rFonts w:ascii="Times New Roman" w:hAnsi="Times New Roman" w:cs="Times New Roman"/>
                <w:sz w:val="18"/>
                <w:szCs w:val="18"/>
              </w:rPr>
            </w:pPr>
          </w:p>
        </w:tc>
        <w:tc>
          <w:tcPr>
            <w:tcW w:w="1155" w:type="dxa"/>
            <w:vMerge/>
            <w:tcBorders>
              <w:bottom w:val="single" w:sz="18" w:space="0" w:color="auto"/>
            </w:tcBorders>
            <w:shd w:val="clear" w:color="auto" w:fill="D9D9D9" w:themeFill="background1" w:themeFillShade="D9"/>
            <w:vAlign w:val="center"/>
          </w:tcPr>
          <w:p w14:paraId="0B098DAF"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tcBorders>
              <w:bottom w:val="single" w:sz="18" w:space="0" w:color="auto"/>
            </w:tcBorders>
            <w:shd w:val="clear" w:color="auto" w:fill="auto"/>
            <w:vAlign w:val="center"/>
          </w:tcPr>
          <w:p w14:paraId="088D2A40"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37</w:t>
            </w:r>
          </w:p>
        </w:tc>
        <w:tc>
          <w:tcPr>
            <w:tcW w:w="1640" w:type="dxa"/>
            <w:tcBorders>
              <w:bottom w:val="single" w:sz="18" w:space="0" w:color="auto"/>
            </w:tcBorders>
            <w:shd w:val="clear" w:color="auto" w:fill="auto"/>
            <w:vAlign w:val="center"/>
          </w:tcPr>
          <w:p w14:paraId="2A9A8B27"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HLA-DOB\HLA-DQA2\PLXNB3\MICAL1\-</w:t>
            </w:r>
          </w:p>
        </w:tc>
        <w:tc>
          <w:tcPr>
            <w:tcW w:w="1276" w:type="dxa"/>
            <w:tcBorders>
              <w:bottom w:val="single" w:sz="18" w:space="0" w:color="auto"/>
            </w:tcBorders>
            <w:shd w:val="clear" w:color="auto" w:fill="auto"/>
            <w:vAlign w:val="center"/>
          </w:tcPr>
          <w:p w14:paraId="05D92FF6"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PLXNB3\MICAL1</w:t>
            </w:r>
          </w:p>
        </w:tc>
        <w:tc>
          <w:tcPr>
            <w:tcW w:w="1643" w:type="dxa"/>
            <w:tcBorders>
              <w:bottom w:val="single" w:sz="18" w:space="0" w:color="auto"/>
            </w:tcBorders>
            <w:shd w:val="clear" w:color="auto" w:fill="auto"/>
            <w:vAlign w:val="center"/>
          </w:tcPr>
          <w:p w14:paraId="7811AD35"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Dasatinib</w:t>
            </w:r>
            <w:r>
              <w:rPr>
                <w:rFonts w:ascii="Times New Roman" w:hAnsi="Times New Roman" w:cs="Times New Roman" w:hint="eastAsia"/>
                <w:sz w:val="18"/>
                <w:szCs w:val="18"/>
              </w:rPr>
              <w:t>、</w:t>
            </w:r>
            <w:r>
              <w:t xml:space="preserve"> </w:t>
            </w:r>
            <w:r>
              <w:rPr>
                <w:rFonts w:ascii="Times New Roman" w:hAnsi="Times New Roman" w:cs="Times New Roman"/>
                <w:sz w:val="18"/>
                <w:szCs w:val="18"/>
              </w:rPr>
              <w:t>Crizotinib</w:t>
            </w:r>
          </w:p>
        </w:tc>
      </w:tr>
    </w:tbl>
    <w:p w14:paraId="702E5DDF" w14:textId="77777777" w:rsidR="00F86192" w:rsidRDefault="00F86192">
      <w:pPr>
        <w:tabs>
          <w:tab w:val="left" w:pos="1642"/>
        </w:tabs>
        <w:spacing w:line="440" w:lineRule="exact"/>
        <w:rPr>
          <w:rFonts w:ascii="Times New Roman" w:hAnsi="Times New Roman" w:cs="Times New Roman"/>
          <w:b/>
        </w:rPr>
      </w:pPr>
    </w:p>
    <w:p w14:paraId="3DD43809" w14:textId="77777777" w:rsidR="00F86192" w:rsidRDefault="00F86192">
      <w:pPr>
        <w:tabs>
          <w:tab w:val="left" w:pos="1642"/>
        </w:tabs>
        <w:spacing w:line="440" w:lineRule="exact"/>
        <w:rPr>
          <w:rFonts w:ascii="Times New Roman" w:hAnsi="Times New Roman" w:cs="Times New Roman"/>
          <w:b/>
        </w:rPr>
      </w:pPr>
    </w:p>
    <w:p w14:paraId="11768D36" w14:textId="77777777" w:rsidR="00F86192" w:rsidRDefault="00F86192">
      <w:pPr>
        <w:tabs>
          <w:tab w:val="left" w:pos="1642"/>
        </w:tabs>
        <w:spacing w:line="440" w:lineRule="exact"/>
        <w:rPr>
          <w:rFonts w:ascii="Times New Roman" w:hAnsi="Times New Roman" w:cs="Times New Roman"/>
          <w:b/>
        </w:rPr>
      </w:pPr>
    </w:p>
    <w:p w14:paraId="0C13FF3A" w14:textId="77777777" w:rsidR="00F86192" w:rsidRDefault="00F86192">
      <w:pPr>
        <w:tabs>
          <w:tab w:val="left" w:pos="1642"/>
        </w:tabs>
        <w:spacing w:line="440" w:lineRule="exact"/>
        <w:rPr>
          <w:rFonts w:ascii="Times New Roman" w:hAnsi="Times New Roman" w:cs="Times New Roman"/>
          <w:b/>
        </w:rPr>
      </w:pPr>
    </w:p>
    <w:p w14:paraId="763306CB" w14:textId="77777777" w:rsidR="00F86192" w:rsidRDefault="00F86192">
      <w:pPr>
        <w:tabs>
          <w:tab w:val="left" w:pos="1642"/>
        </w:tabs>
        <w:spacing w:line="440" w:lineRule="exact"/>
        <w:rPr>
          <w:rFonts w:ascii="Times New Roman" w:hAnsi="Times New Roman" w:cs="Times New Roman"/>
          <w:b/>
        </w:rPr>
      </w:pPr>
    </w:p>
    <w:p w14:paraId="1E9898D4" w14:textId="77777777" w:rsidR="00F86192" w:rsidRDefault="00F86192">
      <w:pPr>
        <w:tabs>
          <w:tab w:val="left" w:pos="1642"/>
        </w:tabs>
        <w:spacing w:line="440" w:lineRule="exact"/>
        <w:rPr>
          <w:rFonts w:ascii="Times New Roman" w:hAnsi="Times New Roman" w:cs="Times New Roman"/>
          <w:b/>
        </w:rPr>
      </w:pPr>
    </w:p>
    <w:p w14:paraId="5F2BB2E3" w14:textId="77777777" w:rsidR="00F86192" w:rsidRDefault="00F86192">
      <w:pPr>
        <w:tabs>
          <w:tab w:val="left" w:pos="1642"/>
        </w:tabs>
        <w:spacing w:line="440" w:lineRule="exact"/>
        <w:rPr>
          <w:rFonts w:ascii="Times New Roman" w:hAnsi="Times New Roman" w:cs="Times New Roman"/>
          <w:b/>
        </w:rPr>
      </w:pPr>
    </w:p>
    <w:p w14:paraId="2A7A9F4F" w14:textId="5C735779" w:rsidR="00F86192" w:rsidRDefault="00F86192">
      <w:pPr>
        <w:tabs>
          <w:tab w:val="left" w:pos="1642"/>
        </w:tabs>
        <w:spacing w:line="440" w:lineRule="exact"/>
        <w:rPr>
          <w:rFonts w:ascii="Times New Roman" w:hAnsi="Times New Roman" w:cs="Times New Roman"/>
          <w:b/>
        </w:rPr>
      </w:pPr>
    </w:p>
    <w:p w14:paraId="4FEFAE06" w14:textId="6C37AC71" w:rsidR="005F5AD9" w:rsidRDefault="005F5AD9">
      <w:pPr>
        <w:tabs>
          <w:tab w:val="left" w:pos="1642"/>
        </w:tabs>
        <w:spacing w:line="440" w:lineRule="exact"/>
        <w:rPr>
          <w:rFonts w:ascii="Times New Roman" w:hAnsi="Times New Roman" w:cs="Times New Roman"/>
          <w:b/>
        </w:rPr>
      </w:pPr>
    </w:p>
    <w:p w14:paraId="2EDF4BA3" w14:textId="47657BDD" w:rsidR="005F5AD9" w:rsidRDefault="005F5AD9">
      <w:pPr>
        <w:tabs>
          <w:tab w:val="left" w:pos="1642"/>
        </w:tabs>
        <w:spacing w:line="440" w:lineRule="exact"/>
        <w:rPr>
          <w:rFonts w:ascii="Times New Roman" w:hAnsi="Times New Roman" w:cs="Times New Roman"/>
          <w:b/>
        </w:rPr>
      </w:pPr>
    </w:p>
    <w:p w14:paraId="1B4DAA59" w14:textId="0D8CE2BD" w:rsidR="005F5AD9" w:rsidRDefault="005F5AD9">
      <w:pPr>
        <w:tabs>
          <w:tab w:val="left" w:pos="1642"/>
        </w:tabs>
        <w:spacing w:line="440" w:lineRule="exact"/>
        <w:rPr>
          <w:rFonts w:ascii="Times New Roman" w:hAnsi="Times New Roman" w:cs="Times New Roman"/>
          <w:b/>
        </w:rPr>
      </w:pPr>
    </w:p>
    <w:p w14:paraId="70E32E4B" w14:textId="5673F7F1" w:rsidR="005F5AD9" w:rsidRDefault="005F5AD9">
      <w:pPr>
        <w:tabs>
          <w:tab w:val="left" w:pos="1642"/>
        </w:tabs>
        <w:spacing w:line="440" w:lineRule="exact"/>
        <w:rPr>
          <w:rFonts w:ascii="Times New Roman" w:hAnsi="Times New Roman" w:cs="Times New Roman"/>
          <w:b/>
        </w:rPr>
      </w:pPr>
    </w:p>
    <w:p w14:paraId="39FBCCC4" w14:textId="0BEB4A7B" w:rsidR="005F5AD9" w:rsidRDefault="005F5AD9">
      <w:pPr>
        <w:tabs>
          <w:tab w:val="left" w:pos="1642"/>
        </w:tabs>
        <w:spacing w:line="440" w:lineRule="exact"/>
        <w:rPr>
          <w:rFonts w:ascii="Times New Roman" w:hAnsi="Times New Roman" w:cs="Times New Roman"/>
          <w:b/>
        </w:rPr>
      </w:pPr>
    </w:p>
    <w:p w14:paraId="5C950AE7" w14:textId="77777777" w:rsidR="005F5AD9" w:rsidRDefault="005F5AD9">
      <w:pPr>
        <w:tabs>
          <w:tab w:val="left" w:pos="1642"/>
        </w:tabs>
        <w:spacing w:line="440" w:lineRule="exact"/>
        <w:rPr>
          <w:rFonts w:ascii="Times New Roman" w:hAnsi="Times New Roman" w:cs="Times New Roman"/>
          <w:b/>
        </w:rPr>
      </w:pPr>
    </w:p>
    <w:p w14:paraId="72F22747" w14:textId="77777777" w:rsidR="00F86192" w:rsidRDefault="00BD19C4">
      <w:pPr>
        <w:tabs>
          <w:tab w:val="left" w:pos="1642"/>
        </w:tabs>
        <w:spacing w:line="440" w:lineRule="exact"/>
        <w:rPr>
          <w:rFonts w:ascii="Times New Roman" w:hAnsi="Times New Roman" w:cs="Times New Roman"/>
        </w:rPr>
      </w:pPr>
      <w:r>
        <w:rPr>
          <w:rFonts w:ascii="Times New Roman" w:hAnsi="Times New Roman" w:cs="Times New Roman"/>
          <w:b/>
        </w:rPr>
        <w:lastRenderedPageBreak/>
        <w:t xml:space="preserve">Table </w:t>
      </w:r>
      <w:r>
        <w:rPr>
          <w:rFonts w:ascii="Times New Roman" w:hAnsi="Times New Roman" w:cs="Times New Roman" w:hint="eastAsia"/>
          <w:b/>
        </w:rPr>
        <w:t>S</w:t>
      </w:r>
      <w:r>
        <w:rPr>
          <w:rFonts w:ascii="Times New Roman" w:hAnsi="Times New Roman" w:cs="Times New Roman"/>
          <w:b/>
        </w:rPr>
        <w:t xml:space="preserve">3.  </w:t>
      </w:r>
      <w:r>
        <w:rPr>
          <w:rFonts w:ascii="Times New Roman" w:hAnsi="Times New Roman" w:cs="Times New Roman"/>
        </w:rPr>
        <w:t xml:space="preserve">Drug targets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effective</w:t>
      </w:r>
      <w:r>
        <w:rPr>
          <w:rFonts w:ascii="Times New Roman" w:hAnsi="Times New Roman" w:cs="Times New Roman"/>
        </w:rPr>
        <w:t xml:space="preserve"> </w:t>
      </w:r>
      <w:r>
        <w:rPr>
          <w:rFonts w:ascii="Times New Roman" w:hAnsi="Times New Roman" w:cs="Times New Roman" w:hint="eastAsia"/>
        </w:rPr>
        <w:t>drugs</w:t>
      </w:r>
      <w:r>
        <w:rPr>
          <w:rFonts w:ascii="Times New Roman" w:hAnsi="Times New Roman" w:cs="Times New Roman"/>
        </w:rPr>
        <w:t xml:space="preserve"> obtained by MMPDNB in the early stages of </w:t>
      </w:r>
      <w:r>
        <w:rPr>
          <w:rFonts w:ascii="Times New Roman" w:hAnsi="Times New Roman" w:cs="Times New Roman" w:hint="eastAsia"/>
        </w:rPr>
        <w:t>LUAD</w:t>
      </w:r>
      <w:r>
        <w:rPr>
          <w:rFonts w:ascii="Times New Roman" w:hAnsi="Times New Roman" w:cs="Times New Roman"/>
        </w:rPr>
        <w:t xml:space="preserve"> cancer</w:t>
      </w:r>
    </w:p>
    <w:tbl>
      <w:tblPr>
        <w:tblStyle w:val="11"/>
        <w:tblpPr w:leftFromText="180" w:rightFromText="180" w:vertAnchor="text" w:horzAnchor="margin" w:tblpY="177"/>
        <w:tblW w:w="0" w:type="auto"/>
        <w:tblLayout w:type="fixed"/>
        <w:tblLook w:val="04A0" w:firstRow="1" w:lastRow="0" w:firstColumn="1" w:lastColumn="0" w:noHBand="0" w:noVBand="1"/>
      </w:tblPr>
      <w:tblGrid>
        <w:gridCol w:w="1155"/>
        <w:gridCol w:w="1155"/>
        <w:gridCol w:w="1437"/>
        <w:gridCol w:w="1640"/>
        <w:gridCol w:w="1276"/>
        <w:gridCol w:w="1643"/>
      </w:tblGrid>
      <w:tr w:rsidR="00F86192" w14:paraId="5436AE59" w14:textId="77777777" w:rsidTr="00F86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18" w:space="0" w:color="auto"/>
            </w:tcBorders>
            <w:shd w:val="clear" w:color="auto" w:fill="BFBFBF" w:themeFill="background1" w:themeFillShade="BF"/>
            <w:vAlign w:val="center"/>
          </w:tcPr>
          <w:p w14:paraId="4ED9CD32" w14:textId="77777777" w:rsidR="00F86192" w:rsidRDefault="00BD19C4">
            <w:pPr>
              <w:jc w:val="center"/>
              <w:rPr>
                <w:rFonts w:ascii="Times New Roman" w:hAnsi="Times New Roman" w:cs="Times New Roman"/>
                <w:sz w:val="18"/>
                <w:szCs w:val="18"/>
              </w:rPr>
            </w:pPr>
            <w:r>
              <w:rPr>
                <w:rFonts w:ascii="Times New Roman" w:hAnsi="Times New Roman" w:cs="Times New Roman" w:hint="eastAsia"/>
                <w:sz w:val="18"/>
                <w:szCs w:val="18"/>
              </w:rPr>
              <w:t>C</w:t>
            </w:r>
            <w:r>
              <w:rPr>
                <w:rFonts w:ascii="Times New Roman" w:hAnsi="Times New Roman" w:cs="Times New Roman"/>
                <w:sz w:val="18"/>
                <w:szCs w:val="18"/>
              </w:rPr>
              <w:t>ancer</w:t>
            </w:r>
          </w:p>
        </w:tc>
        <w:tc>
          <w:tcPr>
            <w:tcW w:w="1155" w:type="dxa"/>
            <w:tcBorders>
              <w:top w:val="single" w:sz="18" w:space="0" w:color="auto"/>
            </w:tcBorders>
            <w:shd w:val="clear" w:color="auto" w:fill="BFBFBF" w:themeFill="background1" w:themeFillShade="BF"/>
            <w:vAlign w:val="center"/>
          </w:tcPr>
          <w:p w14:paraId="14A1E17E" w14:textId="77777777" w:rsidR="00F86192" w:rsidRDefault="00BD19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Cancer Stage</w:t>
            </w:r>
          </w:p>
        </w:tc>
        <w:tc>
          <w:tcPr>
            <w:tcW w:w="1437" w:type="dxa"/>
            <w:tcBorders>
              <w:top w:val="single" w:sz="18" w:space="0" w:color="auto"/>
            </w:tcBorders>
            <w:shd w:val="clear" w:color="auto" w:fill="BFBFBF" w:themeFill="background1" w:themeFillShade="BF"/>
            <w:vAlign w:val="center"/>
          </w:tcPr>
          <w:p w14:paraId="21544896" w14:textId="77777777" w:rsidR="00F86192" w:rsidRDefault="00BD19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Sample with MMDNB</w:t>
            </w:r>
          </w:p>
        </w:tc>
        <w:tc>
          <w:tcPr>
            <w:tcW w:w="1640" w:type="dxa"/>
            <w:tcBorders>
              <w:top w:val="single" w:sz="18" w:space="0" w:color="auto"/>
            </w:tcBorders>
            <w:shd w:val="clear" w:color="auto" w:fill="BFBFBF" w:themeFill="background1" w:themeFillShade="BF"/>
            <w:vAlign w:val="center"/>
          </w:tcPr>
          <w:p w14:paraId="3971639B" w14:textId="77777777" w:rsidR="00F86192" w:rsidRDefault="00BD19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Differential Genes in MMDNB</w:t>
            </w:r>
          </w:p>
        </w:tc>
        <w:tc>
          <w:tcPr>
            <w:tcW w:w="1276" w:type="dxa"/>
            <w:tcBorders>
              <w:top w:val="single" w:sz="18" w:space="0" w:color="auto"/>
            </w:tcBorders>
            <w:shd w:val="clear" w:color="auto" w:fill="BFBFBF" w:themeFill="background1" w:themeFillShade="BF"/>
            <w:vAlign w:val="center"/>
          </w:tcPr>
          <w:p w14:paraId="4E07053A" w14:textId="77777777" w:rsidR="00F86192" w:rsidRDefault="00BD19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Drug Target Gene</w:t>
            </w:r>
          </w:p>
        </w:tc>
        <w:tc>
          <w:tcPr>
            <w:tcW w:w="1643" w:type="dxa"/>
            <w:tcBorders>
              <w:top w:val="single" w:sz="18" w:space="0" w:color="auto"/>
            </w:tcBorders>
            <w:shd w:val="clear" w:color="auto" w:fill="BFBFBF" w:themeFill="background1" w:themeFillShade="BF"/>
            <w:vAlign w:val="center"/>
          </w:tcPr>
          <w:p w14:paraId="7E606CB1" w14:textId="77777777" w:rsidR="00F86192" w:rsidRDefault="00BD19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D</w:t>
            </w:r>
            <w:r>
              <w:rPr>
                <w:rFonts w:ascii="Times New Roman" w:hAnsi="Times New Roman" w:cs="Times New Roman"/>
                <w:sz w:val="18"/>
                <w:szCs w:val="18"/>
              </w:rPr>
              <w:t>rug</w:t>
            </w:r>
          </w:p>
        </w:tc>
      </w:tr>
      <w:tr w:rsidR="00F86192" w14:paraId="28A4BD22"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val="restart"/>
            <w:tcBorders>
              <w:top w:val="single" w:sz="18" w:space="0" w:color="auto"/>
            </w:tcBorders>
            <w:shd w:val="clear" w:color="auto" w:fill="BFBFBF" w:themeFill="background1" w:themeFillShade="BF"/>
            <w:vAlign w:val="center"/>
          </w:tcPr>
          <w:p w14:paraId="50CB6379" w14:textId="77777777" w:rsidR="00F86192" w:rsidRDefault="00BD19C4">
            <w:pPr>
              <w:jc w:val="center"/>
              <w:rPr>
                <w:rFonts w:ascii="Times New Roman" w:hAnsi="Times New Roman" w:cs="Times New Roman"/>
                <w:sz w:val="18"/>
                <w:szCs w:val="18"/>
              </w:rPr>
            </w:pPr>
            <w:r>
              <w:rPr>
                <w:rFonts w:ascii="Times New Roman" w:hAnsi="Times New Roman" w:cs="Times New Roman" w:hint="eastAsia"/>
                <w:sz w:val="18"/>
                <w:szCs w:val="18"/>
              </w:rPr>
              <w:t>L</w:t>
            </w:r>
            <w:r>
              <w:rPr>
                <w:rFonts w:ascii="Times New Roman" w:hAnsi="Times New Roman" w:cs="Times New Roman"/>
                <w:sz w:val="18"/>
                <w:szCs w:val="18"/>
              </w:rPr>
              <w:t>UAD</w:t>
            </w:r>
          </w:p>
        </w:tc>
        <w:tc>
          <w:tcPr>
            <w:tcW w:w="1155" w:type="dxa"/>
            <w:vMerge w:val="restart"/>
            <w:tcBorders>
              <w:top w:val="single" w:sz="18" w:space="0" w:color="auto"/>
            </w:tcBorders>
            <w:shd w:val="clear" w:color="auto" w:fill="D9D9D9" w:themeFill="background1" w:themeFillShade="D9"/>
            <w:vAlign w:val="center"/>
          </w:tcPr>
          <w:p w14:paraId="25B3FC50"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w:t>
            </w:r>
            <w:r>
              <w:rPr>
                <w:rFonts w:ascii="Times New Roman" w:hAnsi="Times New Roman" w:cs="Times New Roman" w:hint="eastAsia"/>
                <w:sz w:val="18"/>
                <w:szCs w:val="18"/>
              </w:rPr>
              <w:t>tage</w:t>
            </w:r>
            <w:r>
              <w:rPr>
                <w:rFonts w:ascii="Times New Roman" w:hAnsi="Times New Roman" w:cs="Times New Roman"/>
                <w:sz w:val="18"/>
                <w:szCs w:val="18"/>
              </w:rPr>
              <w:t xml:space="preserve"> </w:t>
            </w:r>
            <w:r>
              <w:rPr>
                <w:rFonts w:ascii="Times New Roman" w:hAnsi="Times New Roman" w:cs="Times New Roman" w:hint="eastAsia"/>
                <w:sz w:val="18"/>
                <w:szCs w:val="18"/>
              </w:rPr>
              <w:t>ia</w:t>
            </w:r>
          </w:p>
        </w:tc>
        <w:tc>
          <w:tcPr>
            <w:tcW w:w="1437" w:type="dxa"/>
            <w:tcBorders>
              <w:top w:val="single" w:sz="18" w:space="0" w:color="auto"/>
            </w:tcBorders>
            <w:shd w:val="clear" w:color="auto" w:fill="auto"/>
            <w:vAlign w:val="center"/>
          </w:tcPr>
          <w:p w14:paraId="04E35D5C"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5</w:t>
            </w:r>
            <w:r>
              <w:rPr>
                <w:rFonts w:ascii="Times New Roman" w:hAnsi="Times New Roman" w:cs="Times New Roman"/>
                <w:sz w:val="18"/>
                <w:szCs w:val="18"/>
              </w:rPr>
              <w:t>0</w:t>
            </w:r>
          </w:p>
        </w:tc>
        <w:tc>
          <w:tcPr>
            <w:tcW w:w="1640" w:type="dxa"/>
            <w:tcBorders>
              <w:top w:val="single" w:sz="18" w:space="0" w:color="auto"/>
            </w:tcBorders>
            <w:shd w:val="clear" w:color="auto" w:fill="auto"/>
            <w:vAlign w:val="center"/>
          </w:tcPr>
          <w:p w14:paraId="21815329"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PRPS1L1\PRPSAP2</w:t>
            </w:r>
          </w:p>
        </w:tc>
        <w:tc>
          <w:tcPr>
            <w:tcW w:w="1276" w:type="dxa"/>
            <w:tcBorders>
              <w:top w:val="single" w:sz="18" w:space="0" w:color="auto"/>
            </w:tcBorders>
            <w:shd w:val="clear" w:color="auto" w:fill="auto"/>
            <w:vAlign w:val="center"/>
          </w:tcPr>
          <w:p w14:paraId="79602355"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PRPS1L1</w:t>
            </w:r>
          </w:p>
        </w:tc>
        <w:tc>
          <w:tcPr>
            <w:tcW w:w="1643" w:type="dxa"/>
            <w:tcBorders>
              <w:top w:val="single" w:sz="18" w:space="0" w:color="auto"/>
            </w:tcBorders>
            <w:shd w:val="clear" w:color="auto" w:fill="auto"/>
            <w:vAlign w:val="center"/>
          </w:tcPr>
          <w:p w14:paraId="7838731B"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Tipifarnib</w:t>
            </w:r>
            <w:r>
              <w:rPr>
                <w:rFonts w:ascii="Times New Roman" w:hAnsi="Times New Roman" w:cs="Times New Roman"/>
                <w:sz w:val="18"/>
                <w:szCs w:val="18"/>
              </w:rPr>
              <w:t>、</w:t>
            </w:r>
            <w:r>
              <w:rPr>
                <w:rFonts w:ascii="Times New Roman" w:hAnsi="Times New Roman" w:cs="Times New Roman"/>
                <w:sz w:val="18"/>
                <w:szCs w:val="18"/>
              </w:rPr>
              <w:t>Dasatinib</w:t>
            </w:r>
            <w:r>
              <w:rPr>
                <w:rFonts w:ascii="Times New Roman" w:hAnsi="Times New Roman" w:cs="Times New Roman"/>
                <w:sz w:val="18"/>
                <w:szCs w:val="18"/>
              </w:rPr>
              <w:t>、</w:t>
            </w:r>
            <w:r>
              <w:rPr>
                <w:rFonts w:ascii="Times New Roman" w:hAnsi="Times New Roman" w:cs="Times New Roman"/>
                <w:sz w:val="18"/>
                <w:szCs w:val="18"/>
              </w:rPr>
              <w:t>BLEOMYCIN</w:t>
            </w:r>
          </w:p>
        </w:tc>
      </w:tr>
      <w:tr w:rsidR="00F86192" w14:paraId="49E29158"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52F89199"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24F68907"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20F3A158"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6</w:t>
            </w:r>
            <w:r>
              <w:rPr>
                <w:rFonts w:ascii="Times New Roman" w:hAnsi="Times New Roman" w:cs="Times New Roman"/>
                <w:sz w:val="18"/>
                <w:szCs w:val="18"/>
              </w:rPr>
              <w:t>8</w:t>
            </w:r>
          </w:p>
        </w:tc>
        <w:tc>
          <w:tcPr>
            <w:tcW w:w="1640" w:type="dxa"/>
            <w:shd w:val="clear" w:color="auto" w:fill="auto"/>
            <w:vAlign w:val="center"/>
          </w:tcPr>
          <w:p w14:paraId="3D81719B"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FGF18\FGF5</w:t>
            </w:r>
          </w:p>
        </w:tc>
        <w:tc>
          <w:tcPr>
            <w:tcW w:w="1276" w:type="dxa"/>
            <w:shd w:val="clear" w:color="auto" w:fill="auto"/>
            <w:vAlign w:val="center"/>
          </w:tcPr>
          <w:p w14:paraId="29F00979"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FGF5</w:t>
            </w:r>
          </w:p>
        </w:tc>
        <w:tc>
          <w:tcPr>
            <w:tcW w:w="1643" w:type="dxa"/>
            <w:shd w:val="clear" w:color="auto" w:fill="auto"/>
            <w:vAlign w:val="center"/>
          </w:tcPr>
          <w:p w14:paraId="78A82957"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Mitomycin C</w:t>
            </w:r>
            <w:r>
              <w:rPr>
                <w:rFonts w:ascii="Times New Roman" w:hAnsi="Times New Roman" w:cs="Times New Roman"/>
                <w:sz w:val="18"/>
                <w:szCs w:val="18"/>
              </w:rPr>
              <w:t>、</w:t>
            </w:r>
            <w:r>
              <w:rPr>
                <w:rFonts w:ascii="Times New Roman" w:hAnsi="Times New Roman" w:cs="Times New Roman"/>
                <w:sz w:val="18"/>
                <w:szCs w:val="18"/>
              </w:rPr>
              <w:t>Dasatinib</w:t>
            </w:r>
            <w:r>
              <w:rPr>
                <w:rFonts w:ascii="Times New Roman" w:hAnsi="Times New Roman" w:cs="Times New Roman"/>
                <w:sz w:val="18"/>
                <w:szCs w:val="18"/>
              </w:rPr>
              <w:t>、</w:t>
            </w:r>
          </w:p>
          <w:p w14:paraId="6646EC42"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PD-0325901</w:t>
            </w:r>
          </w:p>
        </w:tc>
      </w:tr>
      <w:tr w:rsidR="00F86192" w14:paraId="2E1F0E2B"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13EEAFFE"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46E260A4"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75A24459"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7</w:t>
            </w:r>
            <w:r>
              <w:rPr>
                <w:rFonts w:ascii="Times New Roman" w:hAnsi="Times New Roman" w:cs="Times New Roman"/>
                <w:sz w:val="18"/>
                <w:szCs w:val="18"/>
              </w:rPr>
              <w:t>6</w:t>
            </w:r>
          </w:p>
        </w:tc>
        <w:tc>
          <w:tcPr>
            <w:tcW w:w="1640" w:type="dxa"/>
            <w:shd w:val="clear" w:color="auto" w:fill="auto"/>
            <w:vAlign w:val="center"/>
          </w:tcPr>
          <w:p w14:paraId="6D250330"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CYP4A11\SIRPG\PPARA\CD47</w:t>
            </w:r>
          </w:p>
        </w:tc>
        <w:tc>
          <w:tcPr>
            <w:tcW w:w="1276" w:type="dxa"/>
            <w:shd w:val="clear" w:color="auto" w:fill="auto"/>
            <w:vAlign w:val="center"/>
          </w:tcPr>
          <w:p w14:paraId="3FF84831"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CYP4A11</w:t>
            </w:r>
          </w:p>
        </w:tc>
        <w:tc>
          <w:tcPr>
            <w:tcW w:w="1643" w:type="dxa"/>
            <w:shd w:val="clear" w:color="auto" w:fill="auto"/>
            <w:vAlign w:val="center"/>
          </w:tcPr>
          <w:p w14:paraId="32F64E1A"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Bortezomib</w:t>
            </w:r>
          </w:p>
        </w:tc>
      </w:tr>
      <w:tr w:rsidR="00F86192" w14:paraId="4201D64F"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786F4F79"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6148DC93"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4342EAEA"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7</w:t>
            </w:r>
            <w:r>
              <w:rPr>
                <w:rFonts w:ascii="Times New Roman" w:hAnsi="Times New Roman" w:cs="Times New Roman"/>
                <w:sz w:val="18"/>
                <w:szCs w:val="18"/>
              </w:rPr>
              <w:t>7</w:t>
            </w:r>
          </w:p>
        </w:tc>
        <w:tc>
          <w:tcPr>
            <w:tcW w:w="1640" w:type="dxa"/>
            <w:shd w:val="clear" w:color="auto" w:fill="auto"/>
            <w:vAlign w:val="center"/>
          </w:tcPr>
          <w:p w14:paraId="793AE1FB"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NEDD4L\SCN5A</w:t>
            </w:r>
          </w:p>
        </w:tc>
        <w:tc>
          <w:tcPr>
            <w:tcW w:w="1276" w:type="dxa"/>
            <w:shd w:val="clear" w:color="auto" w:fill="auto"/>
            <w:vAlign w:val="center"/>
          </w:tcPr>
          <w:p w14:paraId="62FC4541"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NEDD4L</w:t>
            </w:r>
          </w:p>
        </w:tc>
        <w:tc>
          <w:tcPr>
            <w:tcW w:w="1643" w:type="dxa"/>
            <w:shd w:val="clear" w:color="auto" w:fill="auto"/>
            <w:vAlign w:val="center"/>
          </w:tcPr>
          <w:p w14:paraId="02F9BE30"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GSK-650394</w:t>
            </w:r>
          </w:p>
        </w:tc>
      </w:tr>
      <w:tr w:rsidR="00F86192" w14:paraId="7B622306"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5B87683F"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74B717AB"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2F13F2B5"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8</w:t>
            </w:r>
          </w:p>
        </w:tc>
        <w:tc>
          <w:tcPr>
            <w:tcW w:w="1640" w:type="dxa"/>
            <w:shd w:val="clear" w:color="auto" w:fill="auto"/>
            <w:vAlign w:val="center"/>
          </w:tcPr>
          <w:p w14:paraId="2B52DFB3"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NUDT21\CAPRIN1</w:t>
            </w:r>
          </w:p>
        </w:tc>
        <w:tc>
          <w:tcPr>
            <w:tcW w:w="1276" w:type="dxa"/>
            <w:shd w:val="clear" w:color="auto" w:fill="auto"/>
            <w:vAlign w:val="center"/>
          </w:tcPr>
          <w:p w14:paraId="255C969E"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CAPRIN1</w:t>
            </w:r>
          </w:p>
        </w:tc>
        <w:tc>
          <w:tcPr>
            <w:tcW w:w="1643" w:type="dxa"/>
            <w:shd w:val="clear" w:color="auto" w:fill="auto"/>
            <w:vAlign w:val="center"/>
          </w:tcPr>
          <w:p w14:paraId="6C0AF4E7"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Bicalutamide</w:t>
            </w:r>
          </w:p>
        </w:tc>
      </w:tr>
      <w:tr w:rsidR="00F86192" w14:paraId="75D14256"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7EE6869A"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6CC6B1A9"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1D9A9A01"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9</w:t>
            </w:r>
          </w:p>
        </w:tc>
        <w:tc>
          <w:tcPr>
            <w:tcW w:w="1640" w:type="dxa"/>
            <w:shd w:val="clear" w:color="auto" w:fill="auto"/>
            <w:vAlign w:val="center"/>
          </w:tcPr>
          <w:p w14:paraId="4F12EAB5"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PLRG1\CDC40\HSPA6\HSPA4</w:t>
            </w:r>
          </w:p>
        </w:tc>
        <w:tc>
          <w:tcPr>
            <w:tcW w:w="1276" w:type="dxa"/>
            <w:shd w:val="clear" w:color="auto" w:fill="auto"/>
            <w:vAlign w:val="center"/>
          </w:tcPr>
          <w:p w14:paraId="23C3137F"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HSPA6</w:t>
            </w:r>
          </w:p>
        </w:tc>
        <w:tc>
          <w:tcPr>
            <w:tcW w:w="1643" w:type="dxa"/>
            <w:shd w:val="clear" w:color="auto" w:fill="auto"/>
            <w:vAlign w:val="center"/>
          </w:tcPr>
          <w:p w14:paraId="0DCFBEA4"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Bortezomib</w:t>
            </w:r>
          </w:p>
        </w:tc>
      </w:tr>
      <w:tr w:rsidR="00F86192" w14:paraId="1DB5279C"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77EAD640"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072A3C94"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7A62BFD2"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01</w:t>
            </w:r>
          </w:p>
        </w:tc>
        <w:tc>
          <w:tcPr>
            <w:tcW w:w="1640" w:type="dxa"/>
            <w:shd w:val="clear" w:color="auto" w:fill="auto"/>
            <w:vAlign w:val="center"/>
          </w:tcPr>
          <w:p w14:paraId="3965D520"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TH\PSMA8</w:t>
            </w:r>
          </w:p>
        </w:tc>
        <w:tc>
          <w:tcPr>
            <w:tcW w:w="1276" w:type="dxa"/>
            <w:shd w:val="clear" w:color="auto" w:fill="auto"/>
            <w:vAlign w:val="center"/>
          </w:tcPr>
          <w:p w14:paraId="12ADED97"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PSMA8</w:t>
            </w:r>
          </w:p>
        </w:tc>
        <w:tc>
          <w:tcPr>
            <w:tcW w:w="1643" w:type="dxa"/>
            <w:shd w:val="clear" w:color="auto" w:fill="auto"/>
            <w:vAlign w:val="center"/>
          </w:tcPr>
          <w:p w14:paraId="35807FD7"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Bortezomib</w:t>
            </w:r>
          </w:p>
        </w:tc>
      </w:tr>
      <w:tr w:rsidR="00F86192" w14:paraId="3105FB47"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49BD509B"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7ECA2857"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2C7A903C"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05</w:t>
            </w:r>
          </w:p>
        </w:tc>
        <w:tc>
          <w:tcPr>
            <w:tcW w:w="1640" w:type="dxa"/>
            <w:shd w:val="clear" w:color="auto" w:fill="auto"/>
            <w:vAlign w:val="center"/>
          </w:tcPr>
          <w:p w14:paraId="74FC26BC"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SOX2\FGF4</w:t>
            </w:r>
          </w:p>
        </w:tc>
        <w:tc>
          <w:tcPr>
            <w:tcW w:w="1276" w:type="dxa"/>
            <w:shd w:val="clear" w:color="auto" w:fill="auto"/>
            <w:vAlign w:val="center"/>
          </w:tcPr>
          <w:p w14:paraId="0866EB71"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FGF4</w:t>
            </w:r>
          </w:p>
        </w:tc>
        <w:tc>
          <w:tcPr>
            <w:tcW w:w="1643" w:type="dxa"/>
            <w:shd w:val="clear" w:color="auto" w:fill="auto"/>
            <w:vAlign w:val="center"/>
          </w:tcPr>
          <w:p w14:paraId="6F630C50"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Sorafenib</w:t>
            </w:r>
            <w:r>
              <w:rPr>
                <w:rFonts w:ascii="Times New Roman" w:hAnsi="Times New Roman" w:cs="Times New Roman"/>
                <w:sz w:val="18"/>
                <w:szCs w:val="18"/>
              </w:rPr>
              <w:t>、</w:t>
            </w:r>
          </w:p>
          <w:p w14:paraId="45DC5718"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PD-0325901</w:t>
            </w:r>
          </w:p>
        </w:tc>
      </w:tr>
      <w:tr w:rsidR="00F86192" w14:paraId="612D99E6"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4D85982D" w14:textId="77777777" w:rsidR="00F86192" w:rsidRDefault="00F86192">
            <w:pPr>
              <w:jc w:val="center"/>
              <w:rPr>
                <w:rFonts w:ascii="Times New Roman" w:hAnsi="Times New Roman" w:cs="Times New Roman"/>
                <w:sz w:val="18"/>
                <w:szCs w:val="18"/>
              </w:rPr>
            </w:pPr>
          </w:p>
        </w:tc>
        <w:tc>
          <w:tcPr>
            <w:tcW w:w="1155" w:type="dxa"/>
            <w:vMerge w:val="restart"/>
            <w:tcBorders>
              <w:top w:val="single" w:sz="4" w:space="0" w:color="auto"/>
            </w:tcBorders>
            <w:shd w:val="clear" w:color="auto" w:fill="D9D9D9" w:themeFill="background1" w:themeFillShade="D9"/>
            <w:vAlign w:val="center"/>
          </w:tcPr>
          <w:p w14:paraId="192BD7D5"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w:t>
            </w:r>
            <w:r>
              <w:rPr>
                <w:rFonts w:ascii="Times New Roman" w:hAnsi="Times New Roman" w:cs="Times New Roman" w:hint="eastAsia"/>
                <w:sz w:val="18"/>
                <w:szCs w:val="18"/>
              </w:rPr>
              <w:t>tage</w:t>
            </w:r>
            <w:r>
              <w:rPr>
                <w:rFonts w:ascii="Times New Roman" w:hAnsi="Times New Roman" w:cs="Times New Roman"/>
                <w:sz w:val="18"/>
                <w:szCs w:val="18"/>
              </w:rPr>
              <w:t xml:space="preserve"> </w:t>
            </w:r>
            <w:r>
              <w:rPr>
                <w:rFonts w:ascii="Times New Roman" w:hAnsi="Times New Roman" w:cs="Times New Roman" w:hint="eastAsia"/>
                <w:sz w:val="18"/>
                <w:szCs w:val="18"/>
              </w:rPr>
              <w:t>ib</w:t>
            </w:r>
          </w:p>
        </w:tc>
        <w:tc>
          <w:tcPr>
            <w:tcW w:w="1437" w:type="dxa"/>
            <w:tcBorders>
              <w:top w:val="single" w:sz="4" w:space="0" w:color="auto"/>
            </w:tcBorders>
            <w:shd w:val="clear" w:color="auto" w:fill="auto"/>
            <w:vAlign w:val="center"/>
          </w:tcPr>
          <w:p w14:paraId="4203C5EB"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5</w:t>
            </w:r>
            <w:r>
              <w:rPr>
                <w:rFonts w:ascii="Times New Roman" w:hAnsi="Times New Roman" w:cs="Times New Roman"/>
                <w:sz w:val="18"/>
                <w:szCs w:val="18"/>
              </w:rPr>
              <w:t>5</w:t>
            </w:r>
          </w:p>
        </w:tc>
        <w:tc>
          <w:tcPr>
            <w:tcW w:w="1640" w:type="dxa"/>
            <w:tcBorders>
              <w:top w:val="single" w:sz="4" w:space="0" w:color="auto"/>
            </w:tcBorders>
            <w:shd w:val="clear" w:color="auto" w:fill="auto"/>
            <w:vAlign w:val="center"/>
          </w:tcPr>
          <w:p w14:paraId="25CCA369"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P4HB\MTTP</w:t>
            </w:r>
          </w:p>
        </w:tc>
        <w:tc>
          <w:tcPr>
            <w:tcW w:w="1276" w:type="dxa"/>
            <w:tcBorders>
              <w:top w:val="single" w:sz="4" w:space="0" w:color="auto"/>
            </w:tcBorders>
            <w:shd w:val="clear" w:color="auto" w:fill="auto"/>
            <w:vAlign w:val="center"/>
          </w:tcPr>
          <w:p w14:paraId="36A5C139"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P4HB</w:t>
            </w:r>
          </w:p>
        </w:tc>
        <w:tc>
          <w:tcPr>
            <w:tcW w:w="1643" w:type="dxa"/>
            <w:tcBorders>
              <w:top w:val="single" w:sz="4" w:space="0" w:color="auto"/>
            </w:tcBorders>
            <w:shd w:val="clear" w:color="auto" w:fill="auto"/>
            <w:vAlign w:val="center"/>
          </w:tcPr>
          <w:p w14:paraId="0FF26587"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Thapsigargin</w:t>
            </w:r>
            <w:r>
              <w:rPr>
                <w:rFonts w:ascii="Times New Roman" w:hAnsi="Times New Roman" w:cs="Times New Roman"/>
                <w:sz w:val="18"/>
                <w:szCs w:val="18"/>
              </w:rPr>
              <w:t>、</w:t>
            </w:r>
            <w:r>
              <w:rPr>
                <w:rFonts w:ascii="Times New Roman" w:hAnsi="Times New Roman" w:cs="Times New Roman"/>
                <w:sz w:val="18"/>
                <w:szCs w:val="18"/>
              </w:rPr>
              <w:t>Dacomitinib</w:t>
            </w:r>
          </w:p>
        </w:tc>
      </w:tr>
      <w:tr w:rsidR="00F86192" w14:paraId="78D0A515"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2D75ECB0"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2005F781"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1FF4C1FE"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5</w:t>
            </w:r>
            <w:r>
              <w:rPr>
                <w:rFonts w:ascii="Times New Roman" w:hAnsi="Times New Roman" w:cs="Times New Roman"/>
                <w:sz w:val="18"/>
                <w:szCs w:val="18"/>
              </w:rPr>
              <w:t>6</w:t>
            </w:r>
          </w:p>
        </w:tc>
        <w:tc>
          <w:tcPr>
            <w:tcW w:w="1640" w:type="dxa"/>
            <w:shd w:val="clear" w:color="auto" w:fill="auto"/>
            <w:vAlign w:val="center"/>
          </w:tcPr>
          <w:p w14:paraId="0BC2F49C"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ARNTL2\SIM1</w:t>
            </w:r>
          </w:p>
        </w:tc>
        <w:tc>
          <w:tcPr>
            <w:tcW w:w="1276" w:type="dxa"/>
            <w:shd w:val="clear" w:color="auto" w:fill="auto"/>
            <w:vAlign w:val="center"/>
          </w:tcPr>
          <w:p w14:paraId="512EB526"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ARNTL2</w:t>
            </w:r>
          </w:p>
        </w:tc>
        <w:tc>
          <w:tcPr>
            <w:tcW w:w="1643" w:type="dxa"/>
            <w:shd w:val="clear" w:color="auto" w:fill="auto"/>
            <w:vAlign w:val="center"/>
          </w:tcPr>
          <w:p w14:paraId="07E860A7"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Dasatinib</w:t>
            </w:r>
          </w:p>
        </w:tc>
      </w:tr>
      <w:tr w:rsidR="00F86192" w14:paraId="77AFB394"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7759FC3B"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522E48F6"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54B1E400"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6</w:t>
            </w:r>
            <w:r>
              <w:rPr>
                <w:rFonts w:ascii="Times New Roman" w:hAnsi="Times New Roman" w:cs="Times New Roman"/>
                <w:sz w:val="18"/>
                <w:szCs w:val="18"/>
              </w:rPr>
              <w:t>6</w:t>
            </w:r>
          </w:p>
        </w:tc>
        <w:tc>
          <w:tcPr>
            <w:tcW w:w="1640" w:type="dxa"/>
            <w:shd w:val="clear" w:color="auto" w:fill="auto"/>
            <w:vAlign w:val="center"/>
          </w:tcPr>
          <w:p w14:paraId="4784BDA6"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F2RL1\ST14</w:t>
            </w:r>
          </w:p>
        </w:tc>
        <w:tc>
          <w:tcPr>
            <w:tcW w:w="1276" w:type="dxa"/>
            <w:shd w:val="clear" w:color="auto" w:fill="auto"/>
            <w:vAlign w:val="center"/>
          </w:tcPr>
          <w:p w14:paraId="4A6C677D"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F2RL1</w:t>
            </w:r>
          </w:p>
        </w:tc>
        <w:tc>
          <w:tcPr>
            <w:tcW w:w="1643" w:type="dxa"/>
            <w:shd w:val="clear" w:color="auto" w:fill="auto"/>
            <w:vAlign w:val="center"/>
          </w:tcPr>
          <w:p w14:paraId="3BCB0C9D"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Bortezomib</w:t>
            </w:r>
          </w:p>
        </w:tc>
      </w:tr>
      <w:tr w:rsidR="00F86192" w14:paraId="7B3C4D48"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2A893F16"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6E45EE74"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0BD9D294"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0</w:t>
            </w:r>
          </w:p>
        </w:tc>
        <w:tc>
          <w:tcPr>
            <w:tcW w:w="1640" w:type="dxa"/>
            <w:shd w:val="clear" w:color="auto" w:fill="auto"/>
            <w:vAlign w:val="center"/>
          </w:tcPr>
          <w:p w14:paraId="3E7023C0"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SNAI1\MAX</w:t>
            </w:r>
          </w:p>
        </w:tc>
        <w:tc>
          <w:tcPr>
            <w:tcW w:w="1276" w:type="dxa"/>
            <w:shd w:val="clear" w:color="auto" w:fill="auto"/>
            <w:vAlign w:val="center"/>
          </w:tcPr>
          <w:p w14:paraId="6F184820"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SNAI1\MAX</w:t>
            </w:r>
          </w:p>
        </w:tc>
        <w:tc>
          <w:tcPr>
            <w:tcW w:w="1643" w:type="dxa"/>
            <w:shd w:val="clear" w:color="auto" w:fill="auto"/>
            <w:vAlign w:val="center"/>
          </w:tcPr>
          <w:p w14:paraId="1193E97E"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Gefitinib</w:t>
            </w:r>
            <w:r>
              <w:rPr>
                <w:rFonts w:ascii="Times New Roman" w:hAnsi="Times New Roman" w:cs="Times New Roman" w:hint="eastAsia"/>
                <w:sz w:val="18"/>
                <w:szCs w:val="18"/>
              </w:rPr>
              <w:t>、</w:t>
            </w:r>
          </w:p>
          <w:p w14:paraId="72712F9B"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Thapsigargin</w:t>
            </w:r>
          </w:p>
        </w:tc>
      </w:tr>
      <w:tr w:rsidR="00F86192" w14:paraId="3585324A"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536DCCA6"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3650E222"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5800066C"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0</w:t>
            </w:r>
          </w:p>
        </w:tc>
        <w:tc>
          <w:tcPr>
            <w:tcW w:w="1640" w:type="dxa"/>
            <w:shd w:val="clear" w:color="auto" w:fill="auto"/>
            <w:vAlign w:val="center"/>
          </w:tcPr>
          <w:p w14:paraId="14032F6F"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PRPH\LMNB1\RPL22\RPL11</w:t>
            </w:r>
          </w:p>
        </w:tc>
        <w:tc>
          <w:tcPr>
            <w:tcW w:w="1276" w:type="dxa"/>
            <w:shd w:val="clear" w:color="auto" w:fill="auto"/>
            <w:vAlign w:val="center"/>
          </w:tcPr>
          <w:p w14:paraId="593F72C4"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RPL11</w:t>
            </w:r>
          </w:p>
        </w:tc>
        <w:tc>
          <w:tcPr>
            <w:tcW w:w="1643" w:type="dxa"/>
            <w:shd w:val="clear" w:color="auto" w:fill="auto"/>
            <w:vAlign w:val="center"/>
          </w:tcPr>
          <w:p w14:paraId="7222A0F1"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Neratinib</w:t>
            </w:r>
          </w:p>
        </w:tc>
      </w:tr>
      <w:tr w:rsidR="00F86192" w14:paraId="3F37F450"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51E71AB9"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29F8FCE1"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500A1D21"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1</w:t>
            </w:r>
          </w:p>
        </w:tc>
        <w:tc>
          <w:tcPr>
            <w:tcW w:w="1640" w:type="dxa"/>
            <w:shd w:val="clear" w:color="auto" w:fill="auto"/>
            <w:vAlign w:val="center"/>
          </w:tcPr>
          <w:p w14:paraId="2F0C4937"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RPL4\RPL37</w:t>
            </w:r>
          </w:p>
        </w:tc>
        <w:tc>
          <w:tcPr>
            <w:tcW w:w="1276" w:type="dxa"/>
            <w:shd w:val="clear" w:color="auto" w:fill="auto"/>
            <w:vAlign w:val="center"/>
          </w:tcPr>
          <w:p w14:paraId="05618EBD"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RPL37</w:t>
            </w:r>
          </w:p>
        </w:tc>
        <w:tc>
          <w:tcPr>
            <w:tcW w:w="1643" w:type="dxa"/>
            <w:shd w:val="clear" w:color="auto" w:fill="auto"/>
            <w:vAlign w:val="center"/>
          </w:tcPr>
          <w:p w14:paraId="0AAD8E47"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Thapsigargin</w:t>
            </w:r>
          </w:p>
        </w:tc>
      </w:tr>
      <w:tr w:rsidR="00F86192" w14:paraId="0B006DD7"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shd w:val="clear" w:color="auto" w:fill="BFBFBF" w:themeFill="background1" w:themeFillShade="BF"/>
            <w:vAlign w:val="center"/>
          </w:tcPr>
          <w:p w14:paraId="60A47594" w14:textId="77777777" w:rsidR="00F86192" w:rsidRDefault="00F86192">
            <w:pPr>
              <w:jc w:val="center"/>
              <w:rPr>
                <w:rFonts w:ascii="Times New Roman" w:hAnsi="Times New Roman" w:cs="Times New Roman"/>
                <w:sz w:val="18"/>
                <w:szCs w:val="18"/>
              </w:rPr>
            </w:pPr>
          </w:p>
        </w:tc>
        <w:tc>
          <w:tcPr>
            <w:tcW w:w="1155" w:type="dxa"/>
            <w:vMerge/>
            <w:shd w:val="clear" w:color="auto" w:fill="D9D9D9" w:themeFill="background1" w:themeFillShade="D9"/>
            <w:vAlign w:val="center"/>
          </w:tcPr>
          <w:p w14:paraId="203FAAC6"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shd w:val="clear" w:color="auto" w:fill="auto"/>
            <w:vAlign w:val="center"/>
          </w:tcPr>
          <w:p w14:paraId="45873902"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7</w:t>
            </w:r>
          </w:p>
        </w:tc>
        <w:tc>
          <w:tcPr>
            <w:tcW w:w="1640" w:type="dxa"/>
            <w:shd w:val="clear" w:color="auto" w:fill="auto"/>
            <w:vAlign w:val="center"/>
          </w:tcPr>
          <w:p w14:paraId="6FA2DBB6"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VPS13B\EXOC2</w:t>
            </w:r>
          </w:p>
        </w:tc>
        <w:tc>
          <w:tcPr>
            <w:tcW w:w="1276" w:type="dxa"/>
            <w:shd w:val="clear" w:color="auto" w:fill="auto"/>
            <w:vAlign w:val="center"/>
          </w:tcPr>
          <w:p w14:paraId="55D3DB17"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VPS13B</w:t>
            </w:r>
          </w:p>
        </w:tc>
        <w:tc>
          <w:tcPr>
            <w:tcW w:w="1643" w:type="dxa"/>
            <w:shd w:val="clear" w:color="auto" w:fill="auto"/>
            <w:vAlign w:val="center"/>
          </w:tcPr>
          <w:p w14:paraId="3B88D281"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SB-216763</w:t>
            </w:r>
          </w:p>
        </w:tc>
      </w:tr>
      <w:tr w:rsidR="00F86192" w14:paraId="01EB686B" w14:textId="77777777" w:rsidTr="00F86192">
        <w:trPr>
          <w:trHeight w:val="80"/>
        </w:trPr>
        <w:tc>
          <w:tcPr>
            <w:cnfStyle w:val="001000000000" w:firstRow="0" w:lastRow="0" w:firstColumn="1" w:lastColumn="0" w:oddVBand="0" w:evenVBand="0" w:oddHBand="0" w:evenHBand="0" w:firstRowFirstColumn="0" w:firstRowLastColumn="0" w:lastRowFirstColumn="0" w:lastRowLastColumn="0"/>
            <w:tcW w:w="1155" w:type="dxa"/>
            <w:vMerge/>
            <w:tcBorders>
              <w:bottom w:val="single" w:sz="18" w:space="0" w:color="auto"/>
            </w:tcBorders>
            <w:shd w:val="clear" w:color="auto" w:fill="BFBFBF" w:themeFill="background1" w:themeFillShade="BF"/>
            <w:vAlign w:val="center"/>
          </w:tcPr>
          <w:p w14:paraId="2A8295D1" w14:textId="77777777" w:rsidR="00F86192" w:rsidRDefault="00F86192">
            <w:pPr>
              <w:jc w:val="center"/>
              <w:rPr>
                <w:rFonts w:ascii="Times New Roman" w:hAnsi="Times New Roman" w:cs="Times New Roman"/>
                <w:sz w:val="18"/>
                <w:szCs w:val="18"/>
              </w:rPr>
            </w:pPr>
          </w:p>
        </w:tc>
        <w:tc>
          <w:tcPr>
            <w:tcW w:w="1155" w:type="dxa"/>
            <w:vMerge/>
            <w:tcBorders>
              <w:bottom w:val="single" w:sz="18" w:space="0" w:color="auto"/>
            </w:tcBorders>
            <w:shd w:val="clear" w:color="auto" w:fill="D9D9D9" w:themeFill="background1" w:themeFillShade="D9"/>
            <w:vAlign w:val="center"/>
          </w:tcPr>
          <w:p w14:paraId="6EBA3C0E" w14:textId="77777777" w:rsidR="00F86192" w:rsidRDefault="00F861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37" w:type="dxa"/>
            <w:tcBorders>
              <w:bottom w:val="single" w:sz="18" w:space="0" w:color="auto"/>
            </w:tcBorders>
            <w:shd w:val="clear" w:color="auto" w:fill="auto"/>
            <w:vAlign w:val="center"/>
          </w:tcPr>
          <w:p w14:paraId="799EC9B6"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00</w:t>
            </w:r>
          </w:p>
        </w:tc>
        <w:tc>
          <w:tcPr>
            <w:tcW w:w="1640" w:type="dxa"/>
            <w:tcBorders>
              <w:bottom w:val="single" w:sz="18" w:space="0" w:color="auto"/>
            </w:tcBorders>
            <w:shd w:val="clear" w:color="auto" w:fill="auto"/>
            <w:vAlign w:val="center"/>
          </w:tcPr>
          <w:p w14:paraId="5BAD4938"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KCNN4\KCNN2\GRWD1\RFWD2</w:t>
            </w:r>
          </w:p>
        </w:tc>
        <w:tc>
          <w:tcPr>
            <w:tcW w:w="1276" w:type="dxa"/>
            <w:tcBorders>
              <w:bottom w:val="single" w:sz="18" w:space="0" w:color="auto"/>
            </w:tcBorders>
            <w:shd w:val="clear" w:color="auto" w:fill="auto"/>
            <w:vAlign w:val="center"/>
          </w:tcPr>
          <w:p w14:paraId="21DEDE29"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KCNN4\GRWD1</w:t>
            </w:r>
          </w:p>
        </w:tc>
        <w:tc>
          <w:tcPr>
            <w:tcW w:w="1643" w:type="dxa"/>
            <w:tcBorders>
              <w:bottom w:val="single" w:sz="18" w:space="0" w:color="auto"/>
            </w:tcBorders>
            <w:shd w:val="clear" w:color="auto" w:fill="auto"/>
            <w:vAlign w:val="center"/>
          </w:tcPr>
          <w:p w14:paraId="7DFD852F" w14:textId="77777777" w:rsidR="00F86192" w:rsidRDefault="00BD19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CX-5461\Thapsigargin</w:t>
            </w:r>
          </w:p>
        </w:tc>
      </w:tr>
    </w:tbl>
    <w:p w14:paraId="1F4B4DC8" w14:textId="27FC7204" w:rsidR="00F86192" w:rsidRDefault="00AB7725">
      <w:pPr>
        <w:spacing w:beforeLines="50" w:before="156" w:afterLines="50" w:after="156" w:line="360" w:lineRule="auto"/>
        <w:rPr>
          <w:rFonts w:ascii="CMSSBX10" w:hAnsi="CMSSBX10" w:cs="CMSSBX10"/>
          <w:b/>
          <w:bCs/>
          <w:color w:val="151616"/>
          <w:kern w:val="0"/>
          <w:sz w:val="28"/>
          <w:szCs w:val="28"/>
        </w:rPr>
      </w:pPr>
      <w:r>
        <w:rPr>
          <w:rFonts w:ascii="Times New Roman" w:hAnsi="Times New Roman"/>
          <w:b/>
          <w:bCs/>
          <w:sz w:val="30"/>
          <w:szCs w:val="30"/>
        </w:rPr>
        <w:t>P</w:t>
      </w:r>
      <w:r>
        <w:rPr>
          <w:rFonts w:ascii="Times New Roman" w:hAnsi="Times New Roman" w:hint="eastAsia"/>
          <w:b/>
          <w:bCs/>
          <w:sz w:val="30"/>
          <w:szCs w:val="30"/>
        </w:rPr>
        <w:t>art</w:t>
      </w:r>
      <w:r w:rsidR="00BD19C4">
        <w:rPr>
          <w:rFonts w:ascii="Times New Roman" w:hAnsi="Times New Roman" w:hint="eastAsia"/>
          <w:sz w:val="30"/>
          <w:szCs w:val="30"/>
        </w:rPr>
        <w:t xml:space="preserve"> </w:t>
      </w:r>
      <w:r w:rsidR="00BD19C4">
        <w:rPr>
          <w:rFonts w:ascii="CMSSBX10" w:hAnsi="CMSSBX10" w:cs="CMSSBX10"/>
          <w:b/>
          <w:bCs/>
          <w:color w:val="151616"/>
          <w:kern w:val="0"/>
          <w:sz w:val="28"/>
          <w:szCs w:val="28"/>
        </w:rPr>
        <w:t>C</w:t>
      </w:r>
      <w:r w:rsidR="00BD19C4">
        <w:rPr>
          <w:rFonts w:ascii="CMSSBX10" w:hAnsi="CMSSBX10" w:cs="CMSSBX10" w:hint="eastAsia"/>
          <w:b/>
          <w:bCs/>
          <w:color w:val="151616"/>
          <w:kern w:val="0"/>
          <w:sz w:val="28"/>
          <w:szCs w:val="28"/>
        </w:rPr>
        <w:t xml:space="preserve">: </w:t>
      </w:r>
      <w:r w:rsidR="00BD19C4">
        <w:rPr>
          <w:rFonts w:ascii="CMSSBX10" w:hAnsi="CMSSBX10" w:cs="CMSSBX10"/>
          <w:b/>
          <w:bCs/>
          <w:color w:val="151616"/>
          <w:kern w:val="0"/>
          <w:sz w:val="28"/>
          <w:szCs w:val="28"/>
        </w:rPr>
        <w:t>Prognostic prediction of drug targeted gene of three type cancer data.</w:t>
      </w:r>
    </w:p>
    <w:p w14:paraId="26F3C2BB" w14:textId="77777777" w:rsidR="00F86192" w:rsidRDefault="00BD19C4">
      <w:pPr>
        <w:spacing w:line="440" w:lineRule="exact"/>
        <w:rPr>
          <w:rFonts w:ascii="Times New Roman" w:hAnsi="Times New Roman" w:cs="Times New Roman"/>
          <w:sz w:val="24"/>
          <w:szCs w:val="24"/>
        </w:rPr>
      </w:pPr>
      <w:r>
        <w:rPr>
          <w:rFonts w:ascii="Times New Roman" w:hAnsi="Times New Roman" w:cs="Times New Roman"/>
          <w:sz w:val="24"/>
          <w:szCs w:val="24"/>
        </w:rPr>
        <w:t>For LUSC patients, none of drug targeted genes in multi-modal PDNBs cannot serve as survival risk markers.</w:t>
      </w:r>
      <w:r>
        <w:rPr>
          <w:rFonts w:ascii="Times New Roman" w:eastAsia="宋体" w:hAnsi="Times New Roman" w:cs="Times New Roman"/>
          <w:sz w:val="24"/>
          <w:lang w:val="de-DE"/>
        </w:rPr>
        <w:t xml:space="preserve"> However, we found that </w:t>
      </w:r>
      <w:r>
        <w:rPr>
          <w:rFonts w:ascii="Times New Roman" w:eastAsia="宋体" w:hAnsi="Times New Roman" w:cs="Times New Roman"/>
          <w:sz w:val="24"/>
        </w:rPr>
        <w:t>t</w:t>
      </w:r>
      <w:r>
        <w:rPr>
          <w:rFonts w:ascii="Times New Roman" w:hAnsi="Times New Roman" w:cs="Times New Roman"/>
          <w:sz w:val="24"/>
          <w:szCs w:val="24"/>
        </w:rPr>
        <w:t>here are two drug targeted genes in 18 drug targeted genes of LUAD which can actually divide all patients into discriminative high-risk and low-risk groups (</w:t>
      </w:r>
      <w:r>
        <w:rPr>
          <w:rFonts w:ascii="Times New Roman" w:hAnsi="Times New Roman" w:cs="Times New Roman"/>
          <w:b/>
          <w:bCs/>
          <w:sz w:val="24"/>
          <w:szCs w:val="24"/>
        </w:rPr>
        <w:t>Fig. S1</w:t>
      </w:r>
      <w:r>
        <w:rPr>
          <w:rFonts w:ascii="Times New Roman" w:hAnsi="Times New Roman" w:cs="Times New Roman"/>
          <w:sz w:val="24"/>
          <w:szCs w:val="24"/>
        </w:rPr>
        <w:t>).</w:t>
      </w:r>
    </w:p>
    <w:p w14:paraId="708247F0" w14:textId="77777777" w:rsidR="00F86192" w:rsidRDefault="00BD19C4" w:rsidP="00701FCC">
      <w:pPr>
        <w:ind w:firstLineChars="200" w:firstLine="420"/>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14:anchorId="3BB7C55C" wp14:editId="141B1C36">
            <wp:extent cx="5274310" cy="220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203450"/>
                    </a:xfrm>
                    <a:prstGeom prst="rect">
                      <a:avLst/>
                    </a:prstGeom>
                  </pic:spPr>
                </pic:pic>
              </a:graphicData>
            </a:graphic>
          </wp:inline>
        </w:drawing>
      </w:r>
    </w:p>
    <w:p w14:paraId="510EB161" w14:textId="77777777" w:rsidR="00F86192" w:rsidRDefault="00BD19C4">
      <w:pPr>
        <w:ind w:firstLineChars="200" w:firstLine="422"/>
        <w:rPr>
          <w:rFonts w:ascii="Times New Roman" w:hAnsi="Times New Roman" w:cs="Times New Roman"/>
          <w:szCs w:val="21"/>
        </w:rPr>
      </w:pPr>
      <w:r>
        <w:rPr>
          <w:rFonts w:ascii="Times New Roman" w:hAnsi="Times New Roman" w:cs="Times New Roman"/>
          <w:b/>
        </w:rPr>
        <w:t xml:space="preserve">Figure S1. The survival analysis by drug targeted genes on TCGA LUAD data. </w:t>
      </w:r>
    </w:p>
    <w:sectPr w:rsidR="00F861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M R 10">
    <w:altName w:val="微软雅黑"/>
    <w:charset w:val="86"/>
    <w:family w:val="swiss"/>
    <w:pitch w:val="default"/>
    <w:sig w:usb0="00000000" w:usb1="00000000" w:usb2="00000010" w:usb3="00000000" w:csb0="00040000" w:csb1="00000000"/>
  </w:font>
  <w:font w:name="PMingLiU">
    <w:altName w:val="PMingLiU"/>
    <w:panose1 w:val="02010601000101010101"/>
    <w:charset w:val="88"/>
    <w:family w:val="roman"/>
    <w:pitch w:val="variable"/>
    <w:sig w:usb0="A00002FF" w:usb1="28CFFCFA" w:usb2="00000016" w:usb3="00000000" w:csb0="00100001" w:csb1="00000000"/>
  </w:font>
  <w:font w:name="CMSSBX10">
    <w:altName w:val="Times New Roman"/>
    <w:charset w:val="00"/>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eerrrvxf05zpxexe0nxx2xefz5d5ftwwv52&quot;&gt;My EndNote Library&lt;record-ids&gt;&lt;item&gt;10&lt;/item&gt;&lt;item&gt;15&lt;/item&gt;&lt;item&gt;17&lt;/item&gt;&lt;item&gt;19&lt;/item&gt;&lt;item&gt;21&lt;/item&gt;&lt;item&gt;26&lt;/item&gt;&lt;item&gt;53&lt;/item&gt;&lt;/record-ids&gt;&lt;/item&gt;&lt;/Libraries&gt;"/>
  </w:docVars>
  <w:rsids>
    <w:rsidRoot w:val="004274DF"/>
    <w:rsid w:val="0000261E"/>
    <w:rsid w:val="00010109"/>
    <w:rsid w:val="000177F9"/>
    <w:rsid w:val="000243A4"/>
    <w:rsid w:val="00034580"/>
    <w:rsid w:val="00040476"/>
    <w:rsid w:val="00047A03"/>
    <w:rsid w:val="00060F37"/>
    <w:rsid w:val="00066AA5"/>
    <w:rsid w:val="00072A41"/>
    <w:rsid w:val="00090941"/>
    <w:rsid w:val="000B4B8A"/>
    <w:rsid w:val="000B662E"/>
    <w:rsid w:val="000B77DB"/>
    <w:rsid w:val="000D5DF8"/>
    <w:rsid w:val="000E0878"/>
    <w:rsid w:val="000E5366"/>
    <w:rsid w:val="000F41E7"/>
    <w:rsid w:val="001050B5"/>
    <w:rsid w:val="00120338"/>
    <w:rsid w:val="00140897"/>
    <w:rsid w:val="00141AFB"/>
    <w:rsid w:val="00147E0B"/>
    <w:rsid w:val="0015203D"/>
    <w:rsid w:val="001772C7"/>
    <w:rsid w:val="00193B5A"/>
    <w:rsid w:val="00197956"/>
    <w:rsid w:val="001A689F"/>
    <w:rsid w:val="001B03D1"/>
    <w:rsid w:val="001B548F"/>
    <w:rsid w:val="001C19AC"/>
    <w:rsid w:val="001C40A6"/>
    <w:rsid w:val="001D18BC"/>
    <w:rsid w:val="001E4BAA"/>
    <w:rsid w:val="001F68FF"/>
    <w:rsid w:val="0020285D"/>
    <w:rsid w:val="00212AF5"/>
    <w:rsid w:val="00212EC2"/>
    <w:rsid w:val="0021386F"/>
    <w:rsid w:val="00215D71"/>
    <w:rsid w:val="002176C2"/>
    <w:rsid w:val="002258F7"/>
    <w:rsid w:val="0024094C"/>
    <w:rsid w:val="0024430D"/>
    <w:rsid w:val="00247A45"/>
    <w:rsid w:val="00250E1C"/>
    <w:rsid w:val="00252C3E"/>
    <w:rsid w:val="00253669"/>
    <w:rsid w:val="00261C06"/>
    <w:rsid w:val="002701C8"/>
    <w:rsid w:val="0027440A"/>
    <w:rsid w:val="00275C41"/>
    <w:rsid w:val="002803AF"/>
    <w:rsid w:val="002875C5"/>
    <w:rsid w:val="002A48D8"/>
    <w:rsid w:val="002A5AA3"/>
    <w:rsid w:val="002B1A1C"/>
    <w:rsid w:val="002C0315"/>
    <w:rsid w:val="002C55C2"/>
    <w:rsid w:val="002C58E7"/>
    <w:rsid w:val="002F7C8A"/>
    <w:rsid w:val="003003C0"/>
    <w:rsid w:val="00302D76"/>
    <w:rsid w:val="00304DEF"/>
    <w:rsid w:val="003104D3"/>
    <w:rsid w:val="00314989"/>
    <w:rsid w:val="0032633B"/>
    <w:rsid w:val="003264D7"/>
    <w:rsid w:val="00327C42"/>
    <w:rsid w:val="00330F50"/>
    <w:rsid w:val="0034554E"/>
    <w:rsid w:val="003526FE"/>
    <w:rsid w:val="0036596B"/>
    <w:rsid w:val="00376EE7"/>
    <w:rsid w:val="003B14EB"/>
    <w:rsid w:val="003B22F4"/>
    <w:rsid w:val="003B55A0"/>
    <w:rsid w:val="003C78C9"/>
    <w:rsid w:val="003D03BA"/>
    <w:rsid w:val="003E3996"/>
    <w:rsid w:val="003E3E66"/>
    <w:rsid w:val="003E4321"/>
    <w:rsid w:val="003E5B6E"/>
    <w:rsid w:val="003F2745"/>
    <w:rsid w:val="003F4E66"/>
    <w:rsid w:val="003F7210"/>
    <w:rsid w:val="004030A9"/>
    <w:rsid w:val="004045AB"/>
    <w:rsid w:val="00411726"/>
    <w:rsid w:val="00412F26"/>
    <w:rsid w:val="0041321A"/>
    <w:rsid w:val="004141E4"/>
    <w:rsid w:val="004274DF"/>
    <w:rsid w:val="00430A1E"/>
    <w:rsid w:val="00434B04"/>
    <w:rsid w:val="0044420D"/>
    <w:rsid w:val="00457883"/>
    <w:rsid w:val="00467723"/>
    <w:rsid w:val="0047292E"/>
    <w:rsid w:val="00476DB1"/>
    <w:rsid w:val="00477399"/>
    <w:rsid w:val="00492518"/>
    <w:rsid w:val="0049489F"/>
    <w:rsid w:val="004B588E"/>
    <w:rsid w:val="004C07BE"/>
    <w:rsid w:val="004C225E"/>
    <w:rsid w:val="004D2614"/>
    <w:rsid w:val="004D2D9D"/>
    <w:rsid w:val="004D6AF0"/>
    <w:rsid w:val="004E716E"/>
    <w:rsid w:val="004F10A4"/>
    <w:rsid w:val="00501104"/>
    <w:rsid w:val="00503DFE"/>
    <w:rsid w:val="00510938"/>
    <w:rsid w:val="005173C8"/>
    <w:rsid w:val="00520277"/>
    <w:rsid w:val="005238FD"/>
    <w:rsid w:val="0052624F"/>
    <w:rsid w:val="005334B1"/>
    <w:rsid w:val="00553D43"/>
    <w:rsid w:val="00555C13"/>
    <w:rsid w:val="00555D0D"/>
    <w:rsid w:val="00556542"/>
    <w:rsid w:val="00556856"/>
    <w:rsid w:val="00577F0A"/>
    <w:rsid w:val="005A2410"/>
    <w:rsid w:val="005B4C1A"/>
    <w:rsid w:val="005C0226"/>
    <w:rsid w:val="005C22AC"/>
    <w:rsid w:val="005C40B5"/>
    <w:rsid w:val="005C5AC2"/>
    <w:rsid w:val="005C606A"/>
    <w:rsid w:val="005E0511"/>
    <w:rsid w:val="005E09D3"/>
    <w:rsid w:val="005E1A1D"/>
    <w:rsid w:val="005F13B4"/>
    <w:rsid w:val="005F5AD9"/>
    <w:rsid w:val="006054F5"/>
    <w:rsid w:val="0061215C"/>
    <w:rsid w:val="00645C86"/>
    <w:rsid w:val="00655826"/>
    <w:rsid w:val="00662ED5"/>
    <w:rsid w:val="006744AB"/>
    <w:rsid w:val="0067552F"/>
    <w:rsid w:val="00682F6A"/>
    <w:rsid w:val="006968E7"/>
    <w:rsid w:val="006A05D1"/>
    <w:rsid w:val="006B181E"/>
    <w:rsid w:val="006B2980"/>
    <w:rsid w:val="006C31C1"/>
    <w:rsid w:val="006E3B58"/>
    <w:rsid w:val="006F3E67"/>
    <w:rsid w:val="00701FCC"/>
    <w:rsid w:val="00706E01"/>
    <w:rsid w:val="007234D3"/>
    <w:rsid w:val="007302C4"/>
    <w:rsid w:val="007308B4"/>
    <w:rsid w:val="00740466"/>
    <w:rsid w:val="00744FA3"/>
    <w:rsid w:val="0076405F"/>
    <w:rsid w:val="0077078B"/>
    <w:rsid w:val="007803E1"/>
    <w:rsid w:val="0079276B"/>
    <w:rsid w:val="007927A2"/>
    <w:rsid w:val="007950CB"/>
    <w:rsid w:val="007C1ED4"/>
    <w:rsid w:val="007C6DCC"/>
    <w:rsid w:val="007D718F"/>
    <w:rsid w:val="007E031B"/>
    <w:rsid w:val="007E473D"/>
    <w:rsid w:val="007E7555"/>
    <w:rsid w:val="007F4751"/>
    <w:rsid w:val="008204F3"/>
    <w:rsid w:val="00822601"/>
    <w:rsid w:val="008248A8"/>
    <w:rsid w:val="00826914"/>
    <w:rsid w:val="008301BF"/>
    <w:rsid w:val="008423B5"/>
    <w:rsid w:val="00845F4C"/>
    <w:rsid w:val="00852977"/>
    <w:rsid w:val="00866A8E"/>
    <w:rsid w:val="00866F57"/>
    <w:rsid w:val="00877535"/>
    <w:rsid w:val="0089236F"/>
    <w:rsid w:val="00893091"/>
    <w:rsid w:val="008971E4"/>
    <w:rsid w:val="008A19D9"/>
    <w:rsid w:val="008A7DA9"/>
    <w:rsid w:val="008B290F"/>
    <w:rsid w:val="008D7675"/>
    <w:rsid w:val="008E033C"/>
    <w:rsid w:val="008E5D70"/>
    <w:rsid w:val="008F2510"/>
    <w:rsid w:val="008F2A50"/>
    <w:rsid w:val="008F6409"/>
    <w:rsid w:val="009010F9"/>
    <w:rsid w:val="009251D9"/>
    <w:rsid w:val="00941485"/>
    <w:rsid w:val="0095258E"/>
    <w:rsid w:val="00953F90"/>
    <w:rsid w:val="00954E95"/>
    <w:rsid w:val="00955BBA"/>
    <w:rsid w:val="009733C3"/>
    <w:rsid w:val="0099165B"/>
    <w:rsid w:val="00993D7B"/>
    <w:rsid w:val="00996493"/>
    <w:rsid w:val="00996831"/>
    <w:rsid w:val="009A3666"/>
    <w:rsid w:val="009B2283"/>
    <w:rsid w:val="009B38BA"/>
    <w:rsid w:val="009B6FF7"/>
    <w:rsid w:val="009D0E11"/>
    <w:rsid w:val="009E1659"/>
    <w:rsid w:val="009E7E13"/>
    <w:rsid w:val="009F5837"/>
    <w:rsid w:val="009F6C0E"/>
    <w:rsid w:val="00A133CF"/>
    <w:rsid w:val="00A13AB2"/>
    <w:rsid w:val="00A15A1D"/>
    <w:rsid w:val="00A26F17"/>
    <w:rsid w:val="00A32883"/>
    <w:rsid w:val="00A423D6"/>
    <w:rsid w:val="00A4635B"/>
    <w:rsid w:val="00A4711B"/>
    <w:rsid w:val="00A60DDD"/>
    <w:rsid w:val="00A67670"/>
    <w:rsid w:val="00A67E82"/>
    <w:rsid w:val="00A71D65"/>
    <w:rsid w:val="00A75DD8"/>
    <w:rsid w:val="00A811BC"/>
    <w:rsid w:val="00A821D1"/>
    <w:rsid w:val="00A91061"/>
    <w:rsid w:val="00A91FFE"/>
    <w:rsid w:val="00AA29B6"/>
    <w:rsid w:val="00AA2BBA"/>
    <w:rsid w:val="00AB2553"/>
    <w:rsid w:val="00AB7725"/>
    <w:rsid w:val="00AD0623"/>
    <w:rsid w:val="00AF1AAE"/>
    <w:rsid w:val="00AF4156"/>
    <w:rsid w:val="00AF567D"/>
    <w:rsid w:val="00AF6AFB"/>
    <w:rsid w:val="00B109FB"/>
    <w:rsid w:val="00B10F4F"/>
    <w:rsid w:val="00B31799"/>
    <w:rsid w:val="00B32913"/>
    <w:rsid w:val="00B35C12"/>
    <w:rsid w:val="00B379AF"/>
    <w:rsid w:val="00B44C8B"/>
    <w:rsid w:val="00B44E35"/>
    <w:rsid w:val="00B47C23"/>
    <w:rsid w:val="00B519D6"/>
    <w:rsid w:val="00B54477"/>
    <w:rsid w:val="00B56647"/>
    <w:rsid w:val="00B62818"/>
    <w:rsid w:val="00B65095"/>
    <w:rsid w:val="00B72CE4"/>
    <w:rsid w:val="00B83707"/>
    <w:rsid w:val="00B87552"/>
    <w:rsid w:val="00B94B41"/>
    <w:rsid w:val="00BA4134"/>
    <w:rsid w:val="00BD0B74"/>
    <w:rsid w:val="00BD19C4"/>
    <w:rsid w:val="00BD2CE0"/>
    <w:rsid w:val="00BD302E"/>
    <w:rsid w:val="00BD4255"/>
    <w:rsid w:val="00BD5454"/>
    <w:rsid w:val="00BE7E0A"/>
    <w:rsid w:val="00BF08ED"/>
    <w:rsid w:val="00BF6625"/>
    <w:rsid w:val="00C12858"/>
    <w:rsid w:val="00C14642"/>
    <w:rsid w:val="00C30189"/>
    <w:rsid w:val="00C40BE9"/>
    <w:rsid w:val="00C46312"/>
    <w:rsid w:val="00C51AAF"/>
    <w:rsid w:val="00C52BD3"/>
    <w:rsid w:val="00C62937"/>
    <w:rsid w:val="00C669E0"/>
    <w:rsid w:val="00C90940"/>
    <w:rsid w:val="00C97731"/>
    <w:rsid w:val="00CA37EA"/>
    <w:rsid w:val="00CB5922"/>
    <w:rsid w:val="00CB75DA"/>
    <w:rsid w:val="00CB7A25"/>
    <w:rsid w:val="00CC0B24"/>
    <w:rsid w:val="00CD1B30"/>
    <w:rsid w:val="00CE5C7A"/>
    <w:rsid w:val="00CF608D"/>
    <w:rsid w:val="00D00951"/>
    <w:rsid w:val="00D0099A"/>
    <w:rsid w:val="00D12F1B"/>
    <w:rsid w:val="00D170D4"/>
    <w:rsid w:val="00D250C4"/>
    <w:rsid w:val="00D334AC"/>
    <w:rsid w:val="00D3488C"/>
    <w:rsid w:val="00D36895"/>
    <w:rsid w:val="00D4551B"/>
    <w:rsid w:val="00D57902"/>
    <w:rsid w:val="00D608F8"/>
    <w:rsid w:val="00D705AD"/>
    <w:rsid w:val="00D71A18"/>
    <w:rsid w:val="00D72D85"/>
    <w:rsid w:val="00D7510E"/>
    <w:rsid w:val="00D7794B"/>
    <w:rsid w:val="00D8079B"/>
    <w:rsid w:val="00D84BAC"/>
    <w:rsid w:val="00DB4459"/>
    <w:rsid w:val="00DB5337"/>
    <w:rsid w:val="00DB5A2E"/>
    <w:rsid w:val="00DD45B1"/>
    <w:rsid w:val="00DE2498"/>
    <w:rsid w:val="00DE3310"/>
    <w:rsid w:val="00E1494D"/>
    <w:rsid w:val="00E15CC7"/>
    <w:rsid w:val="00E167E5"/>
    <w:rsid w:val="00E23E37"/>
    <w:rsid w:val="00E24329"/>
    <w:rsid w:val="00E31679"/>
    <w:rsid w:val="00E67229"/>
    <w:rsid w:val="00E7506C"/>
    <w:rsid w:val="00E90ABC"/>
    <w:rsid w:val="00EA2C55"/>
    <w:rsid w:val="00EB00F9"/>
    <w:rsid w:val="00EB5916"/>
    <w:rsid w:val="00EC0741"/>
    <w:rsid w:val="00EC1442"/>
    <w:rsid w:val="00EC1F19"/>
    <w:rsid w:val="00EC36E4"/>
    <w:rsid w:val="00ED53B8"/>
    <w:rsid w:val="00EE2B02"/>
    <w:rsid w:val="00EE58B9"/>
    <w:rsid w:val="00EE6B6E"/>
    <w:rsid w:val="00EF3D35"/>
    <w:rsid w:val="00EF3E7F"/>
    <w:rsid w:val="00EF6D29"/>
    <w:rsid w:val="00F0459E"/>
    <w:rsid w:val="00F12559"/>
    <w:rsid w:val="00F144F8"/>
    <w:rsid w:val="00F24E6A"/>
    <w:rsid w:val="00F27F0A"/>
    <w:rsid w:val="00F34519"/>
    <w:rsid w:val="00F40B41"/>
    <w:rsid w:val="00F46773"/>
    <w:rsid w:val="00F4712F"/>
    <w:rsid w:val="00F55AF7"/>
    <w:rsid w:val="00F65EA3"/>
    <w:rsid w:val="00F73767"/>
    <w:rsid w:val="00F73855"/>
    <w:rsid w:val="00F86192"/>
    <w:rsid w:val="00F94EC6"/>
    <w:rsid w:val="00FD2059"/>
    <w:rsid w:val="00FD6C96"/>
    <w:rsid w:val="00FE0D06"/>
    <w:rsid w:val="00FE3073"/>
    <w:rsid w:val="00FE6EB0"/>
    <w:rsid w:val="1D6F3B5A"/>
    <w:rsid w:val="30F86191"/>
    <w:rsid w:val="5FC6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4594"/>
  <w15:docId w15:val="{E80177E9-7F81-474D-A1B6-DC5667AB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1"/>
    <w:uiPriority w:val="10"/>
    <w:qFormat/>
    <w:pPr>
      <w:spacing w:before="240" w:after="60"/>
      <w:jc w:val="center"/>
      <w:outlineLvl w:val="0"/>
    </w:pPr>
    <w:rPr>
      <w:rFonts w:ascii="Cambria" w:hAnsi="Cambria"/>
      <w:b/>
      <w:bCs/>
      <w:sz w:val="32"/>
      <w:szCs w:val="32"/>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unhideWhenUsed/>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
    <w:name w:val="标题 字符1"/>
    <w:link w:val="a9"/>
    <w:uiPriority w:val="10"/>
    <w:rPr>
      <w:rFonts w:ascii="Cambria" w:hAnsi="Cambria"/>
      <w:b/>
      <w:bCs/>
      <w:sz w:val="32"/>
      <w:szCs w:val="32"/>
    </w:rPr>
  </w:style>
  <w:style w:type="character" w:customStyle="1" w:styleId="Char">
    <w:name w:val="标题 Char"/>
    <w:basedOn w:val="a0"/>
    <w:uiPriority w:val="10"/>
    <w:rPr>
      <w:rFonts w:asciiTheme="majorHAnsi" w:eastAsia="宋体" w:hAnsiTheme="majorHAnsi" w:cstheme="majorBidi"/>
      <w:b/>
      <w:bCs/>
      <w:sz w:val="32"/>
      <w:szCs w:val="32"/>
    </w:rPr>
  </w:style>
  <w:style w:type="paragraph" w:styleId="ac">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pple-converted-space">
    <w:name w:val="apple-converted-space"/>
    <w:basedOn w:val="a0"/>
    <w:qFormat/>
  </w:style>
  <w:style w:type="paragraph" w:customStyle="1" w:styleId="EndNoteBibliographyTitle">
    <w:name w:val="EndNote Bibliography Title"/>
    <w:basedOn w:val="a"/>
    <w:link w:val="EndNoteBibliographyTitle0"/>
    <w:pPr>
      <w:jc w:val="center"/>
    </w:pPr>
    <w:rPr>
      <w:rFonts w:ascii="Calibri" w:hAnsi="Calibri" w:cs="Calibri"/>
      <w:sz w:val="20"/>
    </w:rPr>
  </w:style>
  <w:style w:type="character" w:customStyle="1" w:styleId="EndNoteBibliographyTitle0">
    <w:name w:val="EndNote Bibliography Title 字符"/>
    <w:basedOn w:val="a0"/>
    <w:link w:val="EndNoteBibliographyTitle"/>
    <w:rPr>
      <w:rFonts w:ascii="Calibri" w:hAnsi="Calibri" w:cs="Calibri"/>
      <w:sz w:val="20"/>
    </w:rPr>
  </w:style>
  <w:style w:type="paragraph" w:customStyle="1" w:styleId="EndNoteBibliography">
    <w:name w:val="EndNote Bibliography"/>
    <w:basedOn w:val="a"/>
    <w:link w:val="EndNoteBibliography0"/>
    <w:qFormat/>
    <w:rPr>
      <w:rFonts w:ascii="Calibri" w:hAnsi="Calibri" w:cs="Calibri"/>
      <w:sz w:val="20"/>
    </w:rPr>
  </w:style>
  <w:style w:type="character" w:customStyle="1" w:styleId="EndNoteBibliography0">
    <w:name w:val="EndNote Bibliography 字符"/>
    <w:basedOn w:val="a0"/>
    <w:link w:val="EndNoteBibliography"/>
    <w:qFormat/>
    <w:rPr>
      <w:rFonts w:ascii="Calibri" w:hAnsi="Calibri" w:cs="Calibri"/>
      <w:sz w:val="20"/>
    </w:rPr>
  </w:style>
  <w:style w:type="character" w:customStyle="1" w:styleId="ad">
    <w:name w:val="标题 字符"/>
    <w:uiPriority w:val="10"/>
    <w:rPr>
      <w:rFonts w:ascii="Cambria" w:hAnsi="Cambria"/>
      <w:b/>
      <w:bCs/>
      <w:sz w:val="32"/>
      <w:szCs w:val="32"/>
    </w:rPr>
  </w:style>
  <w:style w:type="paragraph" w:customStyle="1" w:styleId="Default">
    <w:name w:val="Default"/>
    <w:qFormat/>
    <w:pPr>
      <w:widowControl w:val="0"/>
      <w:autoSpaceDE w:val="0"/>
      <w:autoSpaceDN w:val="0"/>
      <w:adjustRightInd w:val="0"/>
    </w:pPr>
    <w:rPr>
      <w:rFonts w:ascii="CM R 10" w:eastAsia="CM R 10" w:cs="CM R 10"/>
      <w:color w:val="000000"/>
      <w:sz w:val="24"/>
      <w:szCs w:val="24"/>
    </w:rPr>
  </w:style>
  <w:style w:type="table" w:customStyle="1" w:styleId="11">
    <w:name w:val="清单表 1 浅色1"/>
    <w:basedOn w:val="a1"/>
    <w:uiPriority w:val="46"/>
    <w:qFormat/>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hyperlink" Target="mailto:liangjing@zzu.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999</Words>
  <Characters>5697</Characters>
  <Application>Microsoft Office Word</Application>
  <DocSecurity>0</DocSecurity>
  <Lines>47</Lines>
  <Paragraphs>13</Paragraphs>
  <ScaleCrop>false</ScaleCrop>
  <Company>Lenovo</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GWF</dc:creator>
  <cp:lastModifiedBy>李 宗玮</cp:lastModifiedBy>
  <cp:revision>90</cp:revision>
  <dcterms:created xsi:type="dcterms:W3CDTF">2017-12-16T06:27:00Z</dcterms:created>
  <dcterms:modified xsi:type="dcterms:W3CDTF">2021-12-14T05:52:00Z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6EFAFB758C2C45A286CAEB6910387C40</vt:lpwstr>
  </property>
</Properties>
</file>