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7905" w:type="dxa"/>
        <w:tblInd w:w="-284" w:type="dxa"/>
        <w:tblCellMar>
          <w:left w:w="170" w:type="dxa"/>
        </w:tblCellMar>
        <w:tblLook w:val="04A0" w:firstRow="1" w:lastRow="0" w:firstColumn="1" w:lastColumn="0" w:noHBand="0" w:noVBand="1"/>
      </w:tblPr>
      <w:tblGrid>
        <w:gridCol w:w="7914"/>
        <w:gridCol w:w="7889"/>
      </w:tblGrid>
      <w:tr w:rsidRPr="006D34A8" w:rsidR="009F292D" w:rsidTr="00830297" w14:paraId="338A3103" w14:textId="77777777">
        <w:tc>
          <w:tcPr>
            <w:tcW w:w="1111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7889" w:type="dxa"/>
              <w:tblCellMar>
                <w:left w:w="1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6794"/>
            </w:tblGrid>
            <w:tr w:rsidRPr="006D34A8" w:rsidR="009F292D" w:rsidTr="00830297" w14:paraId="3A8A8CE6" w14:textId="77777777">
              <w:tc>
                <w:tcPr>
                  <w:tcW w:w="111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1205B8" w:rsidR="009F292D" w:rsidP="00830297" w:rsidRDefault="009F292D" w14:paraId="15B8AD95" w14:textId="77777777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1205B8">
                    <w:rPr>
                      <w:noProof/>
                    </w:rPr>
                    <w:drawing>
                      <wp:inline distT="0" distB="0" distL="0" distR="0" wp14:anchorId="1D9802BF" wp14:editId="6BAE0A03">
                        <wp:extent cx="711200" cy="647700"/>
                        <wp:effectExtent l="0" t="0" r="0" b="0"/>
                        <wp:docPr id="1" name="Picture 1" descr="A picture containing tex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A picture containing tex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154" t="763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0" cy="64770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8"/>
                                  <a:srcRect l="16154" t="7637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78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1205B8" w:rsidR="009F292D" w:rsidP="00830297" w:rsidRDefault="009F292D" w14:paraId="68E7DC4B" w14:textId="77777777">
                  <w:pP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 w:rsidRPr="001205B8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Greek Statistical Institute</w:t>
                  </w:r>
                </w:p>
                <w:p w:rsidRPr="006D34A8" w:rsidR="009F292D" w:rsidP="00830297" w:rsidRDefault="009F292D" w14:paraId="21FB236B" w14:textId="46D3D322">
                  <w:pPr>
                    <w:pBdr>
                      <w:bottom w:val="single" w:color="auto" w:sz="4" w:space="1"/>
                    </w:pBdr>
                    <w:rPr>
                      <w:color w:val="000000"/>
                      <w:sz w:val="20"/>
                      <w:szCs w:val="20"/>
                      <w:lang w:val="en-GB"/>
                    </w:rPr>
                  </w:pPr>
                  <w:r w:rsidRPr="006D34A8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Proceedings of the </w:t>
                  </w:r>
                  <w:r w:rsidRPr="006D34A8" w:rsidR="002D472E">
                    <w:rPr>
                      <w:color w:val="000000"/>
                      <w:sz w:val="20"/>
                      <w:szCs w:val="20"/>
                      <w:lang w:val="en-US"/>
                    </w:rPr>
                    <w:t>3</w:t>
                  </w:r>
                  <w:r w:rsidRPr="006D34A8" w:rsidR="006D34A8">
                    <w:rPr>
                      <w:color w:val="000000"/>
                      <w:sz w:val="20"/>
                      <w:szCs w:val="20"/>
                      <w:lang w:val="en-US"/>
                    </w:rPr>
                    <w:t>6</w:t>
                  </w:r>
                  <w:r w:rsidRPr="006D34A8">
                    <w:rPr>
                      <w:color w:val="000000"/>
                      <w:sz w:val="20"/>
                      <w:szCs w:val="20"/>
                      <w:vertAlign w:val="superscript"/>
                      <w:lang w:val="en-US"/>
                    </w:rPr>
                    <w:t>th</w:t>
                  </w:r>
                  <w:r w:rsidRPr="006D34A8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 Panhellenic </w:t>
                  </w:r>
                  <w:r w:rsidRPr="006D34A8" w:rsidR="006D34A8">
                    <w:rPr>
                      <w:color w:val="000000"/>
                      <w:sz w:val="20"/>
                      <w:szCs w:val="20"/>
                      <w:lang w:val="en-US"/>
                    </w:rPr>
                    <w:t>&amp; 2</w:t>
                  </w:r>
                  <w:r w:rsidRPr="006D34A8" w:rsidR="006D34A8">
                    <w:rPr>
                      <w:color w:val="000000"/>
                      <w:sz w:val="20"/>
                      <w:szCs w:val="20"/>
                      <w:vertAlign w:val="superscript"/>
                      <w:lang w:val="en-US"/>
                    </w:rPr>
                    <w:t>nd</w:t>
                  </w:r>
                  <w:r w:rsidRPr="006D34A8" w:rsidR="006D34A8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 International Stat</w:t>
                  </w:r>
                  <w:r w:rsidRPr="006D34A8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 Conf (20</w:t>
                  </w:r>
                  <w:r w:rsidRPr="006D34A8" w:rsidR="002D472E">
                    <w:rPr>
                      <w:color w:val="000000"/>
                      <w:sz w:val="20"/>
                      <w:szCs w:val="20"/>
                      <w:lang w:val="en-US"/>
                    </w:rPr>
                    <w:t>2</w:t>
                  </w:r>
                  <w:r w:rsidRPr="006D34A8" w:rsidR="006D34A8">
                    <w:rPr>
                      <w:color w:val="000000"/>
                      <w:sz w:val="20"/>
                      <w:szCs w:val="20"/>
                      <w:lang w:val="en-US"/>
                    </w:rPr>
                    <w:t>4</w:t>
                  </w:r>
                  <w:r w:rsidRPr="006D34A8">
                    <w:rPr>
                      <w:color w:val="000000"/>
                      <w:sz w:val="20"/>
                      <w:szCs w:val="20"/>
                      <w:lang w:val="en-US"/>
                    </w:rPr>
                    <w:t>), pp.</w:t>
                  </w:r>
                  <w:r w:rsidRPr="006D34A8">
                    <w:rPr>
                      <w:color w:val="000000"/>
                      <w:sz w:val="20"/>
                      <w:szCs w:val="20"/>
                      <w:lang w:val="en-GB"/>
                    </w:rPr>
                    <w:t>000</w:t>
                  </w:r>
                  <w:r w:rsidRPr="006D34A8">
                    <w:rPr>
                      <w:color w:val="000000"/>
                      <w:sz w:val="20"/>
                      <w:szCs w:val="20"/>
                      <w:lang w:val="en-US"/>
                    </w:rPr>
                    <w:t>-</w:t>
                  </w:r>
                  <w:r w:rsidRPr="006D34A8">
                    <w:rPr>
                      <w:color w:val="000000"/>
                      <w:sz w:val="20"/>
                      <w:szCs w:val="20"/>
                      <w:lang w:val="en-GB"/>
                    </w:rPr>
                    <w:t>000</w:t>
                  </w:r>
                </w:p>
              </w:tc>
            </w:tr>
          </w:tbl>
          <w:p w:rsidRPr="00411A57" w:rsidR="009F292D" w:rsidP="00830297" w:rsidRDefault="009F292D" w14:paraId="704C22E7" w14:textId="77777777">
            <w:pPr>
              <w:rPr>
                <w:lang w:val="en-GB"/>
              </w:rPr>
            </w:pPr>
          </w:p>
        </w:tc>
        <w:tc>
          <w:tcPr>
            <w:tcW w:w="6794" w:type="dxa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7889" w:type="dxa"/>
              <w:tblCellMar>
                <w:left w:w="17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6794"/>
            </w:tblGrid>
            <w:tr w:rsidRPr="006D34A8" w:rsidR="009F292D" w:rsidTr="00830297" w14:paraId="63A9E9ED" w14:textId="77777777">
              <w:tc>
                <w:tcPr>
                  <w:tcW w:w="111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1205B8" w:rsidR="009F292D" w:rsidP="00830297" w:rsidRDefault="009F292D" w14:paraId="33E3DF78" w14:textId="77777777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6778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1205B8" w:rsidR="009F292D" w:rsidP="00830297" w:rsidRDefault="009F292D" w14:paraId="4800D9A2" w14:textId="77777777">
                  <w:pPr>
                    <w:pBdr>
                      <w:bottom w:val="single" w:color="auto" w:sz="4" w:space="1"/>
                    </w:pBdr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Pr="00411A57" w:rsidR="009F292D" w:rsidP="00830297" w:rsidRDefault="009F292D" w14:paraId="08800D48" w14:textId="77777777">
            <w:pPr>
              <w:rPr>
                <w:lang w:val="en-GB"/>
              </w:rPr>
            </w:pPr>
          </w:p>
        </w:tc>
      </w:tr>
    </w:tbl>
    <w:p w:rsidRPr="00411A57" w:rsidR="009F292D" w:rsidP="009F292D" w:rsidRDefault="009F292D" w14:paraId="57872039" w14:textId="77777777">
      <w:pPr>
        <w:jc w:val="center"/>
        <w:rPr>
          <w:b/>
          <w:caps/>
          <w:sz w:val="32"/>
          <w:szCs w:val="32"/>
          <w:lang w:val="en-GB"/>
        </w:rPr>
      </w:pPr>
    </w:p>
    <w:p w:rsidR="363B3BFB" w:rsidP="06CFF96E" w:rsidRDefault="363B3BFB" w14:paraId="46AB4D12" w14:textId="17708AA6">
      <w:pPr>
        <w:pStyle w:val="Normal"/>
        <w:spacing w:before="0" w:beforeAutospacing="off" w:after="0" w:afterAutospacing="off" w:line="240" w:lineRule="auto"/>
        <w:jc w:val="center"/>
        <w:rPr/>
      </w:pPr>
      <w:r w:rsidRPr="06CFF96E" w:rsidR="363B3BFB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>Three centuries of random lines: from Buffon's needle to scale-invariant networks</w:t>
      </w:r>
    </w:p>
    <w:p w:rsidR="363B3BFB" w:rsidP="06CFF96E" w:rsidRDefault="363B3BFB" w14:paraId="53007CBD" w14:textId="4B7FD862">
      <w:pPr>
        <w:spacing w:before="240" w:beforeAutospacing="off" w:after="0" w:afterAutospacing="off" w:line="240" w:lineRule="auto"/>
        <w:jc w:val="center"/>
        <w:rPr/>
      </w:pPr>
      <w:r w:rsidRPr="06CFF96E" w:rsidR="363B3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(Theo </w:t>
      </w:r>
      <w:r w:rsidRPr="06CFF96E" w:rsidR="363B3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Cacoullos</w:t>
      </w:r>
      <w:r w:rsidRPr="06CFF96E" w:rsidR="363B3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Memorial Lecture 2024)</w:t>
      </w:r>
    </w:p>
    <w:p w:rsidRPr="00536FB3" w:rsidR="009F292D" w:rsidP="06CFF96E" w:rsidRDefault="009F292D" w14:paraId="7AB95D8E" w14:textId="77777777" w14:noSpellErr="1">
      <w:pPr>
        <w:jc w:val="center"/>
        <w:rPr>
          <w:sz w:val="22"/>
          <w:szCs w:val="22"/>
          <w:lang w:val="en-US"/>
        </w:rPr>
      </w:pPr>
    </w:p>
    <w:p w:rsidRPr="00536FB3" w:rsidR="009F292D" w:rsidP="06CFF96E" w:rsidRDefault="009F292D" w14:paraId="3446FE5B" w14:textId="77777777" w14:noSpellErr="1">
      <w:pPr>
        <w:jc w:val="center"/>
        <w:rPr>
          <w:sz w:val="22"/>
          <w:szCs w:val="22"/>
          <w:lang w:val="en-US"/>
        </w:rPr>
      </w:pPr>
    </w:p>
    <w:p w:rsidRPr="00B64446" w:rsidR="009F292D" w:rsidP="06CFF96E" w:rsidRDefault="009F292D" w14:paraId="664BEDD5" w14:textId="3B05A9A2">
      <w:pPr>
        <w:spacing w:before="0" w:beforeAutospacing="off" w:after="0" w:afterAutospacing="off" w:line="240" w:lineRule="auto"/>
        <w:jc w:val="center"/>
        <w:rPr/>
      </w:pPr>
      <w:r w:rsidRPr="06CFF96E" w:rsidR="363B3BF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Wilfrid S Kendall</w:t>
      </w:r>
    </w:p>
    <w:p w:rsidRPr="00B64446" w:rsidR="009F292D" w:rsidP="06CFF96E" w:rsidRDefault="009F292D" w14:paraId="58A1D4BB" w14:textId="57C019A6">
      <w:pPr>
        <w:pStyle w:val="Normal"/>
        <w:jc w:val="center"/>
        <w:rPr>
          <w:b w:val="1"/>
          <w:bCs w:val="1"/>
          <w:i w:val="1"/>
          <w:iCs w:val="1"/>
          <w:sz w:val="22"/>
          <w:szCs w:val="22"/>
          <w:lang w:val="en-US"/>
        </w:rPr>
      </w:pPr>
    </w:p>
    <w:p w:rsidRPr="00B64446" w:rsidR="009F292D" w:rsidP="06CFF96E" w:rsidRDefault="009F292D" w14:paraId="7CB4C851" w14:textId="0CB6FC4D">
      <w:pPr>
        <w:spacing w:before="0" w:beforeAutospacing="off" w:after="0" w:afterAutospacing="off" w:line="240" w:lineRule="auto"/>
        <w:jc w:val="center"/>
        <w:rPr/>
      </w:pPr>
      <w:r w:rsidRPr="06CFF96E" w:rsidR="363B3B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University of Warwick</w:t>
      </w:r>
    </w:p>
    <w:p w:rsidRPr="00B64446" w:rsidR="009F292D" w:rsidP="06CFF96E" w:rsidRDefault="009F292D" w14:paraId="6EBA9FE3" w14:textId="33794A27">
      <w:pPr>
        <w:pStyle w:val="Normal"/>
        <w:jc w:val="center"/>
        <w:rPr>
          <w:sz w:val="22"/>
          <w:szCs w:val="22"/>
          <w:lang w:val="en-US"/>
        </w:rPr>
      </w:pPr>
    </w:p>
    <w:p w:rsidRPr="00B64446" w:rsidR="009F292D" w:rsidP="06CFF96E" w:rsidRDefault="009F292D" w14:paraId="4AD268D6" w14:textId="6E914271">
      <w:pPr>
        <w:spacing w:before="0" w:beforeAutospacing="off" w:after="0" w:afterAutospacing="off" w:line="240" w:lineRule="auto"/>
        <w:jc w:val="center"/>
        <w:rPr>
          <w:rStyle w:val="Hyperlink"/>
          <w:noProof w:val="0"/>
          <w:lang w:val="en-US"/>
        </w:rPr>
      </w:pPr>
      <w:hyperlink r:id="Rbf84712a61a441ba">
        <w:r w:rsidRPr="06CFF96E" w:rsidR="363B3BFB">
          <w:rPr>
            <w:rStyle w:val="Hyperlink"/>
            <w:noProof w:val="0"/>
            <w:lang w:val="en-US"/>
          </w:rPr>
          <w:t>w.s.kendall@warwick.ac.uk</w:t>
        </w:r>
      </w:hyperlink>
    </w:p>
    <w:p w:rsidRPr="00B64446" w:rsidR="009F292D" w:rsidP="009F292D" w:rsidRDefault="009F292D" w14:paraId="721DB78E" w14:textId="0AACFD03">
      <w:pPr>
        <w:jc w:val="center"/>
        <w:rPr>
          <w:sz w:val="22"/>
          <w:szCs w:val="22"/>
          <w:lang w:val="en-US"/>
        </w:rPr>
      </w:pPr>
      <w:r w:rsidRPr="06CFF96E" w:rsidR="009F292D">
        <w:rPr>
          <w:sz w:val="22"/>
          <w:szCs w:val="22"/>
          <w:lang w:val="en-US"/>
        </w:rPr>
        <w:t>e-mail address</w:t>
      </w:r>
    </w:p>
    <w:p w:rsidRPr="00CB2CE7" w:rsidR="009F292D" w:rsidP="009F292D" w:rsidRDefault="009F292D" w14:paraId="7917A50A" w14:textId="77777777">
      <w:pPr>
        <w:rPr>
          <w:sz w:val="22"/>
          <w:szCs w:val="22"/>
          <w:lang w:val="en-US"/>
        </w:rPr>
      </w:pPr>
    </w:p>
    <w:p w:rsidRPr="00CB2CE7" w:rsidR="009F292D" w:rsidP="009F292D" w:rsidRDefault="009F292D" w14:paraId="1B23648D" w14:textId="77777777">
      <w:pPr>
        <w:jc w:val="center"/>
        <w:rPr>
          <w:b/>
          <w:caps/>
          <w:sz w:val="22"/>
          <w:szCs w:val="22"/>
          <w:lang w:val="en-US"/>
        </w:rPr>
      </w:pPr>
      <w:r w:rsidRPr="06CFF96E" w:rsidR="009F292D">
        <w:rPr>
          <w:b w:val="1"/>
          <w:bCs w:val="1"/>
          <w:caps w:val="1"/>
          <w:sz w:val="22"/>
          <w:szCs w:val="22"/>
          <w:lang w:val="en-US"/>
        </w:rPr>
        <w:t>Abstract</w:t>
      </w:r>
    </w:p>
    <w:p w:rsidRPr="00CB2CE7" w:rsidR="009F292D" w:rsidP="06CFF96E" w:rsidRDefault="009F292D" w14:paraId="45B7A470" w14:textId="3510EA9A">
      <w:pPr>
        <w:spacing w:before="0" w:beforeAutospacing="off" w:after="0" w:afterAutospacing="off" w:line="240" w:lineRule="auto"/>
        <w:jc w:val="left"/>
        <w:rPr/>
      </w:pPr>
      <w:r w:rsidRPr="06CFF96E" w:rsidR="656AF7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This talk will focus on (a) the history of some stochastic geometry dating from Buffon's famous thought-experiment concerning baguettes, through (b) a variety of proposed geometric models for city and traffic flow, to (c) a general and intuitive description of the author’s results concerning a recent approach to spatial transportation networks. There should be something of interest for all (including audience participation in design of a statistical experiment with stochastic geometry overtones)</w:t>
      </w:r>
    </w:p>
    <w:p w:rsidRPr="00CB2CE7" w:rsidR="009F292D" w:rsidP="06CFF96E" w:rsidRDefault="009F292D" w14:paraId="65750907" w14:textId="2EC1C8F6">
      <w:pPr>
        <w:spacing w:before="240" w:beforeAutospacing="off" w:after="0" w:afterAutospacing="off" w:line="240" w:lineRule="auto"/>
        <w:jc w:val="left"/>
        <w:rPr/>
      </w:pPr>
      <w:r w:rsidRPr="06CFF96E" w:rsidR="656AF7E1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Keywords:</w:t>
      </w:r>
      <w:r w:rsidRPr="06CFF96E" w:rsidR="656AF7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Buffon’s needle; Poisson line patterns; spatial transportation models</w:t>
      </w:r>
    </w:p>
    <w:p w:rsidRPr="00CB2CE7" w:rsidR="009F292D" w:rsidP="06CFF96E" w:rsidRDefault="009F292D" w14:paraId="5E99D0DC" w14:textId="5FFEDD14">
      <w:pPr>
        <w:spacing w:before="240" w:beforeAutospacing="off" w:after="0" w:afterAutospacing="off" w:line="240" w:lineRule="auto"/>
        <w:jc w:val="left"/>
        <w:rPr/>
      </w:pPr>
      <w:r w:rsidRPr="06CFF96E" w:rsidR="656AF7E1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Acknowledgments:</w:t>
      </w:r>
      <w:r w:rsidRPr="06CFF96E" w:rsidR="656AF7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6CFF96E" w:rsidR="656AF7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The author acknowledges support of UK EPSRC grant EP/R022100.</w:t>
      </w:r>
    </w:p>
    <w:p w:rsidRPr="00CB2CE7" w:rsidR="009F292D" w:rsidP="06CFF96E" w:rsidRDefault="009F292D" w14:paraId="27904660" w14:textId="31C93C15">
      <w:pPr>
        <w:pStyle w:val="Normal"/>
        <w:spacing w:before="238" w:beforeAutospacing="off" w:after="119" w:afterAutospacing="off" w:line="240" w:lineRule="auto"/>
        <w:jc w:val="left"/>
        <w:rPr>
          <w:sz w:val="20"/>
          <w:szCs w:val="20"/>
          <w:lang w:val="en-US"/>
        </w:rPr>
      </w:pPr>
      <w:r w:rsidRPr="06CFF96E" w:rsidR="009F292D">
        <w:rPr>
          <w:sz w:val="20"/>
          <w:szCs w:val="20"/>
          <w:lang w:val="en-US"/>
        </w:rPr>
        <w:t xml:space="preserve"> </w:t>
      </w:r>
      <w:r w:rsidRPr="06CFF96E" w:rsidR="008B280B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en-GB"/>
        </w:rPr>
        <w:t>References</w:t>
      </w:r>
    </w:p>
    <w:p w:rsidRPr="00CB2CE7" w:rsidR="009F292D" w:rsidP="06CFF96E" w:rsidRDefault="009F292D" w14:paraId="40E42FA8" w14:textId="7A23921B">
      <w:pPr>
        <w:spacing w:before="240" w:beforeAutospacing="off" w:after="142" w:afterAutospacing="off" w:line="276" w:lineRule="auto"/>
        <w:ind w:left="283" w:right="0" w:hanging="283"/>
        <w:jc w:val="left"/>
        <w:rPr/>
      </w:pP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Aldous, D J and Ganesan, K (2013). 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True scale-invariant random spatial networks. </w:t>
      </w:r>
      <w:r w:rsidRPr="06CFF96E" w:rsidR="008B280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Proc. Nat. Acad. Sci. USA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110.22 8782-8785.</w:t>
      </w:r>
    </w:p>
    <w:p w:rsidRPr="00CB2CE7" w:rsidR="009F292D" w:rsidP="06CFF96E" w:rsidRDefault="009F292D" w14:paraId="33D85DB9" w14:textId="6E513AE2">
      <w:pPr>
        <w:spacing w:before="240" w:beforeAutospacing="off" w:after="142" w:afterAutospacing="off" w:line="276" w:lineRule="auto"/>
        <w:ind w:left="283" w:right="0" w:hanging="283"/>
        <w:jc w:val="left"/>
        <w:rPr/>
      </w:pP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Aldous D J and Kendall, W S (2008). 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Short-length routes in low-cost networks via Poisson line patterns. </w:t>
      </w:r>
      <w:r w:rsidRPr="06CFF96E" w:rsidR="008B280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Advances in Applied Probability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40.1 1-21.</w:t>
      </w:r>
    </w:p>
    <w:p w:rsidRPr="00CB2CE7" w:rsidR="009F292D" w:rsidP="06CFF96E" w:rsidRDefault="009F292D" w14:paraId="77F22434" w14:textId="2EB0B66F">
      <w:pPr>
        <w:spacing w:before="240" w:beforeAutospacing="off" w:after="142" w:afterAutospacing="off" w:line="276" w:lineRule="auto"/>
        <w:ind w:left="283" w:right="0" w:hanging="283"/>
        <w:jc w:val="left"/>
        <w:rPr/>
      </w:pP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Hey, John D, 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Neugebauer, Tibor M, Pasca, and Carmen M (2010). Georges-Louis Leclerc de Buffon's `Essays on Moral Arithmetic' (1777), </w:t>
      </w:r>
      <w:r w:rsidRPr="06CFF96E" w:rsidR="008B280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Selten School of Behavioral Economics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(Edited by Sadrieh, A, Ockenfels, A). 245-282.</w:t>
      </w:r>
    </w:p>
    <w:p w:rsidRPr="00CB2CE7" w:rsidR="009F292D" w:rsidP="06CFF96E" w:rsidRDefault="009F292D" w14:paraId="799AC7B1" w14:textId="18DAB658">
      <w:pPr>
        <w:spacing w:before="240" w:beforeAutospacing="off" w:after="142" w:afterAutospacing="off" w:line="276" w:lineRule="auto"/>
        <w:ind w:left="283" w:right="0" w:hanging="283"/>
        <w:jc w:val="left"/>
        <w:rPr/>
      </w:pP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Kendall, W S (2014). 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Lines and networks. </w:t>
      </w:r>
      <w:r w:rsidRPr="06CFF96E" w:rsidR="008B280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Markov Processes and Related Fields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20.1, 81-106.</w:t>
      </w:r>
    </w:p>
    <w:p w:rsidRPr="00CB2CE7" w:rsidR="009F292D" w:rsidP="06CFF96E" w:rsidRDefault="009F292D" w14:paraId="2AD715D2" w14:textId="52CC9815">
      <w:pPr>
        <w:spacing w:before="240" w:beforeAutospacing="off" w:after="142" w:afterAutospacing="off" w:line="276" w:lineRule="auto"/>
        <w:ind w:left="283" w:right="0" w:hanging="283"/>
        <w:jc w:val="left"/>
        <w:rPr/>
      </w:pP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Stigler S M (1991). Stochastic simulation in the nineteenth century. </w:t>
      </w:r>
      <w:r w:rsidRPr="06CFF96E" w:rsidR="008B280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Statistical Science</w:t>
      </w:r>
      <w:r w:rsidRPr="06CFF96E" w:rsidR="008B28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6.1 89-97.</w:t>
      </w:r>
    </w:p>
    <w:p w:rsidRPr="00CB2CE7" w:rsidR="009F292D" w:rsidP="06CFF96E" w:rsidRDefault="009F292D" w14:paraId="67CAA86A" w14:textId="637FDE61">
      <w:pPr>
        <w:pStyle w:val="Normal"/>
        <w:rPr>
          <w:sz w:val="20"/>
          <w:szCs w:val="20"/>
          <w:lang w:val="en-US"/>
        </w:rPr>
      </w:pPr>
    </w:p>
    <w:sectPr w:rsidRPr="009F292D" w:rsidR="00EE0DC6" w:rsidSect="00572729">
      <w:headerReference w:type="even" r:id="rId13"/>
      <w:headerReference w:type="default" r:id="rId14"/>
      <w:pgSz w:w="9639" w:h="13608" w:orient="portrait" w:code="9"/>
      <w:pgMar w:top="1571" w:right="1021" w:bottom="1304" w:left="1021" w:header="1021" w:footer="851" w:gutter="0"/>
      <w:pgNumType w:start="9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2729" w:rsidRDefault="00572729" w14:paraId="322761F5" w14:textId="77777777">
      <w:r>
        <w:separator/>
      </w:r>
    </w:p>
  </w:endnote>
  <w:endnote w:type="continuationSeparator" w:id="0">
    <w:p w:rsidR="00572729" w:rsidRDefault="00572729" w14:paraId="25D25A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2729" w:rsidRDefault="00572729" w14:paraId="0861CE37" w14:textId="77777777">
      <w:r>
        <w:separator/>
      </w:r>
    </w:p>
  </w:footnote>
  <w:footnote w:type="continuationSeparator" w:id="0">
    <w:p w:rsidR="00572729" w:rsidRDefault="00572729" w14:paraId="0738BE0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6547" w:rsidP="002E7003" w:rsidRDefault="00DF6547" w14:paraId="7AFDFAE5" w14:textId="77777777">
    <w:pPr>
      <w:pStyle w:val="Header"/>
      <w:framePr w:wrap="around" w:hAnchor="margin" w:vAnchor="text" w:xAlign="outside" w:y="1"/>
      <w:rPr>
        <w:rStyle w:val="PageNumber"/>
      </w:rPr>
    </w:pPr>
  </w:p>
  <w:p w:rsidRPr="004804FC" w:rsidR="00DF6547" w:rsidP="00657EE7" w:rsidRDefault="00DF6547" w14:paraId="7C8F27BC" w14:textId="77777777">
    <w:pPr>
      <w:pStyle w:val="Header"/>
      <w:ind w:right="360" w:firstLine="360"/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804FC" w:rsidR="00DF6547" w:rsidP="00657EE7" w:rsidRDefault="00DF6547" w14:paraId="2CAAC5C8" w14:textId="77777777">
    <w:pPr>
      <w:pStyle w:val="Header"/>
      <w:ind w:right="360" w:firstLine="360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84DC8"/>
    <w:multiLevelType w:val="hybridMultilevel"/>
    <w:tmpl w:val="5456E2CA"/>
    <w:lvl w:ilvl="0" w:tplc="64A20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C44862"/>
    <w:multiLevelType w:val="hybridMultilevel"/>
    <w:tmpl w:val="FC945350"/>
    <w:lvl w:ilvl="0" w:tplc="8B666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D269A1"/>
    <w:multiLevelType w:val="hybridMultilevel"/>
    <w:tmpl w:val="1DE0742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0165519">
    <w:abstractNumId w:val="1"/>
  </w:num>
  <w:num w:numId="2" w16cid:durableId="374428479">
    <w:abstractNumId w:val="0"/>
  </w:num>
  <w:num w:numId="3" w16cid:durableId="157400525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2D"/>
    <w:rsid w:val="000D5F56"/>
    <w:rsid w:val="00184DA4"/>
    <w:rsid w:val="002D472E"/>
    <w:rsid w:val="003F7EEA"/>
    <w:rsid w:val="00572729"/>
    <w:rsid w:val="005A4494"/>
    <w:rsid w:val="006D34A8"/>
    <w:rsid w:val="007738F9"/>
    <w:rsid w:val="008B280B"/>
    <w:rsid w:val="009F292D"/>
    <w:rsid w:val="00B65CD5"/>
    <w:rsid w:val="00DF6547"/>
    <w:rsid w:val="00EE0DC6"/>
    <w:rsid w:val="06CFF96E"/>
    <w:rsid w:val="363B3BFB"/>
    <w:rsid w:val="56C7010B"/>
    <w:rsid w:val="656AF7E1"/>
    <w:rsid w:val="754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35C8"/>
  <w15:chartTrackingRefBased/>
  <w15:docId w15:val="{4C33CBF1-3091-ED49-A1CE-A44E9EBB9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2D"/>
    <w:rPr>
      <w:rFonts w:ascii="Times New Roman" w:hAnsi="Times New Roman" w:eastAsia="Times New Roman" w:cs="Times New Roman"/>
      <w:lang w:eastAsia="el-G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9F292D"/>
    <w:rPr>
      <w:color w:val="0000FF"/>
      <w:u w:val="single"/>
    </w:rPr>
  </w:style>
  <w:style w:type="paragraph" w:styleId="Header">
    <w:name w:val="header"/>
    <w:basedOn w:val="Normal"/>
    <w:link w:val="HeaderChar"/>
    <w:rsid w:val="009F292D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9F292D"/>
    <w:rPr>
      <w:rFonts w:ascii="Times New Roman" w:hAnsi="Times New Roman" w:eastAsia="Times New Roman" w:cs="Times New Roman"/>
      <w:lang w:val="el-GR" w:eastAsia="el-GR"/>
    </w:rPr>
  </w:style>
  <w:style w:type="character" w:styleId="PageNumber">
    <w:name w:val="page number"/>
    <w:basedOn w:val="DefaultParagraphFont"/>
    <w:rsid w:val="009F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Relationship Type="http://schemas.openxmlformats.org/officeDocument/2006/relationships/hyperlink" Target="mailto:w.s.kendall@warwick.ac.uk" TargetMode="External" Id="Rbf84712a61a4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KIMON NTOTSIS</dc:creator>
  <keywords/>
  <dc:description/>
  <lastModifiedBy>Kendall, Wilfrid</lastModifiedBy>
  <revision>3</revision>
  <dcterms:created xsi:type="dcterms:W3CDTF">2024-03-28T18:08:00.0000000Z</dcterms:created>
  <dcterms:modified xsi:type="dcterms:W3CDTF">2024-04-07T15:26:27.7132372Z</dcterms:modified>
</coreProperties>
</file>