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Авторизоваться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прецедента&gt;Пользователь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полно&gt;Авторизоваться, чтобы получить доступ к доп. ф-ям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&lt;Отдельная функция&gt;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системы&gt;Пользователь, покупатель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прецедента&gt;есть база данных с зарег пользователями, правила рег-ии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авторизации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авторизируется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прецедент&gt;Выбор пункта меню «Авторизация»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 Выбор пункта меню «Авторизация»&gt;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&lt;Появление формы авторизации&gt;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&lt;Ввод данных пользователем&gt;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#4&gt; &lt;Проверка данных&gt;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#5&gt; &lt;Нахождение данных в базе&gt;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#6&gt; &lt;Уведомление пользователя об успешном входе&gt;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#7&gt; &lt;Предоставление пользователю доп. функции&gt;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#1-5 Отклонение #1 Отсутствие связи с системой&gt; &lt; Подождать некоторое время 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 Отклонение #1 Некорректные данные&gt; &lt;Повторить ввод 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 Отклонение #2 Нет пользователя с такими данными&gt; &lt;Поменять данные &gt;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 Отклонение #1 База недоступна&gt; &lt;Поместить данные в кэш и попробовать позже &gt;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#5 Отклонение #1 Вышло время на подтверждение&gt; &lt;Отмена регистрации 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