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 · Program logic reference (the exact PLC code)</w:t>
      </w:r>
    </w:p>
    <w:p>
      <w:r>
        <w:t xml:space="preserve">*This is the authoritative map of </w:t>
      </w:r>
      <w:r>
        <w:rPr>
          <w:rFonts w:ascii="Consolas" w:hAnsi="Consolas"/>
          <w:color w:val="C7254E"/>
          <w:sz w:val="19"/>
        </w:rPr>
        <w:t>program.pdf</w:t>
      </w:r>
      <w:r>
        <w:t xml:space="preserve"> (713 pages, HIMA SILworX export, SILworX v16, project </w:t>
      </w:r>
      <w:r>
        <w:rPr>
          <w:rFonts w:ascii="Consolas" w:hAnsi="Consolas"/>
          <w:color w:val="C7254E"/>
          <w:sz w:val="19"/>
        </w:rPr>
        <w:t>C15862H-BL10E</w:t>
      </w:r>
      <w:r>
        <w:t xml:space="preserve">, configuration </w:t>
      </w:r>
      <w:r>
        <w:rPr>
          <w:rFonts w:ascii="Consolas" w:hAnsi="Consolas"/>
          <w:color w:val="C7254E"/>
          <w:sz w:val="19"/>
        </w:rPr>
        <w:t>BL10E_HeXI [400]</w:t>
      </w:r>
      <w:r>
        <w:t xml:space="preserve">, target </w:t>
      </w:r>
      <w:r>
        <w:rPr>
          <w:b/>
        </w:rPr>
        <w:t>HIMax</w:t>
      </w:r>
      <w:r>
        <w:t xml:space="preserve">, SIL 2). The searchable text is in </w:t>
      </w:r>
      <w:r>
        <w:rPr>
          <w:rFonts w:ascii="Consolas" w:hAnsi="Consolas"/>
          <w:color w:val="C7254E"/>
          <w:sz w:val="19"/>
        </w:rPr>
        <w:t>data/program_extracted.txt</w:t>
      </w:r>
      <w:r>
        <w:t xml:space="preserve"> (page markers </w:t>
      </w:r>
      <w:r>
        <w:rPr>
          <w:rFonts w:ascii="Consolas" w:hAnsi="Consolas"/>
          <w:color w:val="C7254E"/>
          <w:sz w:val="19"/>
        </w:rPr>
        <w:t>===== PAGE n =====</w:t>
      </w:r>
      <w:r>
        <w:t>).*</w:t>
      </w:r>
    </w:p>
    <w:p>
      <w:r>
        <w:t xml:space="preserve">Convention in SILworX FBD text: </w:t>
      </w:r>
      <w:r>
        <w:rPr>
          <w:rFonts w:ascii="Consolas" w:hAnsi="Consolas"/>
          <w:color w:val="C7254E"/>
          <w:sz w:val="19"/>
        </w:rPr>
        <w:t>&amp;</w:t>
      </w:r>
      <w:r>
        <w:t xml:space="preserve"> = AND, </w:t>
      </w:r>
      <w:r>
        <w:rPr>
          <w:rFonts w:ascii="Consolas" w:hAnsi="Consolas"/>
          <w:color w:val="C7254E"/>
          <w:sz w:val="19"/>
        </w:rPr>
        <w:t>&gt;=1</w:t>
      </w:r>
      <w:r>
        <w:t xml:space="preserve"> = OR, </w:t>
      </w:r>
      <w:r>
        <w:rPr>
          <w:rFonts w:ascii="Consolas" w:hAnsi="Consolas"/>
          <w:color w:val="C7254E"/>
          <w:sz w:val="19"/>
        </w:rPr>
        <w:t>NOT</w:t>
      </w:r>
      <w:r>
        <w:t xml:space="preserve">/a bubble = invert. </w:t>
      </w:r>
      <w:r>
        <w:rPr>
          <w:b/>
        </w:rPr>
        <w:t>All effects are de-energise-to-trip:</w:t>
      </w:r>
      <w:r>
        <w:t xml:space="preserve"> an output </w:t>
      </w:r>
      <w:r>
        <w:rPr>
          <w:rFonts w:ascii="Consolas" w:hAnsi="Consolas"/>
          <w:color w:val="C7254E"/>
          <w:sz w:val="19"/>
        </w:rPr>
        <w:t>FALSE</w:t>
      </w:r>
      <w:r>
        <w:t xml:space="preserve"> = tripped/safe; a SIF </w:t>
      </w:r>
      <w:r>
        <w:rPr>
          <w:rFonts w:ascii="Consolas" w:hAnsi="Consolas"/>
          <w:color w:val="C7254E"/>
          <w:sz w:val="19"/>
        </w:rPr>
        <w:t>..._OUTPUT</w:t>
      </w:r>
      <w:r>
        <w:t>/</w:t>
      </w:r>
      <w:r>
        <w:rPr>
          <w:rFonts w:ascii="Consolas" w:hAnsi="Consolas"/>
          <w:color w:val="C7254E"/>
          <w:sz w:val="19"/>
        </w:rPr>
        <w:t>..._TRIP</w:t>
      </w:r>
      <w:r>
        <w:t xml:space="preserve"> signal </w:t>
      </w:r>
      <w:r>
        <w:rPr>
          <w:rFonts w:ascii="Consolas" w:hAnsi="Consolas"/>
          <w:color w:val="C7254E"/>
          <w:sz w:val="19"/>
        </w:rPr>
        <w:t>TRUE</w:t>
      </w:r>
      <w:r>
        <w:t xml:space="preserve"> usually means </w:t>
      </w:r>
      <w:r>
        <w:rPr>
          <w:b/>
        </w:rPr>
        <w:t>healthy/permissive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4.1 Page index (where everything lives)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Pages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Area</w:t>
            </w:r>
          </w:p>
        </w:tc>
      </w:tr>
      <w:tr>
        <w:tc>
          <w:tcPr>
            <w:tcW w:type="dxa" w:w="4320"/>
          </w:tcPr>
          <w:p>
            <w:r>
              <w:t>1–13</w:t>
            </w:r>
          </w:p>
        </w:tc>
        <w:tc>
          <w:tcPr>
            <w:tcW w:type="dxa" w:w="4320"/>
          </w:tcPr>
          <w:p>
            <w:r>
              <w:t>Cover + Table of Contents</w:t>
            </w:r>
          </w:p>
        </w:tc>
      </w:tr>
      <w:tr>
        <w:tc>
          <w:tcPr>
            <w:tcW w:type="dxa" w:w="4320"/>
          </w:tcPr>
          <w:p>
            <w:r>
              <w:t>14–16</w:t>
            </w:r>
          </w:p>
        </w:tc>
        <w:tc>
          <w:tcPr>
            <w:tcW w:type="dxa" w:w="4320"/>
          </w:tcPr>
          <w:p>
            <w:r>
              <w:t>Project structure (POU tree, lists all SIFs)</w:t>
            </w:r>
          </w:p>
        </w:tc>
      </w:tr>
      <w:tr>
        <w:tc>
          <w:tcPr>
            <w:tcW w:type="dxa" w:w="4320"/>
          </w:tcPr>
          <w:p>
            <w:r>
              <w:t>37–126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Global Variables &amp; cross-references</w:t>
            </w:r>
            <w:r>
              <w:t xml:space="preserve"> (the master tag list + initial values, setpoints, timer presets)</w:t>
            </w:r>
          </w:p>
        </w:tc>
      </w:tr>
      <w:tr>
        <w:tc>
          <w:tcPr>
            <w:tcW w:type="dxa" w:w="4320"/>
          </w:tcPr>
          <w:p>
            <w:r>
              <w:t>127–149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Hardware</w:t>
            </w:r>
            <w:r>
              <w:t xml:space="preserve"> (HIMax I/O module config)</w:t>
            </w:r>
          </w:p>
        </w:tc>
      </w:tr>
      <w:tr>
        <w:tc>
          <w:tcPr>
            <w:tcW w:type="dxa" w:w="4320"/>
          </w:tcPr>
          <w:p>
            <w:r>
              <w:t>151–285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C15862H_Lib</w:t>
            </w:r>
            <w:r>
              <w:t xml:space="preserve"> — custom application logic (see 4.4)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286–382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12 SIFs</w:t>
            </w:r>
            <w:r>
              <w:t xml:space="preserve"> (core safety logic)</w:t>
            </w:r>
          </w:p>
        </w:tc>
      </w:tr>
      <w:tr>
        <w:tc>
          <w:tcPr>
            <w:tcW w:type="dxa" w:w="4320"/>
          </w:tcPr>
          <w:p>
            <w:r>
              <w:t>383–690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X_Lib</w:t>
            </w:r>
            <w:r>
              <w:t xml:space="preserve"> — HIMA standard blocks (voters, timers, limits)</w:t>
            </w:r>
          </w:p>
        </w:tc>
      </w:tr>
      <w:tr>
        <w:tc>
          <w:tcPr>
            <w:tcW w:type="dxa" w:w="4320"/>
          </w:tcPr>
          <w:p>
            <w:r>
              <w:t>691–710</w:t>
            </w:r>
          </w:p>
        </w:tc>
        <w:tc>
          <w:tcPr>
            <w:tcW w:type="dxa" w:w="4320"/>
          </w:tcPr>
          <w:p>
            <w:r>
              <w:t>Modbus TCP / OPC-UA / safeethernet</w:t>
            </w:r>
          </w:p>
        </w:tc>
      </w:tr>
      <w:tr>
        <w:tc>
          <w:tcPr>
            <w:tcW w:type="dxa" w:w="4320"/>
          </w:tcPr>
          <w:p>
            <w:r>
              <w:t>711–713</w:t>
            </w:r>
          </w:p>
        </w:tc>
        <w:tc>
          <w:tcPr>
            <w:tcW w:type="dxa" w:w="4320"/>
          </w:tcPr>
          <w:p>
            <w:r>
              <w:t>Watchpages (Global Forcing)</w:t>
            </w:r>
          </w:p>
        </w:tc>
      </w:tr>
    </w:tbl>
    <w:p/>
    <w:p>
      <w:pPr>
        <w:pStyle w:val="Heading2"/>
      </w:pPr>
      <w:r>
        <w:t>4.2 The 12 SIFs (page → logic)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SIF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Pages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Logic pg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t>SIF-01</w:t>
            </w:r>
          </w:p>
        </w:tc>
        <w:tc>
          <w:tcPr>
            <w:tcW w:type="dxa" w:w="2160"/>
          </w:tcPr>
          <w:p>
            <w:r>
              <w:t>287–291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General Access Door Closed</w:t>
            </w:r>
          </w:p>
        </w:tc>
      </w:tr>
      <w:tr>
        <w:tc>
          <w:tcPr>
            <w:tcW w:type="dxa" w:w="2160"/>
          </w:tcPr>
          <w:p>
            <w:r>
              <w:t>SIF-02</w:t>
            </w:r>
          </w:p>
        </w:tc>
        <w:tc>
          <w:tcPr>
            <w:tcW w:type="dxa" w:w="2160"/>
          </w:tcPr>
          <w:p>
            <w:r>
              <w:t>292–297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Service Access Door Closed</w:t>
            </w:r>
          </w:p>
        </w:tc>
      </w:tr>
      <w:tr>
        <w:tc>
          <w:tcPr>
            <w:tcW w:type="dxa" w:w="2160"/>
          </w:tcPr>
          <w:p>
            <w:r>
              <w:t>SIF-03</w:t>
            </w:r>
          </w:p>
        </w:tc>
        <w:tc>
          <w:tcPr>
            <w:tcW w:type="dxa" w:w="2160"/>
          </w:tcPr>
          <w:p>
            <w:r>
              <w:t>298–303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Current &amp; Voltage Monitoring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SIF-04</w:t>
            </w:r>
          </w:p>
        </w:tc>
        <w:tc>
          <w:tcPr>
            <w:tcW w:type="dxa" w:w="2160"/>
          </w:tcPr>
          <w:p>
            <w:r>
              <w:t>304–338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326–338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 Sequence (SFC)</w:t>
            </w:r>
          </w:p>
        </w:tc>
      </w:tr>
      <w:tr>
        <w:tc>
          <w:tcPr>
            <w:tcW w:type="dxa" w:w="2160"/>
          </w:tcPr>
          <w:p>
            <w:r>
              <w:t>SIF-05</w:t>
            </w:r>
          </w:p>
        </w:tc>
        <w:tc>
          <w:tcPr>
            <w:tcW w:type="dxa" w:w="2160"/>
          </w:tcPr>
          <w:p>
            <w:r>
              <w:t>339–344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Search Start</w:t>
            </w:r>
          </w:p>
        </w:tc>
      </w:tr>
      <w:tr>
        <w:tc>
          <w:tcPr>
            <w:tcW w:type="dxa" w:w="2160"/>
          </w:tcPr>
          <w:p>
            <w:r>
              <w:t>SIF-06</w:t>
            </w:r>
          </w:p>
        </w:tc>
        <w:tc>
          <w:tcPr>
            <w:tcW w:type="dxa" w:w="2160"/>
          </w:tcPr>
          <w:p>
            <w:r>
              <w:t>345–350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Search Complete</w:t>
            </w:r>
          </w:p>
        </w:tc>
      </w:tr>
      <w:tr>
        <w:tc>
          <w:tcPr>
            <w:tcW w:type="dxa" w:w="2160"/>
          </w:tcPr>
          <w:p>
            <w:r>
              <w:t>SIF-07</w:t>
            </w:r>
          </w:p>
        </w:tc>
        <w:tc>
          <w:tcPr>
            <w:tcW w:type="dxa" w:w="2160"/>
          </w:tcPr>
          <w:p>
            <w:r>
              <w:t>351–356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Beam On (permissive) / lock feedback</w:t>
            </w:r>
          </w:p>
        </w:tc>
      </w:tr>
      <w:tr>
        <w:tc>
          <w:tcPr>
            <w:tcW w:type="dxa" w:w="2160"/>
          </w:tcPr>
          <w:p>
            <w:r>
              <w:t>SIF-08</w:t>
            </w:r>
          </w:p>
        </w:tc>
        <w:tc>
          <w:tcPr>
            <w:tcW w:type="dxa" w:w="2160"/>
          </w:tcPr>
          <w:p>
            <w:r>
              <w:t>357–363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Beam Off Buttons</w:t>
            </w:r>
          </w:p>
        </w:tc>
      </w:tr>
      <w:tr>
        <w:tc>
          <w:tcPr>
            <w:tcW w:type="dxa" w:w="2160"/>
          </w:tcPr>
          <w:p>
            <w:r>
              <w:t>SIF-09</w:t>
            </w:r>
          </w:p>
        </w:tc>
        <w:tc>
          <w:tcPr>
            <w:tcW w:type="dxa" w:w="2160"/>
          </w:tcPr>
          <w:p>
            <w:r>
              <w:t>364–368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Radiation Monitoring</w:t>
            </w:r>
          </w:p>
        </w:tc>
      </w:tr>
      <w:tr>
        <w:tc>
          <w:tcPr>
            <w:tcW w:type="dxa" w:w="2160"/>
          </w:tcPr>
          <w:p>
            <w:r>
              <w:t>SIF-10</w:t>
            </w:r>
          </w:p>
        </w:tc>
        <w:tc>
          <w:tcPr>
            <w:tcW w:type="dxa" w:w="2160"/>
          </w:tcPr>
          <w:p>
            <w:r>
              <w:t>369–372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Electron Source Enable</w:t>
            </w:r>
          </w:p>
        </w:tc>
      </w:tr>
      <w:tr>
        <w:tc>
          <w:tcPr>
            <w:tcW w:type="dxa" w:w="2160"/>
          </w:tcPr>
          <w:p>
            <w:r>
              <w:t>SIF-11</w:t>
            </w:r>
          </w:p>
        </w:tc>
        <w:tc>
          <w:tcPr>
            <w:tcW w:type="dxa" w:w="2160"/>
          </w:tcPr>
          <w:p>
            <w:r>
              <w:t>373–377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Oxygen Monitoring</w:t>
            </w:r>
          </w:p>
        </w:tc>
      </w:tr>
      <w:tr>
        <w:tc>
          <w:tcPr>
            <w:tcW w:type="dxa" w:w="2160"/>
          </w:tcPr>
          <w:p>
            <w:r>
              <w:t>SIF-13</w:t>
            </w:r>
          </w:p>
        </w:tc>
        <w:tc>
          <w:tcPr>
            <w:tcW w:type="dxa" w:w="2160"/>
          </w:tcPr>
          <w:p>
            <w:r>
              <w:t>378–382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General Access Gate Closed</w:t>
            </w:r>
          </w:p>
        </w:tc>
      </w:tr>
    </w:tbl>
    <w:p/>
    <w:p>
      <w:r>
        <w:t>*(No SIF-12 in the PLC — the C&amp;E "SIF 11 &amp; 12" both refer to the oxygen function.)*</w:t>
      </w:r>
    </w:p>
    <w:p>
      <w:pPr>
        <w:pStyle w:val="Heading2"/>
      </w:pPr>
      <w:r>
        <w:t>4.3 Per-SIF logic (plain English)</w:t>
      </w:r>
    </w:p>
    <w:p>
      <w:pPr>
        <w:pStyle w:val="ListBullet"/>
      </w:pPr>
      <w:r>
        <w:rPr>
          <w:b/>
        </w:rPr>
        <w:t>SIF-01 (p.291)</w:t>
      </w:r>
      <w:r>
        <w:t xml:space="preserve"> — </w:t>
      </w:r>
      <w:r>
        <w:rPr>
          <w:rFonts w:ascii="Consolas" w:hAnsi="Consolas"/>
          <w:color w:val="C7254E"/>
          <w:sz w:val="19"/>
        </w:rPr>
        <w:t>GADC-01/02/03</w:t>
      </w:r>
      <w:r>
        <w:t xml:space="preserve"> voted </w:t>
      </w:r>
      <w:r>
        <w:rPr>
          <w:b/>
        </w:rPr>
        <w:t>2oo3</w:t>
      </w:r>
      <w:r>
        <w:t xml:space="preserve"> (</w:t>
      </w:r>
      <w:r>
        <w:rPr>
          <w:rFonts w:ascii="Consolas" w:hAnsi="Consolas"/>
          <w:color w:val="C7254E"/>
          <w:sz w:val="19"/>
        </w:rPr>
        <w:t>X_2oo3_B</w:t>
      </w:r>
      <w:r>
        <w:t>), AND'd with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 (beam-on conditions). Output </w:t>
      </w:r>
      <w:r>
        <w:rPr>
          <w:rFonts w:ascii="Consolas" w:hAnsi="Consolas"/>
          <w:color w:val="C7254E"/>
          <w:sz w:val="19"/>
        </w:rPr>
        <w:t>SIF-01_TRIP</w:t>
      </w:r>
      <w:r>
        <w:t xml:space="preserve"> → contactors   CON-01/02/03 via the central </w:t>
      </w:r>
      <w:r>
        <w:rPr>
          <w:rFonts w:ascii="Consolas" w:hAnsi="Consolas"/>
          <w:color w:val="C7254E"/>
          <w:sz w:val="19"/>
        </w:rPr>
        <w:t>Logic</w:t>
      </w:r>
      <w:r>
        <w:t xml:space="preserve"> POU.</w:t>
      </w:r>
    </w:p>
    <w:p>
      <w:pPr>
        <w:pStyle w:val="ListBullet"/>
      </w:pPr>
      <w:r>
        <w:rPr>
          <w:b/>
        </w:rPr>
        <w:t>SIF-02 (p.297)</w:t>
      </w:r>
      <w:r>
        <w:t xml:space="preserve"> — </w:t>
      </w:r>
      <w:r>
        <w:rPr>
          <w:rFonts w:ascii="Consolas" w:hAnsi="Consolas"/>
          <w:color w:val="C7254E"/>
          <w:sz w:val="19"/>
        </w:rPr>
        <w:t>SADC-01/02/03</w:t>
      </w:r>
      <w:r>
        <w:t xml:space="preserve"> 2oo3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C7254E"/>
          <w:sz w:val="19"/>
        </w:rPr>
        <w:t>SADC-04/05</w:t>
      </w:r>
      <w:r>
        <w:t xml:space="preserve"> (1oo2 pair),</w:t>
      </w:r>
    </w:p>
    <w:p>
      <w:r>
        <w:t xml:space="preserve">  AND'd with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. Outputs </w:t>
      </w:r>
      <w:r>
        <w:rPr>
          <w:rFonts w:ascii="Consolas" w:hAnsi="Consolas"/>
          <w:color w:val="C7254E"/>
          <w:sz w:val="19"/>
        </w:rPr>
        <w:t>SIF-02_TRIP</w:t>
      </w:r>
      <w:r>
        <w:t xml:space="preserve">, </w:t>
      </w:r>
      <w:r>
        <w:rPr>
          <w:rFonts w:ascii="Consolas" w:hAnsi="Consolas"/>
          <w:color w:val="C7254E"/>
          <w:sz w:val="19"/>
        </w:rPr>
        <w:t>SERVICE_DOOR_CLOSED</w:t>
      </w:r>
      <w:r>
        <w:t>.</w:t>
      </w:r>
    </w:p>
    <w:p>
      <w:pPr>
        <w:pStyle w:val="ListBullet"/>
      </w:pPr>
      <w:r>
        <w:rPr>
          <w:b/>
        </w:rPr>
        <w:t>SIF-03 (p.303)</w:t>
      </w:r>
      <w:r>
        <w:t xml:space="preserve"> — "is the beam actually off?" + door-unlock permit.</w:t>
      </w:r>
    </w:p>
    <w:p>
      <w:r>
        <w:t xml:space="preserve">  Current </w:t>
      </w:r>
      <w:r>
        <w:rPr>
          <w:rFonts w:ascii="Consolas" w:hAnsi="Consolas"/>
          <w:color w:val="C7254E"/>
          <w:sz w:val="19"/>
        </w:rPr>
        <w:t>IT-01/02/03</w:t>
      </w:r>
      <w:r>
        <w:t xml:space="preserve"> 2oo3 and Voltage </w:t>
      </w:r>
      <w:r>
        <w:rPr>
          <w:rFonts w:ascii="Consolas" w:hAnsi="Consolas"/>
          <w:color w:val="C7254E"/>
          <w:sz w:val="19"/>
        </w:rPr>
        <w:t>VT-01/02/03</w:t>
      </w:r>
      <w:r>
        <w:t xml:space="preserve"> 2oo3. An </w:t>
      </w:r>
      <w:r>
        <w:rPr>
          <w:b/>
        </w:rPr>
        <w:t>RS</w:t>
      </w:r>
      <w:r>
        <w:t xml:space="preserve"> latch + a   </w:t>
      </w:r>
      <w:r>
        <w:rPr>
          <w:b/>
        </w:rPr>
        <w:t>TON</w:t>
      </w:r>
      <w:r>
        <w:t xml:space="preserve"> </w:t>
      </w:r>
      <w:r>
        <w:rPr>
          <w:rFonts w:ascii="Consolas" w:hAnsi="Consolas"/>
          <w:color w:val="C7254E"/>
          <w:sz w:val="19"/>
        </w:rPr>
        <w:t>DOOR_UNLOCK_DELAY = T#20s</w:t>
      </w:r>
      <w:r>
        <w:t xml:space="preserve"> + </w:t>
      </w:r>
      <w:r>
        <w:rPr>
          <w:rFonts w:ascii="Consolas" w:hAnsi="Consolas"/>
          <w:color w:val="C7254E"/>
          <w:sz w:val="19"/>
        </w:rPr>
        <w:t>R_TRIG</w:t>
      </w:r>
      <w:r>
        <w:t xml:space="preserve"> on Open/Reset pushbutton   </w:t>
      </w:r>
      <w:r>
        <w:rPr>
          <w:rFonts w:ascii="Consolas" w:hAnsi="Consolas"/>
          <w:color w:val="C7254E"/>
          <w:sz w:val="19"/>
        </w:rPr>
        <w:t>OR-01</w:t>
      </w:r>
      <w:r>
        <w:t xml:space="preserve"> and key </w:t>
      </w:r>
      <w:r>
        <w:rPr>
          <w:rFonts w:ascii="Consolas" w:hAnsi="Consolas"/>
          <w:color w:val="C7254E"/>
          <w:sz w:val="19"/>
        </w:rPr>
        <w:t>KEY-01</w:t>
      </w:r>
      <w:r>
        <w:t xml:space="preserve">: the Open/Reset button only becomes live once both   2oo3 votes read zero for </w:t>
      </w:r>
      <w:r>
        <w:rPr>
          <w:b/>
        </w:rPr>
        <w:t>≥20 s</w:t>
      </w:r>
      <w:r>
        <w:t xml:space="preserve">, then </w:t>
      </w:r>
      <w:r>
        <w:rPr>
          <w:rFonts w:ascii="Consolas" w:hAnsi="Consolas"/>
          <w:color w:val="C7254E"/>
          <w:sz w:val="19"/>
        </w:rPr>
        <w:t>OR-01:LED</w:t>
      </w:r>
      <w:r>
        <w:t xml:space="preserve"> lights. (The C&amp;E footnote   mentions 12 s from the SRS; the </w:t>
      </w:r>
      <w:r>
        <w:rPr>
          <w:b/>
        </w:rPr>
        <w:t>implemented</w:t>
      </w:r>
      <w:r>
        <w:t xml:space="preserve"> value is 20 s.)</w:t>
      </w:r>
    </w:p>
    <w:p>
      <w:pPr>
        <w:pStyle w:val="ListBullet"/>
      </w:pPr>
      <w:r>
        <w:rPr>
          <w:b/>
        </w:rPr>
        <w:t>SIF-04 (pp.326–338)</w:t>
      </w:r>
      <w:r>
        <w:t xml:space="preserve"> — the </w:t>
      </w:r>
      <w:r>
        <w:rPr>
          <w:b/>
        </w:rPr>
        <w:t>SFC</w:t>
      </w:r>
      <w:r>
        <w:t xml:space="preserve"> (see 4.5).</w:t>
      </w:r>
    </w:p>
    <w:p>
      <w:pPr>
        <w:pStyle w:val="ListBullet"/>
      </w:pPr>
      <w:r>
        <w:rPr>
          <w:b/>
        </w:rPr>
        <w:t>SIF-05 (p.344)</w:t>
      </w:r>
      <w:r>
        <w:t xml:space="preserve"> — Search-start permit (</w:t>
      </w:r>
      <w:r>
        <w:rPr>
          <w:b/>
        </w:rPr>
        <w:t>T1</w:t>
      </w:r>
      <w:r>
        <w:t xml:space="preserve">): </w:t>
      </w:r>
      <w:r>
        <w:rPr>
          <w:rFonts w:ascii="Consolas" w:hAnsi="Consolas"/>
          <w:color w:val="C7254E"/>
          <w:sz w:val="19"/>
        </w:rPr>
        <w:t>SCR-01</w:t>
      </w:r>
      <w:r>
        <w:t xml:space="preserve"> card AND </w:t>
      </w:r>
      <w:r>
        <w:rPr>
          <w:rFonts w:ascii="Consolas" w:hAnsi="Consolas"/>
          <w:color w:val="C7254E"/>
          <w:sz w:val="19"/>
        </w:rPr>
        <w:t>KEY-01</w:t>
      </w:r>
    </w:p>
    <w:p>
      <w:r>
        <w:t xml:space="preserve">  AND </w:t>
      </w:r>
      <w:r>
        <w:rPr>
          <w:rFonts w:ascii="Consolas" w:hAnsi="Consolas"/>
          <w:color w:val="C7254E"/>
          <w:sz w:val="19"/>
        </w:rPr>
        <w:t>KEY-02</w:t>
      </w:r>
      <w:r>
        <w:t xml:space="preserve"> AND service-door 2oo3 AND 1oo2 pair AND </w:t>
      </w:r>
      <w:r>
        <w:rPr>
          <w:rFonts w:ascii="Consolas" w:hAnsi="Consolas"/>
          <w:color w:val="C7254E"/>
          <w:sz w:val="19"/>
        </w:rPr>
        <w:t>SIF-08</w:t>
      </w:r>
      <w:r>
        <w:t xml:space="preserve"> healthy →   </w:t>
      </w:r>
      <w:r>
        <w:rPr>
          <w:rFonts w:ascii="Consolas" w:hAnsi="Consolas"/>
          <w:color w:val="C7254E"/>
          <w:sz w:val="19"/>
        </w:rPr>
        <w:t>SIF-05_START</w:t>
      </w:r>
      <w:r>
        <w:t>.</w:t>
      </w:r>
    </w:p>
    <w:p>
      <w:pPr>
        <w:pStyle w:val="ListBullet"/>
      </w:pPr>
      <w:r>
        <w:rPr>
          <w:b/>
        </w:rPr>
        <w:t>SIF-06 (p.350)</w:t>
      </w:r>
      <w:r>
        <w:t xml:space="preserve"> — Search-complete: general door 2oo3 AND gate 2oo3 →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SIF-06_TRIP</w:t>
      </w:r>
      <w:r>
        <w:t xml:space="preserve"> (the </w:t>
      </w:r>
      <w:r>
        <w:rPr>
          <w:b/>
        </w:rPr>
        <w:t>T7</w:t>
      </w:r>
      <w:r>
        <w:t xml:space="preserve"> proof that all doors are shut).</w:t>
      </w:r>
    </w:p>
    <w:p>
      <w:pPr>
        <w:pStyle w:val="ListBullet"/>
      </w:pPr>
      <w:r>
        <w:rPr>
          <w:b/>
        </w:rPr>
        <w:t>SIF-07 (p.356)</w:t>
      </w:r>
      <w:r>
        <w:t xml:space="preserve"> — </w:t>
      </w:r>
      <w:r>
        <w:rPr>
          <w:b/>
        </w:rPr>
        <w:t>master beam-on permissive</w:t>
      </w:r>
      <w:r>
        <w:t>: door-lock confirmation</w:t>
      </w:r>
    </w:p>
    <w:p>
      <w:r>
        <w:t xml:space="preserve">  switches </w:t>
      </w:r>
      <w:r>
        <w:rPr>
          <w:rFonts w:ascii="Consolas" w:hAnsi="Consolas"/>
          <w:color w:val="C7254E"/>
          <w:sz w:val="19"/>
        </w:rPr>
        <w:t>GADL-01/02/04/05</w:t>
      </w:r>
      <w:r>
        <w:t xml:space="preserve"> + </w:t>
      </w:r>
      <w:r>
        <w:rPr>
          <w:rFonts w:ascii="Consolas" w:hAnsi="Consolas"/>
          <w:color w:val="C7254E"/>
          <w:sz w:val="19"/>
        </w:rPr>
        <w:t>SADL-01/02</w:t>
      </w:r>
      <w:r>
        <w:t xml:space="preserve"> + </w:t>
      </w:r>
      <w:r>
        <w:rPr>
          <w:rFonts w:ascii="Consolas" w:hAnsi="Consolas"/>
          <w:color w:val="C7254E"/>
          <w:sz w:val="19"/>
        </w:rPr>
        <w:t>SIF-06</w:t>
      </w:r>
      <w:r>
        <w:t xml:space="preserve">, with a </w:t>
      </w:r>
      <w:r>
        <w:rPr>
          <w:b/>
        </w:rPr>
        <w:t>TON</w:t>
      </w:r>
      <w:r>
        <w:t xml:space="preserve">   </w:t>
      </w:r>
      <w:r>
        <w:rPr>
          <w:rFonts w:ascii="Consolas" w:hAnsi="Consolas"/>
          <w:color w:val="C7254E"/>
          <w:sz w:val="19"/>
        </w:rPr>
        <w:t>BEAM_DELAY_TIMER = T#180s</w:t>
      </w:r>
      <w:r>
        <w:t xml:space="preserve"> and an RS latch → </w:t>
      </w:r>
      <w:r>
        <w:rPr>
          <w:rFonts w:ascii="Consolas" w:hAnsi="Consolas"/>
          <w:color w:val="C7254E"/>
          <w:sz w:val="19"/>
        </w:rPr>
        <w:t>SIF-07_OUTPUT</w:t>
      </w:r>
      <w:r>
        <w:t>. Consumed by   SIF-01/02/13 and the SFC.</w:t>
      </w:r>
    </w:p>
    <w:p>
      <w:pPr>
        <w:pStyle w:val="ListBullet"/>
      </w:pPr>
      <w:r>
        <w:rPr>
          <w:b/>
        </w:rPr>
        <w:t>SIF-08 (p.363)</w:t>
      </w:r>
      <w:r>
        <w:t xml:space="preserve"> — eight </w:t>
      </w:r>
      <w:r>
        <w:rPr>
          <w:b/>
        </w:rPr>
        <w:t>dual-channel</w:t>
      </w:r>
      <w:r>
        <w:t xml:space="preserve"> beam-off buttons </w:t>
      </w:r>
      <w:r>
        <w:rPr>
          <w:rFonts w:ascii="Consolas" w:hAnsi="Consolas"/>
          <w:color w:val="C7254E"/>
          <w:sz w:val="19"/>
        </w:rPr>
        <w:t>BOB-01…08</w:t>
      </w:r>
    </w:p>
    <w:p>
      <w:r>
        <w:t xml:space="preserve">  (</w:t>
      </w:r>
      <w:r>
        <w:rPr>
          <w:rFonts w:ascii="Consolas" w:hAnsi="Consolas"/>
          <w:color w:val="C7254E"/>
          <w:sz w:val="19"/>
        </w:rPr>
        <w:t>:A</w:t>
      </w:r>
      <w:r>
        <w:t>/</w:t>
      </w:r>
      <w:r>
        <w:rPr>
          <w:rFonts w:ascii="Consolas" w:hAnsi="Consolas"/>
          <w:color w:val="C7254E"/>
          <w:sz w:val="19"/>
        </w:rPr>
        <w:t>:B</w:t>
      </w:r>
      <w:r>
        <w:t xml:space="preserve"> AND'd per button), </w:t>
      </w:r>
      <w:r>
        <w:rPr>
          <w:b/>
        </w:rPr>
        <w:t>1oo7</w:t>
      </w:r>
      <w:r>
        <w:t xml:space="preserve"> (any one), </w:t>
      </w:r>
      <w:r>
        <w:rPr>
          <w:b/>
        </w:rPr>
        <w:t>RS-latched</w:t>
      </w:r>
      <w:r>
        <w:t xml:space="preserve">, reset   </w:t>
      </w:r>
      <w:r>
        <w:rPr>
          <w:rFonts w:ascii="Consolas" w:hAnsi="Consolas"/>
          <w:color w:val="C7254E"/>
          <w:sz w:val="19"/>
        </w:rPr>
        <w:t>IOC-01-BOB:RESET</w:t>
      </w:r>
      <w:r>
        <w:t>. Drops CON-01,02,03,06,07,08,09,10 and instantly unlocks.</w:t>
      </w:r>
    </w:p>
    <w:p>
      <w:pPr>
        <w:pStyle w:val="ListBullet"/>
      </w:pPr>
      <w:r>
        <w:rPr>
          <w:b/>
        </w:rPr>
        <w:t>SIF-09 (p.368)</w:t>
      </w:r>
      <w:r>
        <w:t xml:space="preserve"> — </w:t>
      </w:r>
      <w:r>
        <w:rPr>
          <w:rFonts w:ascii="Consolas" w:hAnsi="Consolas"/>
          <w:color w:val="C7254E"/>
          <w:sz w:val="19"/>
        </w:rPr>
        <w:t>RDMND-01/02</w:t>
      </w:r>
      <w:r>
        <w:t xml:space="preserve"> (dose) + </w:t>
      </w:r>
      <w:r>
        <w:rPr>
          <w:rFonts w:ascii="Consolas" w:hAnsi="Consolas"/>
          <w:color w:val="C7254E"/>
          <w:sz w:val="19"/>
        </w:rPr>
        <w:t>RDMNR-01/02</w:t>
      </w:r>
      <w:r>
        <w:t xml:space="preserve"> (rate), </w:t>
      </w:r>
      <w:r>
        <w:rPr>
          <w:b/>
        </w:rPr>
        <w:t>1oo2</w:t>
      </w:r>
      <w:r>
        <w:t>,</w:t>
      </w:r>
    </w:p>
    <w:p>
      <w:r>
        <w:t xml:space="preserve">  RS-latched, reset </w:t>
      </w:r>
      <w:r>
        <w:rPr>
          <w:rFonts w:ascii="Consolas" w:hAnsi="Consolas"/>
          <w:color w:val="C7254E"/>
          <w:sz w:val="19"/>
        </w:rPr>
        <w:t>IOC-01-RDMN:RESET</w:t>
      </w:r>
      <w:r>
        <w:t>. Drops CON-01/02/03 and CON-09.</w:t>
      </w:r>
    </w:p>
    <w:p>
      <w:pPr>
        <w:pStyle w:val="ListBullet"/>
      </w:pPr>
      <w:r>
        <w:rPr>
          <w:b/>
        </w:rPr>
        <w:t>SIF-10 (p.372)</w:t>
      </w:r>
      <w:r>
        <w:t xml:space="preserve"> — </w:t>
      </w:r>
      <w:r>
        <w:rPr>
          <w:rFonts w:ascii="Consolas" w:hAnsi="Consolas"/>
          <w:color w:val="C7254E"/>
          <w:sz w:val="19"/>
        </w:rPr>
        <w:t>KEY-03</w:t>
      </w:r>
      <w:r>
        <w:t xml:space="preserve"> rack key (1oo1) → </w:t>
      </w:r>
      <w:r>
        <w:rPr>
          <w:rFonts w:ascii="Consolas" w:hAnsi="Consolas"/>
          <w:color w:val="C7254E"/>
          <w:sz w:val="19"/>
        </w:rPr>
        <w:t>SIF-10_TRIP</w:t>
      </w:r>
      <w:r>
        <w:t>; gates CON-04/05</w:t>
      </w:r>
    </w:p>
    <w:p>
      <w:r>
        <w:t xml:space="preserve">  (and CON-09/10 RF). Combined with </w:t>
      </w:r>
      <w:r>
        <w:rPr>
          <w:rFonts w:ascii="Consolas" w:hAnsi="Consolas"/>
          <w:color w:val="C7254E"/>
          <w:sz w:val="19"/>
        </w:rPr>
        <w:t>KEY-01</w:t>
      </w:r>
      <w:r>
        <w:t xml:space="preserve"> (ZCP) elsewhere.</w:t>
      </w:r>
    </w:p>
    <w:p>
      <w:pPr>
        <w:pStyle w:val="ListBullet"/>
      </w:pPr>
      <w:r>
        <w:rPr>
          <w:b/>
        </w:rPr>
        <w:t>SIF-11 (p.377)</w:t>
      </w:r>
      <w:r>
        <w:t xml:space="preserve"> — </w:t>
      </w:r>
      <w:r>
        <w:rPr>
          <w:rFonts w:ascii="Consolas" w:hAnsi="Consolas"/>
          <w:color w:val="C7254E"/>
          <w:sz w:val="19"/>
        </w:rPr>
        <w:t>OXMON-01…04</w:t>
      </w:r>
      <w:r>
        <w:t xml:space="preserve">, </w:t>
      </w:r>
      <w:r>
        <w:rPr>
          <w:b/>
        </w:rPr>
        <w:t>1oo4</w:t>
      </w:r>
      <w:r>
        <w:t>, RS-latched, reset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IOC-01-GAS:RESET</w:t>
      </w:r>
      <w:r>
        <w:t xml:space="preserve">. Closes LN₂ valve </w:t>
      </w:r>
      <w:r>
        <w:rPr>
          <w:rFonts w:ascii="Consolas" w:hAnsi="Consolas"/>
          <w:color w:val="C7254E"/>
          <w:sz w:val="19"/>
        </w:rPr>
        <w:t>SDVLN2</w:t>
      </w:r>
      <w:r>
        <w:t>, switches O₂ beacons/indicators   IND-01/02/03 and speaker SP02.</w:t>
      </w:r>
    </w:p>
    <w:p>
      <w:pPr>
        <w:pStyle w:val="ListBullet"/>
      </w:pPr>
      <w:r>
        <w:rPr>
          <w:b/>
        </w:rPr>
        <w:t>SIF-13 (p.382)</w:t>
      </w:r>
      <w:r>
        <w:t xml:space="preserve"> — gate </w:t>
      </w:r>
      <w:r>
        <w:rPr>
          <w:rFonts w:ascii="Consolas" w:hAnsi="Consolas"/>
          <w:color w:val="C7254E"/>
          <w:sz w:val="19"/>
        </w:rPr>
        <w:t>GADC-04/05/06</w:t>
      </w:r>
      <w:r>
        <w:t xml:space="preserve"> 2oo3, AND'd with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 →</w:t>
      </w:r>
    </w:p>
    <w:p>
      <w:r>
        <w:t xml:space="preserve">  drives CON-06/07/08 with a </w:t>
      </w:r>
      <w:r>
        <w:rPr>
          <w:b/>
        </w:rPr>
        <w:t>200 ms</w:t>
      </w:r>
      <w:r>
        <w:t xml:space="preserve"> delay. (Added in Rev 4.0 to split gate   from door.)</w:t>
      </w:r>
    </w:p>
    <w:p>
      <w:pPr>
        <w:pStyle w:val="Heading2"/>
      </w:pPr>
      <w:r>
        <w:t>4.4 The central `Logic` POU (pp.267–269) — cause → effect</w:t>
      </w:r>
    </w:p>
    <w:p>
      <w:r>
        <w:t>This is the block that actually drives the outputs:</w:t>
      </w:r>
    </w:p>
    <w:p>
      <w:pPr>
        <w:pStyle w:val="ListBullet"/>
      </w:pPr>
      <w:r>
        <w:rPr>
          <w:b/>
        </w:rPr>
        <w:t>Contactors (p.267):</w:t>
      </w:r>
      <w:r>
        <w:t xml:space="preserve"> combine the SIF trips per group and </w:t>
      </w:r>
      <w:r>
        <w:rPr>
          <w:b/>
        </w:rPr>
        <w:t>RS-latch</w:t>
      </w:r>
      <w:r>
        <w:t xml:space="preserve"> them so</w:t>
      </w:r>
    </w:p>
    <w:p>
      <w:r>
        <w:t xml:space="preserve">  that </w:t>
      </w:r>
      <w:r>
        <w:rPr>
          <w:b/>
        </w:rPr>
        <w:t>CON-01,02,03,06,07,08,09,10 cannot re-energise after a trip without a   fresh full search</w:t>
      </w:r>
      <w:r>
        <w:t xml:space="preserve"> (the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 latch). This is why, in the   simulator, you must re-</w:t>
      </w:r>
      <w:r>
        <w:rPr>
          <w:rFonts w:ascii="Consolas" w:hAnsi="Consolas"/>
          <w:color w:val="C7254E"/>
          <w:sz w:val="19"/>
        </w:rPr>
        <w:t>search</w:t>
      </w:r>
      <w:r>
        <w:t xml:space="preserve"> after any door/BOB trip.</w:t>
      </w:r>
    </w:p>
    <w:p>
      <w:pPr>
        <w:pStyle w:val="ListBullet"/>
      </w:pPr>
      <w:r>
        <w:rPr>
          <w:b/>
        </w:rPr>
        <w:t>Door/gate solenoids `SOL-01…06`:</w:t>
      </w:r>
      <w:r>
        <w:t xml:space="preserve"> service doors lock when the search</w:t>
      </w:r>
    </w:p>
    <w:p>
      <w:r>
        <w:t xml:space="preserve">  *starts*; general doors/gate lock when the *final* button is pressed; all   unlock when status = Open or SIF-08 is active.</w:t>
      </w:r>
    </w:p>
    <w:p>
      <w:pPr>
        <w:pStyle w:val="ListBullet"/>
      </w:pPr>
      <w:r>
        <w:rPr>
          <w:b/>
        </w:rPr>
        <w:t>Lights/annunciators/sounders (pp.268–269):</w:t>
      </w:r>
      <w:r>
        <w:t xml:space="preserve"> white light vs blue light</w:t>
      </w:r>
    </w:p>
    <w:p>
      <w:r>
        <w:t xml:space="preserve">  interlock, annunciator OPEN/RESTRICTED/STANDBY/BEAM-ON, key solenoids, speaker   programs, O₂ beacon.</w:t>
      </w:r>
    </w:p>
    <w:p>
      <w:pPr>
        <w:pStyle w:val="Heading2"/>
      </w:pPr>
      <w:r>
        <w:t>4.5 The Search SFC + Transition_Timer (SIF-04)</w:t>
      </w:r>
    </w:p>
    <w:p>
      <w:r>
        <w:rPr>
          <w:b/>
        </w:rPr>
        <w:t>Layer 1 — the SFC</w:t>
      </w:r>
      <w:r>
        <w:t xml:space="preserve"> steps (Modbus bit in brackets): </w:t>
      </w:r>
      <w:r>
        <w:rPr>
          <w:rFonts w:ascii="Consolas" w:hAnsi="Consolas"/>
          <w:color w:val="C7254E"/>
          <w:sz w:val="19"/>
        </w:rPr>
        <w:t>Open</w:t>
      </w:r>
      <w:r>
        <w:t xml:space="preserve"> (0) → </w:t>
      </w:r>
      <w:r>
        <w:rPr>
          <w:rFonts w:ascii="Consolas" w:hAnsi="Consolas"/>
          <w:color w:val="C7254E"/>
          <w:sz w:val="19"/>
        </w:rPr>
        <w:t>Open-Ready</w:t>
      </w:r>
      <w:r>
        <w:t xml:space="preserve"> (1) → </w:t>
      </w:r>
      <w:r>
        <w:rPr>
          <w:rFonts w:ascii="Consolas" w:hAnsi="Consolas"/>
          <w:color w:val="C7254E"/>
          <w:sz w:val="19"/>
        </w:rPr>
        <w:t>Search_Start</w:t>
      </w:r>
      <w:r>
        <w:t xml:space="preserve"> (2) → </w:t>
      </w:r>
      <w:r>
        <w:rPr>
          <w:rFonts w:ascii="Consolas" w:hAnsi="Consolas"/>
          <w:color w:val="C7254E"/>
          <w:sz w:val="19"/>
        </w:rPr>
        <w:t>Hutch_Entered</w:t>
      </w:r>
      <w:r>
        <w:t xml:space="preserve"> (3) → </w:t>
      </w:r>
      <w:r>
        <w:rPr>
          <w:rFonts w:ascii="Consolas" w:hAnsi="Consolas"/>
          <w:color w:val="C7254E"/>
          <w:sz w:val="19"/>
        </w:rPr>
        <w:t>ASB1</w:t>
      </w:r>
      <w:r>
        <w:t xml:space="preserve"> (4) → </w:t>
      </w:r>
      <w:r>
        <w:rPr>
          <w:rFonts w:ascii="Consolas" w:hAnsi="Consolas"/>
          <w:color w:val="C7254E"/>
          <w:sz w:val="19"/>
        </w:rPr>
        <w:t>ASB2</w:t>
      </w:r>
      <w:r>
        <w:t xml:space="preserve"> (5) → </w:t>
      </w:r>
      <w:r>
        <w:rPr>
          <w:rFonts w:ascii="Consolas" w:hAnsi="Consolas"/>
          <w:color w:val="C7254E"/>
          <w:sz w:val="19"/>
        </w:rPr>
        <w:t>ASB3</w:t>
      </w:r>
      <w:r>
        <w:t xml:space="preserve"> (6) → </w:t>
      </w:r>
      <w:r>
        <w:rPr>
          <w:rFonts w:ascii="Consolas" w:hAnsi="Consolas"/>
          <w:color w:val="C7254E"/>
          <w:sz w:val="19"/>
        </w:rPr>
        <w:t>ASB4</w:t>
      </w:r>
      <w:r>
        <w:t xml:space="preserve"> (7) → </w:t>
      </w:r>
      <w:r>
        <w:rPr>
          <w:rFonts w:ascii="Consolas" w:hAnsi="Consolas"/>
          <w:color w:val="C7254E"/>
          <w:sz w:val="19"/>
        </w:rPr>
        <w:t>Standby</w:t>
      </w:r>
      <w:r>
        <w:t xml:space="preserve"> (8) → </w:t>
      </w:r>
      <w:r>
        <w:rPr>
          <w:rFonts w:ascii="Consolas" w:hAnsi="Consolas"/>
          <w:color w:val="C7254E"/>
          <w:sz w:val="19"/>
        </w:rPr>
        <w:t>Beam On</w:t>
      </w:r>
      <w:r>
        <w:t xml:space="preserve"> (9); with abort branches </w:t>
      </w:r>
      <w:r>
        <w:rPr>
          <w:rFonts w:ascii="Consolas" w:hAnsi="Consolas"/>
          <w:color w:val="C7254E"/>
          <w:sz w:val="19"/>
        </w:rPr>
        <w:t>Search_Aborted</w:t>
      </w:r>
      <w:r>
        <w:t xml:space="preserve">, </w:t>
      </w:r>
      <w:r>
        <w:rPr>
          <w:rFonts w:ascii="Consolas" w:hAnsi="Consolas"/>
          <w:color w:val="C7254E"/>
          <w:sz w:val="19"/>
        </w:rPr>
        <w:t>Start_Aborted</w:t>
      </w:r>
      <w:r>
        <w:t xml:space="preserve">, </w:t>
      </w:r>
      <w:r>
        <w:rPr>
          <w:rFonts w:ascii="Consolas" w:hAnsi="Consolas"/>
          <w:color w:val="C7254E"/>
          <w:sz w:val="19"/>
        </w:rPr>
        <w:t>Run_Aborted</w:t>
      </w:r>
      <w:r>
        <w:t xml:space="preserve">. (Modbus bit 10 =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 — a convenient state handle for an HMI.)</w:t>
      </w:r>
    </w:p>
    <w:p>
      <w:r>
        <w:rPr>
          <w:b/>
        </w:rPr>
        <w:t>Layer 2 — six `Transition_Timer` instances</w:t>
      </w:r>
      <w:r>
        <w:t xml:space="preserve"> (FB defined p.285), one per gap T1-T2 … T6-T7. Each takes </w:t>
      </w:r>
      <w:r>
        <w:rPr>
          <w:rFonts w:ascii="Consolas" w:hAnsi="Consolas"/>
          <w:color w:val="C7254E"/>
          <w:sz w:val="19"/>
        </w:rPr>
        <w:t>Start_Timer</w:t>
      </w:r>
      <w:r>
        <w:t xml:space="preserve">, </w:t>
      </w:r>
      <w:r>
        <w:rPr>
          <w:rFonts w:ascii="Consolas" w:hAnsi="Consolas"/>
          <w:color w:val="C7254E"/>
          <w:sz w:val="19"/>
        </w:rPr>
        <w:t>Min_Time</w:t>
      </w:r>
      <w:r>
        <w:t xml:space="preserve">, </w:t>
      </w:r>
      <w:r>
        <w:rPr>
          <w:rFonts w:ascii="Consolas" w:hAnsi="Consolas"/>
          <w:color w:val="C7254E"/>
          <w:sz w:val="19"/>
        </w:rPr>
        <w:t>Max_Time</w:t>
      </w:r>
      <w:r>
        <w:t xml:space="preserve">, </w:t>
      </w:r>
      <w:r>
        <w:rPr>
          <w:rFonts w:ascii="Consolas" w:hAnsi="Consolas"/>
          <w:color w:val="C7254E"/>
          <w:sz w:val="19"/>
        </w:rPr>
        <w:t>Reset</w:t>
      </w:r>
      <w:r>
        <w:t xml:space="preserve"> and outputs </w:t>
      </w:r>
      <w:r>
        <w:rPr>
          <w:rFonts w:ascii="Consolas" w:hAnsi="Consolas"/>
          <w:color w:val="C7254E"/>
          <w:sz w:val="19"/>
        </w:rPr>
        <w:t>Below_Min_Time</w:t>
      </w:r>
      <w:r>
        <w:t xml:space="preserve"> (→ </w:t>
      </w:r>
      <w:r>
        <w:rPr>
          <w:rFonts w:ascii="Consolas" w:hAnsi="Consolas"/>
          <w:color w:val="C7254E"/>
          <w:sz w:val="19"/>
        </w:rPr>
        <w:t>_TRIP_LOW</w:t>
      </w:r>
      <w:r>
        <w:t xml:space="preserve">), </w:t>
      </w:r>
      <w:r>
        <w:rPr>
          <w:rFonts w:ascii="Consolas" w:hAnsi="Consolas"/>
          <w:color w:val="C7254E"/>
          <w:sz w:val="19"/>
        </w:rPr>
        <w:t>Exceed_Max_Time</w:t>
      </w:r>
      <w:r>
        <w:t xml:space="preserve"> (→ </w:t>
      </w:r>
      <w:r>
        <w:rPr>
          <w:rFonts w:ascii="Consolas" w:hAnsi="Consolas"/>
          <w:color w:val="C7254E"/>
          <w:sz w:val="19"/>
        </w:rPr>
        <w:t>_TRIP_HIGH</w:t>
      </w:r>
      <w:r>
        <w:t xml:space="preserve">) and </w:t>
      </w:r>
      <w:r>
        <w:rPr>
          <w:rFonts w:ascii="Consolas" w:hAnsi="Consolas"/>
          <w:color w:val="C7254E"/>
          <w:sz w:val="19"/>
        </w:rPr>
        <w:t>Transition_Time</w:t>
      </w:r>
      <w:r>
        <w:t xml:space="preserve"> (ms). </w:t>
      </w:r>
      <w:r>
        <w:rPr>
          <w:b/>
        </w:rPr>
        <w:t>All six use `Min = T#5s`, `Max = T#60s`</w:t>
      </w:r>
      <w:r>
        <w:t xml:space="preserve"> and are reset by </w:t>
      </w:r>
      <w:r>
        <w:rPr>
          <w:rFonts w:ascii="Consolas" w:hAnsi="Consolas"/>
          <w:color w:val="C7254E"/>
          <w:sz w:val="19"/>
        </w:rPr>
        <w:t>STATUS-START_SEARCH</w:t>
      </w:r>
      <w:r>
        <w:t>.</w:t>
      </w:r>
    </w:p>
    <w:p>
      <w:pPr>
        <w:pStyle w:val="Heading2"/>
      </w:pPr>
      <w:r>
        <w:t>4.6 Verified timing constants (Global Variables)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MAX_SEARCH_TIME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180 s</w:t>
            </w:r>
          </w:p>
        </w:tc>
        <w:tc>
          <w:tcPr>
            <w:tcW w:type="dxa" w:w="2880"/>
          </w:tcPr>
          <w:p>
            <w:r>
              <w:t>overall search watchdog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T1-T2…T6-T7_TIMER_MIN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 s</w:t>
            </w:r>
          </w:p>
        </w:tc>
        <w:tc>
          <w:tcPr>
            <w:tcW w:type="dxa" w:w="2880"/>
          </w:tcPr>
          <w:p>
            <w:r>
              <w:t>min per-step time (faster ⇒ abort)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T1-T2…T6-T7_TIMER_MAX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60 s</w:t>
            </w:r>
          </w:p>
        </w:tc>
        <w:tc>
          <w:tcPr>
            <w:tcW w:type="dxa" w:w="2880"/>
          </w:tcPr>
          <w:p>
            <w:r>
              <w:t>max per-step time (slower ⇒ abort)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BEAM_DELAY_TIMER_TIME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180 s</w:t>
            </w:r>
          </w:p>
        </w:tc>
        <w:tc>
          <w:tcPr>
            <w:tcW w:type="dxa" w:w="2880"/>
          </w:tcPr>
          <w:p>
            <w:r>
              <w:t>Standby → Beam-On dwell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RESET_DELAY_TIMER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60 s</w:t>
            </w:r>
          </w:p>
        </w:tc>
        <w:tc>
          <w:tcPr>
            <w:tcW w:type="dxa" w:w="2880"/>
          </w:tcPr>
          <w:p>
            <w:r>
              <w:t>delay returning to 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DOOR_UNLOCK_DELAY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 s</w:t>
            </w:r>
          </w:p>
        </w:tc>
        <w:tc>
          <w:tcPr>
            <w:tcW w:type="dxa" w:w="2880"/>
          </w:tcPr>
          <w:p>
            <w:r>
              <w:t>SIF-03 zero-source confirm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LIGHT_CURTAIN_DELAY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 s</w:t>
            </w:r>
          </w:p>
        </w:tc>
        <w:tc>
          <w:tcPr>
            <w:tcW w:type="dxa" w:w="2880"/>
          </w:tcPr>
          <w:p>
            <w:r>
              <w:t>LC monitoring arm delay</w:t>
            </w:r>
          </w:p>
        </w:tc>
      </w:tr>
      <w:tr>
        <w:tc>
          <w:tcPr>
            <w:tcW w:type="dxa" w:w="2880"/>
          </w:tcPr>
          <w:p>
            <w:r>
              <w:t>gate/RF contactor 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200 ms</w:t>
            </w:r>
          </w:p>
        </w:tc>
        <w:tc>
          <w:tcPr>
            <w:tcW w:type="dxa" w:w="2880"/>
          </w:tcPr>
          <w:p>
            <w:r>
              <w:t>CON-06…10 trip delay</w:t>
            </w:r>
          </w:p>
        </w:tc>
      </w:tr>
    </w:tbl>
    <w:p/>
    <w:p>
      <w:pPr>
        <w:pStyle w:val="Heading2"/>
      </w:pPr>
      <w:r>
        <w:t>4.7 Function-block types used</w:t>
      </w:r>
    </w:p>
    <w:p>
      <w:pPr>
        <w:pStyle w:val="ListBullet"/>
      </w:pPr>
      <w:r>
        <w:rPr>
          <w:b/>
        </w:rPr>
        <w:t>Voters:</w:t>
      </w:r>
      <w:r>
        <w:t xml:space="preserve"> </w:t>
      </w:r>
      <w:r>
        <w:rPr>
          <w:rFonts w:ascii="Consolas" w:hAnsi="Consolas"/>
          <w:color w:val="C7254E"/>
          <w:sz w:val="19"/>
        </w:rPr>
        <w:t>X_2oo3_B</w:t>
      </w:r>
      <w:r>
        <w:t xml:space="preserve"> (sum of 3 BOOLs ≥ 2; also a discrepancy </w:t>
      </w:r>
      <w:r>
        <w:rPr>
          <w:rFonts w:ascii="Consolas" w:hAnsi="Consolas"/>
          <w:color w:val="C7254E"/>
          <w:sz w:val="19"/>
        </w:rPr>
        <w:t>Dev</w:t>
      </w:r>
      <w:r>
        <w:t xml:space="preserve"> output) —</w:t>
      </w:r>
    </w:p>
    <w:p>
      <w:r>
        <w:t xml:space="preserve">  used in SIF-01/02/03/05/06/13. The higher votes 1oo4/1oo7/1oo2 in SIF-08/09/11   are done with plain </w:t>
      </w:r>
      <w:r>
        <w:rPr>
          <w:rFonts w:ascii="Consolas" w:hAnsi="Consolas"/>
          <w:color w:val="C7254E"/>
          <w:sz w:val="19"/>
        </w:rPr>
        <w:t>&amp;</w:t>
      </w:r>
      <w:r>
        <w:t>/</w:t>
      </w:r>
      <w:r>
        <w:rPr>
          <w:rFonts w:ascii="Consolas" w:hAnsi="Consolas"/>
          <w:color w:val="C7254E"/>
          <w:sz w:val="19"/>
        </w:rPr>
        <w:t>&gt;=1</w:t>
      </w:r>
      <w:r>
        <w:t xml:space="preserve"> gating + RS latches, </w:t>
      </w:r>
      <w:r>
        <w:rPr>
          <w:b/>
        </w:rPr>
        <w:t>not</w:t>
      </w:r>
      <w:r>
        <w:t xml:space="preserve"> voter blocks.</w:t>
      </w:r>
    </w:p>
    <w:p>
      <w:pPr>
        <w:pStyle w:val="ListBullet"/>
      </w:pPr>
      <w:r>
        <w:rPr>
          <w:b/>
        </w:rPr>
        <w:t>Analogue trips:</w:t>
      </w:r>
      <w:r>
        <w:t xml:space="preserve"> </w:t>
      </w:r>
      <w:r>
        <w:rPr>
          <w:rFonts w:ascii="Consolas" w:hAnsi="Consolas"/>
          <w:color w:val="C7254E"/>
          <w:sz w:val="19"/>
        </w:rPr>
        <w:t>X_LimH</w:t>
      </w:r>
      <w:r>
        <w:t xml:space="preserve"> (high trip) and </w:t>
      </w:r>
      <w:r>
        <w:rPr>
          <w:rFonts w:ascii="Consolas" w:hAnsi="Consolas"/>
          <w:color w:val="C7254E"/>
          <w:sz w:val="19"/>
        </w:rPr>
        <w:t>X_LimL</w:t>
      </w:r>
      <w:r>
        <w:t xml:space="preserve"> (low trip), each with</w:t>
      </w:r>
    </w:p>
    <w:p>
      <w:r>
        <w:t xml:space="preserve">  hysteresis, trip-delay </w:t>
      </w:r>
      <w:r>
        <w:rPr>
          <w:rFonts w:ascii="Consolas" w:hAnsi="Consolas"/>
          <w:color w:val="C7254E"/>
          <w:sz w:val="19"/>
        </w:rPr>
        <w:t>DT</w:t>
      </w:r>
      <w:r>
        <w:t xml:space="preserve">, </w:t>
      </w:r>
      <w:r>
        <w:rPr>
          <w:rFonts w:ascii="Consolas" w:hAnsi="Consolas"/>
          <w:color w:val="C7254E"/>
          <w:sz w:val="19"/>
        </w:rPr>
        <w:t>Inhibit</w:t>
      </w:r>
      <w:r>
        <w:t xml:space="preserve">, </w:t>
      </w:r>
      <w:r>
        <w:rPr>
          <w:rFonts w:ascii="Consolas" w:hAnsi="Consolas"/>
          <w:color w:val="C7254E"/>
          <w:sz w:val="19"/>
        </w:rPr>
        <w:t>Reset</w:t>
      </w:r>
      <w:r>
        <w:t xml:space="preserve">, </w:t>
      </w:r>
      <w:r>
        <w:rPr>
          <w:rFonts w:ascii="Consolas" w:hAnsi="Consolas"/>
          <w:color w:val="C7254E"/>
          <w:sz w:val="19"/>
        </w:rPr>
        <w:t>Ch_ok</w:t>
      </w:r>
      <w:r>
        <w:t xml:space="preserve">. </w:t>
      </w:r>
      <w:r>
        <w:rPr>
          <w:rFonts w:ascii="Consolas" w:hAnsi="Consolas"/>
          <w:color w:val="C7254E"/>
          <w:sz w:val="19"/>
        </w:rPr>
        <w:t>X_Hx_AI</w:t>
      </w:r>
      <w:r>
        <w:t xml:space="preserve"> scales raw   HIMax counts to engineering units.</w:t>
      </w:r>
    </w:p>
    <w:p>
      <w:pPr>
        <w:pStyle w:val="ListBullet"/>
      </w:pPr>
      <w:r>
        <w:rPr>
          <w:b/>
        </w:rPr>
        <w:t>IEC blocks:</w:t>
      </w:r>
      <w:r>
        <w:t xml:space="preserve"> </w:t>
      </w:r>
      <w:r>
        <w:rPr>
          <w:rFonts w:ascii="Consolas" w:hAnsi="Consolas"/>
          <w:color w:val="C7254E"/>
          <w:sz w:val="19"/>
        </w:rPr>
        <w:t>TON</w:t>
      </w:r>
      <w:r>
        <w:t xml:space="preserve"> (on-delay), </w:t>
      </w:r>
      <w:r>
        <w:rPr>
          <w:rFonts w:ascii="Consolas" w:hAnsi="Consolas"/>
          <w:color w:val="C7254E"/>
          <w:sz w:val="19"/>
        </w:rPr>
        <w:t>TP</w:t>
      </w:r>
      <w:r>
        <w:t xml:space="preserve"> (pulse), </w:t>
      </w:r>
      <w:r>
        <w:rPr>
          <w:rFonts w:ascii="Consolas" w:hAnsi="Consolas"/>
          <w:color w:val="C7254E"/>
          <w:sz w:val="19"/>
        </w:rPr>
        <w:t>RS</w:t>
      </w:r>
      <w:r>
        <w:t>/</w:t>
      </w:r>
      <w:r>
        <w:rPr>
          <w:rFonts w:ascii="Consolas" w:hAnsi="Consolas"/>
          <w:color w:val="C7254E"/>
          <w:sz w:val="19"/>
        </w:rPr>
        <w:t>SR</w:t>
      </w:r>
      <w:r>
        <w:t xml:space="preserve"> (latches),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R_TRIG</w:t>
      </w:r>
      <w:r>
        <w:t>/</w:t>
      </w:r>
      <w:r>
        <w:rPr>
          <w:rFonts w:ascii="Consolas" w:hAnsi="Consolas"/>
          <w:color w:val="C7254E"/>
          <w:sz w:val="19"/>
        </w:rPr>
        <w:t>F_TRIG</w:t>
      </w:r>
      <w:r>
        <w:t xml:space="preserve"> (edge detect), </w:t>
      </w:r>
      <w:r>
        <w:rPr>
          <w:rFonts w:ascii="Consolas" w:hAnsi="Consolas"/>
          <w:color w:val="C7254E"/>
          <w:sz w:val="19"/>
        </w:rPr>
        <w:t>MOVE</w:t>
      </w:r>
      <w:r>
        <w:t xml:space="preserve">, </w:t>
      </w:r>
      <w:r>
        <w:rPr>
          <w:rFonts w:ascii="Consolas" w:hAnsi="Consolas"/>
          <w:color w:val="C7254E"/>
          <w:sz w:val="19"/>
        </w:rPr>
        <w:t>LIMIT</w:t>
      </w:r>
      <w:r>
        <w:t>, comparators.</w:t>
      </w:r>
    </w:p>
    <w:p>
      <w:pPr>
        <w:pStyle w:val="ListBullet"/>
      </w:pPr>
      <w:r>
        <w:rPr>
          <w:b/>
        </w:rPr>
        <w:t>Custom:</w:t>
      </w:r>
      <w:r>
        <w:t xml:space="preserve"> </w:t>
      </w:r>
      <w:r>
        <w:rPr>
          <w:rFonts w:ascii="Consolas" w:hAnsi="Consolas"/>
          <w:color w:val="C7254E"/>
          <w:sz w:val="19"/>
        </w:rPr>
        <w:t>Transition_Timer</w:t>
      </w:r>
      <w:r>
        <w:t xml:space="preserve">, </w:t>
      </w:r>
      <w:r>
        <w:rPr>
          <w:rFonts w:ascii="Consolas" w:hAnsi="Consolas"/>
          <w:color w:val="C7254E"/>
          <w:sz w:val="19"/>
        </w:rPr>
        <w:t>2In_/3In_Discrepency_Alarm</w:t>
      </w:r>
      <w:r>
        <w:t>.</w:t>
      </w:r>
    </w:p>
    <w:p>
      <w:pPr>
        <w:pStyle w:val="Heading2"/>
      </w:pPr>
      <w:r>
        <w:t>4.8 Analogue setpoints (as exported)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Setpoint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Hyst</w:t>
            </w:r>
          </w:p>
        </w:tc>
      </w:tr>
      <w:tr>
        <w:tc>
          <w:tcPr>
            <w:tcW w:type="dxa" w:w="2160"/>
          </w:tcPr>
          <w:p>
            <w:r>
              <w:t>OXMON-01…04 (O₂)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X_LimL</w:t>
            </w:r>
            <w:r>
              <w:t xml:space="preserve"> (low)</w:t>
            </w:r>
          </w:p>
        </w:tc>
        <w:tc>
          <w:tcPr>
            <w:tcW w:type="dxa" w:w="2160"/>
          </w:tcPr>
          <w:p>
            <w:r>
              <w:t>25.0 (full-scale placeholder; commissioned value ≈ 19.5 %)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IT-01…03 (current)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(high)</w:t>
            </w:r>
          </w:p>
        </w:tc>
        <w:tc>
          <w:tcPr>
            <w:tcW w:type="dxa" w:w="2160"/>
          </w:tcPr>
          <w:p>
            <w:r>
              <w:t>0.0 (placeholder)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VT-01…03 (voltage)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(high)</w:t>
            </w:r>
          </w:p>
        </w:tc>
        <w:tc>
          <w:tcPr>
            <w:tcW w:type="dxa" w:w="2160"/>
          </w:tcPr>
          <w:p>
            <w:r>
              <w:t>0.0 (placeholder)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RDMN dose/rate</w:t>
            </w:r>
          </w:p>
        </w:tc>
        <w:tc>
          <w:tcPr>
            <w:tcW w:type="dxa" w:w="2160"/>
          </w:tcPr>
          <w:p>
            <w:r>
              <w:t>digital trip contacts (&gt;4 mA per C&amp;E)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 xml:space="preserve">Each AI channel also exposes </w:t>
      </w:r>
      <w:r>
        <w:rPr>
          <w:rFonts w:ascii="Consolas" w:hAnsi="Consolas"/>
          <w:color w:val="C7254E"/>
          <w:sz w:val="19"/>
        </w:rPr>
        <w:t>_OC</w:t>
      </w:r>
      <w:r>
        <w:t xml:space="preserve"> (open-circuit), </w:t>
      </w:r>
      <w:r>
        <w:rPr>
          <w:rFonts w:ascii="Consolas" w:hAnsi="Consolas"/>
          <w:color w:val="C7254E"/>
          <w:sz w:val="19"/>
        </w:rPr>
        <w:t>_SC</w:t>
      </w:r>
      <w:r>
        <w:t xml:space="preserve"> (short-circuit) and </w:t>
      </w:r>
      <w:r>
        <w:rPr>
          <w:rFonts w:ascii="Consolas" w:hAnsi="Consolas"/>
          <w:color w:val="C7254E"/>
          <w:sz w:val="19"/>
        </w:rPr>
        <w:t>_CH_OK</w:t>
      </w:r>
      <w:r>
        <w:t xml:space="preserve"> diagnostics. The simulator uses 19.5 %O₂ and 4 mA as illustrative trip points — adjust in </w:t>
      </w:r>
      <w:r>
        <w:rPr>
          <w:rFonts w:ascii="Consolas" w:hAnsi="Consolas"/>
          <w:color w:val="C7254E"/>
          <w:sz w:val="19"/>
        </w:rPr>
        <w:t>data/cause_effect.json</w:t>
      </w:r>
      <w:r>
        <w:t xml:space="preserve"> to match the commissioned values.</w:t>
      </w:r>
    </w:p>
    <w:p>
      <w:pPr>
        <w:pStyle w:val="Heading2"/>
      </w:pPr>
      <w:r>
        <w:t>4.9 Things worth knowing for support work</w:t>
      </w:r>
    </w:p>
    <w:p>
      <w:pPr>
        <w:pStyle w:val="ListBullet"/>
      </w:pPr>
      <w:r>
        <w:rPr>
          <w:b/>
        </w:rPr>
        <w:t>Latching / "no silent restart":</w:t>
      </w:r>
      <w:r>
        <w:t xml:space="preserve"> trips and the search-complete state are RS</w:t>
      </w:r>
    </w:p>
    <w:p>
      <w:r>
        <w:t xml:space="preserve">  latches. After any trip you need an explicit </w:t>
      </w:r>
      <w:r>
        <w:rPr>
          <w:b/>
        </w:rPr>
        <w:t>reset</w:t>
      </w:r>
      <w:r>
        <w:t xml:space="preserve"> *and* (for the hazard) a   </w:t>
      </w:r>
      <w:r>
        <w:rPr>
          <w:b/>
        </w:rPr>
        <w:t>fresh search</w:t>
      </w:r>
      <w:r>
        <w:t>. Modelled exactly in the simulator.</w:t>
      </w:r>
    </w:p>
    <w:p>
      <w:pPr>
        <w:pStyle w:val="ListBullet"/>
      </w:pPr>
      <w:r>
        <w:rPr>
          <w:b/>
        </w:rPr>
        <w:t>Resets are separate:</w:t>
      </w:r>
      <w:r>
        <w:t xml:space="preserve"> </w:t>
      </w:r>
      <w:r>
        <w:rPr>
          <w:rFonts w:ascii="Consolas" w:hAnsi="Consolas"/>
          <w:color w:val="C7254E"/>
          <w:sz w:val="19"/>
        </w:rPr>
        <w:t>IOC-01-BOB:RESET</w:t>
      </w:r>
      <w:r>
        <w:t xml:space="preserve"> (SIF-08),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 (SIF-09),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(SIF-11), Open/Reset </w:t>
      </w:r>
      <w:r>
        <w:rPr>
          <w:rFonts w:ascii="Consolas" w:hAnsi="Consolas"/>
          <w:color w:val="C7254E"/>
          <w:sz w:val="19"/>
        </w:rPr>
        <w:t>OR-01</w:t>
      </w:r>
      <w:r>
        <w:t xml:space="preserve"> (SIF-03, only live after the 20 s   zero-source confirm — watch </w:t>
      </w:r>
      <w:r>
        <w:rPr>
          <w:rFonts w:ascii="Consolas" w:hAnsi="Consolas"/>
          <w:color w:val="C7254E"/>
          <w:sz w:val="19"/>
        </w:rPr>
        <w:t>OR-01:LED</w:t>
      </w:r>
      <w:r>
        <w:t>).</w:t>
      </w:r>
    </w:p>
    <w:p>
      <w:pPr>
        <w:pStyle w:val="ListBullet"/>
      </w:pPr>
      <w:r>
        <w:rPr>
          <w:b/>
        </w:rPr>
        <w:t>Dual-channel devices</w:t>
      </w:r>
      <w:r>
        <w:t xml:space="preserve"> (BOB, BLUEL, ANNUN, BONI, BOBI) are read as </w:t>
      </w:r>
      <w:r>
        <w:rPr>
          <w:rFonts w:ascii="Consolas" w:hAnsi="Consolas"/>
          <w:color w:val="C7254E"/>
          <w:sz w:val="19"/>
        </w:rPr>
        <w:t>:A</w:t>
      </w:r>
      <w:r>
        <w:t>/</w:t>
      </w:r>
      <w:r>
        <w:rPr>
          <w:rFonts w:ascii="Consolas" w:hAnsi="Consolas"/>
          <w:color w:val="C7254E"/>
          <w:sz w:val="19"/>
        </w:rPr>
        <w:t>:B</w:t>
      </w:r>
    </w:p>
    <w:p>
      <w:r>
        <w:t xml:space="preserve">  pairs and AND'd; discrepancy-alarm blocks give first-up annunciation.</w:t>
      </w:r>
    </w:p>
    <w:p>
      <w:pPr>
        <w:pStyle w:val="ListBullet"/>
      </w:pPr>
      <w:r>
        <w:rPr>
          <w:b/>
        </w:rPr>
        <w:t>No application bypass/maintenance-override block exists</w:t>
      </w:r>
      <w:r>
        <w:t xml:space="preserve"> — overrides are done</w:t>
      </w:r>
    </w:p>
    <w:p>
      <w:r>
        <w:t xml:space="preserve">  only via SILworX </w:t>
      </w:r>
      <w:r>
        <w:rPr>
          <w:b/>
        </w:rPr>
        <w:t>Global Forcing</w:t>
      </w:r>
      <w:r>
        <w:t xml:space="preserve"> (Watchpages pp.711–712). (If you saw an   </w:t>
      </w:r>
      <w:r>
        <w:rPr>
          <w:rFonts w:ascii="Consolas" w:hAnsi="Consolas"/>
          <w:color w:val="C7254E"/>
          <w:sz w:val="19"/>
        </w:rPr>
        <w:t>LXS_BYPASS</w:t>
      </w:r>
      <w:r>
        <w:t xml:space="preserve"> block elsewhere, that belongs to a *different, unrelated* project   that used to be in this repo's history — not B10E.)</w:t>
      </w:r>
    </w:p>
    <w:p>
      <w:pPr>
        <w:pStyle w:val="ListBullet"/>
      </w:pPr>
      <w:r>
        <w:rPr>
          <w:b/>
        </w:rPr>
        <w:t>Comms:</w:t>
      </w:r>
      <w:r>
        <w:t xml:space="preserve"> Modbus TCP slave on </w:t>
      </w:r>
      <w:r>
        <w:rPr>
          <w:b/>
        </w:rPr>
        <w:t>port 502</w:t>
      </w:r>
      <w:r>
        <w:t xml:space="preserve"> exposes the SFC state bits and the</w:t>
      </w:r>
    </w:p>
    <w:p>
      <w:r>
        <w:t xml:space="preserve">  oxygen readings; an OPC-UA server mirrors most tags. Good HMI/SCADA handles.</w:t>
      </w:r>
    </w:p>
    <w:p>
      <w:pPr>
        <w:pStyle w:val="ListBullet"/>
      </w:pPr>
      <w:r>
        <w:rPr>
          <w:b/>
        </w:rPr>
        <w:t>Naming wart:</w:t>
      </w:r>
      <w:r>
        <w:t xml:space="preserve"> the PLC tag database uses </w:t>
      </w:r>
      <w:r>
        <w:rPr>
          <w:rFonts w:ascii="Consolas" w:hAnsi="Consolas"/>
          <w:color w:val="C7254E"/>
          <w:sz w:val="19"/>
        </w:rPr>
        <w:t>BL10E-PS-…</w:t>
      </w:r>
      <w:r>
        <w:t xml:space="preserve"> while the SIF block</w:t>
      </w:r>
    </w:p>
    <w:p>
      <w:r>
        <w:t xml:space="preserve">  names and the C&amp;E "EPICS/DCS Tag" use </w:t>
      </w:r>
      <w:r>
        <w:rPr>
          <w:rFonts w:ascii="Consolas" w:hAnsi="Consolas"/>
          <w:color w:val="C7254E"/>
          <w:sz w:val="19"/>
        </w:rPr>
        <w:t>B10E-PS-…</w:t>
      </w:r>
      <w:r>
        <w:t xml:space="preserve">. Same devices. Door locks   appear </w:t>
      </w:r>
      <w:r>
        <w:rPr>
          <w:b/>
        </w:rPr>
        <w:t>twice</w:t>
      </w:r>
      <w:r>
        <w:t xml:space="preserve">: as outputs </w:t>
      </w:r>
      <w:r>
        <w:rPr>
          <w:rFonts w:ascii="Consolas" w:hAnsi="Consolas"/>
          <w:color w:val="C7254E"/>
          <w:sz w:val="19"/>
        </w:rPr>
        <w:t>SOL-01…06</w:t>
      </w:r>
      <w:r>
        <w:t xml:space="preserve"> and as feedback inputs </w:t>
      </w:r>
      <w:r>
        <w:rPr>
          <w:rFonts w:ascii="Consolas" w:hAnsi="Consolas"/>
          <w:color w:val="C7254E"/>
          <w:sz w:val="19"/>
        </w:rPr>
        <w:t>GADL-/SADL-</w:t>
      </w:r>
      <w:r>
        <w:t>.</w:t>
      </w:r>
    </w:p>
    <w:p>
      <w:r>
        <w:t xml:space="preserve">*External drawings referenced by the C&amp;E but not in this repo:* SRS </w:t>
      </w:r>
      <w:r>
        <w:rPr>
          <w:rFonts w:ascii="Consolas" w:hAnsi="Consolas"/>
          <w:color w:val="C7254E"/>
          <w:sz w:val="19"/>
        </w:rPr>
        <w:t>TDI-PSS-SRS-0002</w:t>
      </w:r>
      <w:r>
        <w:t xml:space="preserve">, SIF logic </w:t>
      </w:r>
      <w:r>
        <w:rPr>
          <w:rFonts w:ascii="Consolas" w:hAnsi="Consolas"/>
          <w:color w:val="C7254E"/>
          <w:sz w:val="19"/>
        </w:rPr>
        <w:t>Dwg 1224211</w:t>
      </w:r>
      <w:r>
        <w:t xml:space="preserve">, layout </w:t>
      </w:r>
      <w:r>
        <w:rPr>
          <w:rFonts w:ascii="Consolas" w:hAnsi="Consolas"/>
          <w:color w:val="C7254E"/>
          <w:sz w:val="19"/>
        </w:rPr>
        <w:t>Dwg 1212854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