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START HERE — understand the B10E PSS (system · code · simulation)</w:t>
      </w:r>
    </w:p>
    <w:p>
      <w:r>
        <w:t xml:space="preserve">*Written for a junior technical‑support engineer, by way of a functional‑safety mentor. </w:t>
      </w:r>
      <w:r>
        <w:rPr>
          <w:b/>
        </w:rPr>
        <w:t>This is the one document to read first.</w:t>
      </w:r>
      <w:r>
        <w:t xml:space="preserve"> It takes you from zero to understanding the whole system, how the PLC code is built, and how to prove it to yourself in SILworX offline simulation. The other documents (00 glossary, 03 program reference, 04 full test procedure) are deep reference — open them only when you want more detail on one point.*</w:t>
      </w:r>
    </w:p>
    <w:p>
      <w:pPr>
        <w:ind w:left="432"/>
        <w:shd w:val="clear" w:fill="FFF7E6"/>
      </w:pPr>
      <w:r>
        <w:t xml:space="preserve">Everything in this system rests on </w:t>
      </w:r>
      <w:r>
        <w:rPr>
          <w:b/>
        </w:rPr>
        <w:t>one rule:</w:t>
      </w:r>
      <w:r>
        <w:t xml:space="preserve"> </w:t>
      </w:r>
      <w:r>
        <w:rPr>
          <w:b/>
        </w:rPr>
        <w:t>a person and the hazard must never be in the hutch at the same time.</w:t>
      </w:r>
      <w:r>
        <w:t xml:space="preserve"> Every line of the PLC code exists to enforce that one rule. Keep it in mind and the rest falls into place.</w:t>
      </w:r>
    </w:p>
    <w:p>
      <w:r>
        <w:rPr>
          <w:b/>
        </w:rPr>
        <w:t>How to use this guide.</w:t>
      </w:r>
      <w:r>
        <w:t xml:space="preserve"> Work through the 6 short modules in order. Each has: </w:t>
      </w:r>
      <w:r>
        <w:rPr>
          <w:b/>
        </w:rPr>
        <w:t>Learn</w:t>
      </w:r>
      <w:r>
        <w:t xml:space="preserve"> (the idea), </w:t>
      </w:r>
      <w:r>
        <w:rPr>
          <w:b/>
        </w:rPr>
        <w:t>See it</w:t>
      </w:r>
      <w:r>
        <w:t xml:space="preserve"> (where to look in SILworX), and </w:t>
      </w:r>
      <w:r>
        <w:rPr>
          <w:b/>
        </w:rPr>
        <w:t>Try it</w:t>
      </w:r>
      <w:r>
        <w:t xml:space="preserve"> (a small thing to force and watch in offline simulation). Do the *Try it* steps as you read — you will understand far more by </w:t>
      </w:r>
      <w:r>
        <w:rPr>
          <w:b/>
        </w:rPr>
        <w:t>driving</w:t>
      </w:r>
      <w:r>
        <w:t xml:space="preserve"> the code than by reading about it.</w:t>
      </w:r>
    </w:p>
    <w:p>
      <w:r>
        <w:rPr>
          <w:color w:val="BBBBBB"/>
        </w:rPr>
        <w:t>__________________________________________________</w:t>
      </w:r>
    </w:p>
    <w:p>
      <w:pPr>
        <w:pStyle w:val="Heading2"/>
      </w:pPr>
      <w:r>
        <w:t>Module 1 — The whole system in one picture</w:t>
      </w:r>
    </w:p>
    <w:p>
      <w:r>
        <w:rPr>
          <w:b/>
        </w:rPr>
        <w:t>Learn.</w:t>
      </w:r>
      <w:r>
        <w:t xml:space="preserve"> B10E "HeXI" is a beamline. Part of it is a shielded room — the </w:t>
      </w:r>
      <w:r>
        <w:rPr>
          <w:b/>
        </w:rPr>
        <w:t>hutch</w:t>
      </w:r>
      <w:r>
        <w:t xml:space="preserve"> — that can hold radiation, RF and low‑oxygen hazards. The PSS is an independent </w:t>
      </w:r>
      <w:r>
        <w:rPr>
          <w:b/>
        </w:rPr>
        <w:t>HIMax safety PLC</w:t>
      </w:r>
      <w:r>
        <w:t xml:space="preserve"> that runs continuously and enforces the one rule. It works as a loop:</w:t>
      </w:r>
    </w:p>
    <w:p>
      <w:pPr>
        <w:jc w:val="center"/>
      </w:pPr>
      <w:r>
        <w:drawing>
          <wp:inline xmlns:a="http://schemas.openxmlformats.org/drawingml/2006/main" xmlns:pic="http://schemas.openxmlformats.org/drawingml/2006/picture">
            <wp:extent cx="5852160" cy="3182421"/>
            <wp:docPr id="1" name="Picture 1"/>
            <wp:cNvGraphicFramePr>
              <a:graphicFrameLocks noChangeAspect="1"/>
            </wp:cNvGraphicFramePr>
            <a:graphic>
              <a:graphicData uri="http://schemas.openxmlformats.org/drawingml/2006/picture">
                <pic:pic>
                  <pic:nvPicPr>
                    <pic:cNvPr id="0" name="big_picture.png"/>
                    <pic:cNvPicPr/>
                  </pic:nvPicPr>
                  <pic:blipFill>
                    <a:blip r:embed="rId9"/>
                    <a:stretch>
                      <a:fillRect/>
                    </a:stretch>
                  </pic:blipFill>
                  <pic:spPr>
                    <a:xfrm>
                      <a:off x="0" y="0"/>
                      <a:ext cx="5852160" cy="3182421"/>
                    </a:xfrm>
                    <a:prstGeom prst="rect"/>
                  </pic:spPr>
                </pic:pic>
              </a:graphicData>
            </a:graphic>
          </wp:inline>
        </w:drawing>
      </w:r>
    </w:p>
    <w:p>
      <w:pPr>
        <w:jc w:val="center"/>
      </w:pPr>
      <w:r>
        <w:rPr>
          <w:i/>
          <w:sz w:val="18"/>
        </w:rPr>
        <w:t>The whole system in 5 simple ideas: prove the hutch is empty (search), lock the doors, switch the hazard on, keep watching, and make safe if anything is wrong — then back to the start.</w:t>
      </w:r>
    </w:p>
    <w:p>
      <w:r>
        <w:t xml:space="preserve">There are </w:t>
      </w:r>
      <w:r>
        <w:rPr>
          <w:b/>
        </w:rPr>
        <w:t>three ways into the hutch</w:t>
      </w:r>
      <w:r>
        <w:t xml:space="preserve"> — a </w:t>
      </w:r>
      <w:r>
        <w:rPr>
          <w:b/>
        </w:rPr>
        <w:t>main personnel door</w:t>
      </w:r>
      <w:r>
        <w:t xml:space="preserve">, an </w:t>
      </w:r>
      <w:r>
        <w:rPr>
          <w:b/>
        </w:rPr>
        <w:t>entrance gate</w:t>
      </w:r>
      <w:r>
        <w:t xml:space="preserve">, and a </w:t>
      </w:r>
      <w:r>
        <w:rPr>
          <w:b/>
        </w:rPr>
        <w:t>service door</w:t>
      </w:r>
      <w:r>
        <w:t xml:space="preserve"> — each with switches the PLC watches:</w:t>
      </w:r>
    </w:p>
    <w:p>
      <w:pPr>
        <w:jc w:val="center"/>
      </w:pPr>
      <w:r>
        <w:drawing>
          <wp:inline xmlns:a="http://schemas.openxmlformats.org/drawingml/2006/main" xmlns:pic="http://schemas.openxmlformats.org/drawingml/2006/picture">
            <wp:extent cx="5852160" cy="3911342"/>
            <wp:docPr id="2" name="Picture 2"/>
            <wp:cNvGraphicFramePr>
              <a:graphicFrameLocks noChangeAspect="1"/>
            </wp:cNvGraphicFramePr>
            <a:graphic>
              <a:graphicData uri="http://schemas.openxmlformats.org/drawingml/2006/picture">
                <pic:pic>
                  <pic:nvPicPr>
                    <pic:cNvPr id="0" name="hutch_layout.png"/>
                    <pic:cNvPicPr/>
                  </pic:nvPicPr>
                  <pic:blipFill>
                    <a:blip r:embed="rId10"/>
                    <a:stretch>
                      <a:fillRect/>
                    </a:stretch>
                  </pic:blipFill>
                  <pic:spPr>
                    <a:xfrm>
                      <a:off x="0" y="0"/>
                      <a:ext cx="5852160" cy="3911342"/>
                    </a:xfrm>
                    <a:prstGeom prst="rect"/>
                  </pic:spPr>
                </pic:pic>
              </a:graphicData>
            </a:graphic>
          </wp:inline>
        </w:drawing>
      </w:r>
    </w:p>
    <w:p>
      <w:pPr>
        <w:jc w:val="center"/>
      </w:pPr>
      <w:r>
        <w:rPr>
          <w:i/>
          <w:sz w:val="18"/>
        </w:rPr>
        <w:t>Sketch of the hutch showing the main personnel door, the entrance gate and the service door, each with its closed switches, lock switches and lock bolts, plus the light curtain, the search buttons, the ZCP panel and the equipment rack.</w:t>
      </w:r>
    </w:p>
    <w:p>
      <w:r>
        <w:rPr>
          <w:b/>
        </w:rPr>
        <w:t>See it.</w:t>
      </w:r>
      <w:r>
        <w:t xml:space="preserve"> In SILworX open the </w:t>
      </w:r>
      <w:r>
        <w:rPr>
          <w:b/>
        </w:rPr>
        <w:t>Hardware</w:t>
      </w:r>
      <w:r>
        <w:t xml:space="preserve"> view: the whole plant is just </w:t>
      </w:r>
      <w:r>
        <w:rPr>
          <w:b/>
        </w:rPr>
        <w:t>1 analogue‑input card, 3 digital‑input cards, 4 digital‑output cards</w:t>
      </w:r>
      <w:r>
        <w:t xml:space="preserve"> — a few dozen switches in, a few dozen contactors and lamps out. That's it.</w:t>
      </w:r>
    </w:p>
    <w:p>
      <w:r>
        <w:rPr>
          <w:color w:val="BBBBBB"/>
        </w:rPr>
        <w:t>__________________________________________________</w:t>
      </w:r>
    </w:p>
    <w:p>
      <w:pPr>
        <w:pStyle w:val="Heading2"/>
      </w:pPr>
      <w:r>
        <w:t>Module 2 — How the PLC code is organised (the part most people miss)</w:t>
      </w:r>
    </w:p>
    <w:p>
      <w:r>
        <w:rPr>
          <w:b/>
        </w:rPr>
        <w:t>Learn.</w:t>
      </w:r>
      <w:r>
        <w:t xml:space="preserve"> The program *looks* huge (713 pages), but it is only </w:t>
      </w:r>
      <w:r>
        <w:rPr>
          <w:b/>
        </w:rPr>
        <w:t>4 kinds of block</w:t>
      </w:r>
      <w:r>
        <w:t>:</w:t>
      </w:r>
    </w:p>
    <w:p>
      <w:pPr>
        <w:jc w:val="center"/>
      </w:pPr>
      <w:r>
        <w:drawing>
          <wp:inline xmlns:a="http://schemas.openxmlformats.org/drawingml/2006/main" xmlns:pic="http://schemas.openxmlformats.org/drawingml/2006/picture">
            <wp:extent cx="5852160" cy="3268803"/>
            <wp:docPr id="3" name="Picture 3"/>
            <wp:cNvGraphicFramePr>
              <a:graphicFrameLocks noChangeAspect="1"/>
            </wp:cNvGraphicFramePr>
            <a:graphic>
              <a:graphicData uri="http://schemas.openxmlformats.org/drawingml/2006/picture">
                <pic:pic>
                  <pic:nvPicPr>
                    <pic:cNvPr id="0" name="code_map.png"/>
                    <pic:cNvPicPr/>
                  </pic:nvPicPr>
                  <pic:blipFill>
                    <a:blip r:embed="rId11"/>
                    <a:stretch>
                      <a:fillRect/>
                    </a:stretch>
                  </pic:blipFill>
                  <pic:spPr>
                    <a:xfrm>
                      <a:off x="0" y="0"/>
                      <a:ext cx="5852160" cy="3268803"/>
                    </a:xfrm>
                    <a:prstGeom prst="rect"/>
                  </pic:spPr>
                </pic:pic>
              </a:graphicData>
            </a:graphic>
          </wp:inline>
        </w:drawing>
      </w:r>
    </w:p>
    <w:p>
      <w:pPr>
        <w:jc w:val="center"/>
      </w:pPr>
      <w:r>
        <w:rPr>
          <w:i/>
          <w:sz w:val="18"/>
        </w:rPr>
        <w:t>How the PLC code is organised: field inputs feed the SIF guard blocks; the SFC brain (SIF-04) and the Logic muscle decide; the Logic POU drives the field outputs; an alarm/diagnostic layer watches but does not trip.</w:t>
      </w:r>
    </w:p>
    <w:p>
      <w:pPr>
        <w:pStyle w:val="ListNumber"/>
      </w:pPr>
      <w:r>
        <w:rPr>
          <w:b/>
        </w:rPr>
        <w:t>The SIF blocks — the "guards."</w:t>
      </w:r>
      <w:r>
        <w:t xml:space="preserve"> One small block per safety function (</w:t>
      </w:r>
      <w:r>
        <w:rPr>
          <w:rFonts w:ascii="Consolas" w:hAnsi="Consolas"/>
          <w:color w:val="C7254E"/>
          <w:sz w:val="19"/>
        </w:rPr>
        <w:t>SIF‑01</w:t>
      </w:r>
    </w:p>
    <w:p>
      <w:r>
        <w:t xml:space="preserve">   … </w:t>
      </w:r>
      <w:r>
        <w:rPr>
          <w:rFonts w:ascii="Consolas" w:hAnsi="Consolas"/>
          <w:color w:val="C7254E"/>
          <w:sz w:val="19"/>
        </w:rPr>
        <w:t>SIF‑13</w:t>
      </w:r>
      <w:r>
        <w:t xml:space="preserve">). Each takes a few inputs, applies </w:t>
      </w:r>
      <w:r>
        <w:rPr>
          <w:b/>
        </w:rPr>
        <w:t>voting</w:t>
      </w:r>
      <w:r>
        <w:t xml:space="preserve">, and produces </w:t>
      </w:r>
      <w:r>
        <w:rPr>
          <w:b/>
        </w:rPr>
        <w:t>one</w:t>
      </w:r>
      <w:r>
        <w:t xml:space="preserve">    output (</w:t>
      </w:r>
      <w:r>
        <w:rPr>
          <w:rFonts w:ascii="Consolas" w:hAnsi="Consolas"/>
          <w:color w:val="C7254E"/>
          <w:sz w:val="19"/>
        </w:rPr>
        <w:t>SIF‑xx_TRIP</w:t>
      </w:r>
      <w:r>
        <w:t xml:space="preserve"> / </w:t>
      </w:r>
      <w:r>
        <w:rPr>
          <w:rFonts w:ascii="Consolas" w:hAnsi="Consolas"/>
          <w:color w:val="C7254E"/>
          <w:sz w:val="19"/>
        </w:rPr>
        <w:t>_OUTPUT</w:t>
      </w:r>
      <w:r>
        <w:t xml:space="preserve"> / </w:t>
      </w:r>
      <w:r>
        <w:rPr>
          <w:rFonts w:ascii="Consolas" w:hAnsi="Consolas"/>
          <w:color w:val="C7254E"/>
          <w:sz w:val="19"/>
        </w:rPr>
        <w:t>_START</w:t>
      </w:r>
      <w:r>
        <w:t>) meaning *"this function is healthy."*</w:t>
      </w:r>
    </w:p>
    <w:p>
      <w:pPr>
        <w:pStyle w:val="ListNumber"/>
      </w:pPr>
      <w:r>
        <w:rPr>
          <w:b/>
        </w:rPr>
        <w:t>The SFC — `SIF‑04` — the "brain."</w:t>
      </w:r>
      <w:r>
        <w:t xml:space="preserve"> A </w:t>
      </w:r>
      <w:r>
        <w:rPr>
          <w:b/>
        </w:rPr>
        <w:t>state machine</w:t>
      </w:r>
      <w:r>
        <w:t>: it sits in exactly one</w:t>
      </w:r>
    </w:p>
    <w:p>
      <w:r>
        <w:t xml:space="preserve">   </w:t>
      </w:r>
      <w:r>
        <w:rPr>
          <w:b/>
        </w:rPr>
        <w:t>step</w:t>
      </w:r>
      <w:r>
        <w:t xml:space="preserve"> at a time (OPEN_READY, START_SEARCH … BEAM_ON) and moves on    </w:t>
      </w:r>
      <w:r>
        <w:rPr>
          <w:b/>
        </w:rPr>
        <w:t>transitions</w:t>
      </w:r>
      <w:r>
        <w:t xml:space="preserve">. It </w:t>
      </w:r>
      <w:r>
        <w:rPr>
          <w:b/>
        </w:rPr>
        <w:t>writes</w:t>
      </w:r>
      <w:r>
        <w:t xml:space="preserve"> the </w:t>
      </w:r>
      <w:r>
        <w:rPr>
          <w:rFonts w:ascii="Consolas" w:hAnsi="Consolas"/>
          <w:color w:val="C7254E"/>
          <w:sz w:val="19"/>
        </w:rPr>
        <w:t>STATUS‑*</w:t>
      </w:r>
      <w:r>
        <w:t xml:space="preserve"> flags.</w:t>
      </w:r>
    </w:p>
    <w:p>
      <w:pPr>
        <w:pStyle w:val="ListNumber"/>
      </w:pPr>
      <w:r>
        <w:rPr>
          <w:b/>
        </w:rPr>
        <w:t>The Logic POU — the "muscle."</w:t>
      </w:r>
      <w:r>
        <w:t xml:space="preserve"> It combines the SIF signals + the SFC state +</w:t>
      </w:r>
    </w:p>
    <w:p>
      <w:r>
        <w:t xml:space="preserve">   memory latches and </w:t>
      </w:r>
      <w:r>
        <w:rPr>
          <w:b/>
        </w:rPr>
        <w:t>drives the physical outputs</w:t>
      </w:r>
      <w:r>
        <w:t xml:space="preserve"> (contactors, locks, lamps).</w:t>
      </w:r>
    </w:p>
    <w:p>
      <w:pPr>
        <w:pStyle w:val="ListNumber"/>
      </w:pPr>
      <w:r>
        <w:rPr>
          <w:b/>
        </w:rPr>
        <w:t>The Alarms / Diagnostics layer.</w:t>
      </w:r>
      <w:r>
        <w:t xml:space="preserve"> Watches everything and tells the operator</w:t>
      </w:r>
    </w:p>
    <w:p>
      <w:r>
        <w:t xml:space="preserve">   *why* — it does </w:t>
      </w:r>
      <w:r>
        <w:rPr>
          <w:b/>
        </w:rPr>
        <w:t>not</w:t>
      </w:r>
      <w:r>
        <w:t xml:space="preserve"> trip anything. Ignore it while you learn the safety logic.</w:t>
      </w:r>
    </w:p>
    <w:p>
      <w:pPr>
        <w:ind w:left="432"/>
        <w:shd w:val="clear" w:fill="FFF7E6"/>
      </w:pPr>
      <w:r>
        <w:rPr>
          <w:b/>
        </w:rPr>
        <w:t>The rule that makes 713 pages readable:</w:t>
      </w:r>
      <w:r>
        <w:t xml:space="preserve"> every signal is </w:t>
      </w:r>
      <w:r>
        <w:rPr>
          <w:b/>
        </w:rPr>
        <w:t>written in exactly one place</w:t>
      </w:r>
      <w:r>
        <w:t xml:space="preserve"> and </w:t>
      </w:r>
      <w:r>
        <w:rPr>
          <w:b/>
        </w:rPr>
        <w:t>read in many</w:t>
      </w:r>
      <w:r>
        <w:t xml:space="preserve">. So to answer *"what drives this tag?"* you never read the whole program — you </w:t>
      </w:r>
      <w:r>
        <w:rPr>
          <w:b/>
        </w:rPr>
        <w:t>right‑click the tag → Cross‑References → find the one `Writing` entry.</w:t>
      </w:r>
      <w:r>
        <w:t xml:space="preserve"> That single entry is the block that drives it.</w:t>
      </w:r>
    </w:p>
    <w:p>
      <w:r>
        <w:rPr>
          <w:b/>
        </w:rPr>
        <w:t>Try it.</w:t>
      </w:r>
      <w:r>
        <w:t xml:space="preserve"> Cross‑reference </w:t>
      </w:r>
      <w:r>
        <w:rPr>
          <w:b/>
        </w:rPr>
        <w:t>`STATUS-OPEN_READY`</w:t>
      </w:r>
      <w:r>
        <w:t xml:space="preserve">. You'll see many "Reading" entries and exactly </w:t>
      </w:r>
      <w:r>
        <w:rPr>
          <w:b/>
        </w:rPr>
        <w:t>one "Writing"</w:t>
      </w:r>
      <w:r>
        <w:t xml:space="preserve"> — in </w:t>
      </w:r>
      <w:r>
        <w:rPr>
          <w:rFonts w:ascii="Consolas" w:hAnsi="Consolas"/>
          <w:color w:val="C7254E"/>
          <w:sz w:val="19"/>
        </w:rPr>
        <w:t>B10E‑SIF‑04</w:t>
      </w:r>
      <w:r>
        <w:t xml:space="preserve"> (the SFC). Instantly you know the SFC owns it.</w:t>
      </w:r>
    </w:p>
    <w:p>
      <w:r>
        <w:rPr>
          <w:color w:val="BBBBBB"/>
        </w:rPr>
        <w:t>__________________________________________________</w:t>
      </w:r>
    </w:p>
    <w:p>
      <w:pPr>
        <w:pStyle w:val="Heading2"/>
      </w:pPr>
      <w:r>
        <w:t>Module 3 — Read ONE function end‑to‑end (the technique you'll reuse)</w:t>
      </w:r>
    </w:p>
    <w:p>
      <w:r>
        <w:t xml:space="preserve">Learn the method on </w:t>
      </w:r>
      <w:r>
        <w:rPr>
          <w:b/>
        </w:rPr>
        <w:t>`SIF‑05` (Search Start)</w:t>
      </w:r>
      <w:r>
        <w:t xml:space="preserve"> — the permission that begins a search.</w:t>
      </w:r>
    </w:p>
    <w:p>
      <w:r>
        <w:rPr>
          <w:b/>
        </w:rPr>
        <w:t>See it.</w:t>
      </w:r>
      <w:r>
        <w:t xml:space="preserve"> Open </w:t>
      </w:r>
      <w:r>
        <w:rPr>
          <w:rFonts w:ascii="Consolas" w:hAnsi="Consolas"/>
          <w:color w:val="C7254E"/>
          <w:sz w:val="19"/>
        </w:rPr>
        <w:t>Library/SIF/B10E‑SIF‑05</w:t>
      </w:r>
      <w:r>
        <w:t xml:space="preserve">. It is a </w:t>
      </w:r>
      <w:r>
        <w:rPr>
          <w:b/>
        </w:rPr>
        <w:t>single AND gate</w:t>
      </w:r>
      <w:r>
        <w:t>:</w:t>
      </w:r>
    </w:p>
    <w:p>
      <w:pPr>
        <w:spacing w:after="120"/>
        <w:ind w:left="288"/>
        <w:shd w:val="clear" w:fill="F2F2F2"/>
      </w:pPr>
      <w:r>
        <w:rPr>
          <w:rFonts w:ascii="Consolas" w:hAnsi="Consolas"/>
          <w:sz w:val="18"/>
        </w:rPr>
        <w:t xml:space="preserve">        ┌─ NOT( SCR-01 )            (search card)</w:t>
        <w:br/>
        <w:t xml:space="preserve">        ├─ KEY-01                   (electron-source enable key)</w:t>
        <w:br/>
        <w:t xml:space="preserve">        ├─ KEY-02                   (hutch enable key)</w:t>
        <w:br/>
        <w:t xml:space="preserve">  AND ──┼─ SADC-04 , SADC-05        (service door, 1oo2 pair)</w:t>
        <w:br/>
        <w:t xml:space="preserve">        ├─ 2oo3( SADC-01/02/03 )    (service door, 2oo3 set)</w:t>
        <w:br/>
        <w:t xml:space="preserve">        └─ SIF-08_TRIP              (no beam-off button latched)</w:t>
        <w:br/>
        <w:t xml:space="preserve">                     │</w:t>
        <w:br/>
        <w:t xml:space="preserve">                     ▼</w:t>
        <w:br/>
        <w:t xml:space="preserve">              BL10E-SIF-05_START</w:t>
      </w:r>
    </w:p>
    <w:p>
      <w:r>
        <w:t xml:space="preserve">Read it simply: </w:t>
      </w:r>
      <w:r>
        <w:rPr>
          <w:b/>
        </w:rPr>
        <w:t>all inputs true → output true.</w:t>
      </w:r>
      <w:r>
        <w:t xml:space="preserve"> Notice the small </w:t>
      </w:r>
      <w:r>
        <w:rPr>
          <w:b/>
        </w:rPr>
        <w:t>circle (NOT)</w:t>
      </w:r>
      <w:r>
        <w:t xml:space="preserve"> on </w:t>
      </w:r>
      <w:r>
        <w:rPr>
          <w:rFonts w:ascii="Consolas" w:hAnsi="Consolas"/>
          <w:color w:val="C7254E"/>
          <w:sz w:val="19"/>
        </w:rPr>
        <w:t>SCR‑01</w:t>
      </w:r>
      <w:r>
        <w:t xml:space="preserve"> — it inverts that one input.</w:t>
      </w:r>
    </w:p>
    <w:p>
      <w:pPr>
        <w:ind w:left="432"/>
        <w:shd w:val="clear" w:fill="FFF7E6"/>
      </w:pPr>
      <w:r>
        <w:rPr>
          <w:b/>
        </w:rPr>
        <w:t>Key lesson (and a correction to my earlier docs):</w:t>
      </w:r>
      <w:r>
        <w:t xml:space="preserve"> because of that inverter, </w:t>
      </w:r>
      <w:r>
        <w:rPr>
          <w:b/>
        </w:rPr>
        <w:t>`SCR-01 = 0` means *card present</w:t>
      </w:r>
      <w:r>
        <w:t xml:space="preserve">* (the active state), and </w:t>
      </w:r>
      <w:r>
        <w:rPr>
          <w:rFonts w:ascii="Consolas" w:hAnsi="Consolas"/>
          <w:color w:val="C7254E"/>
          <w:sz w:val="19"/>
        </w:rPr>
        <w:t>SCR-01 = 1</w:t>
      </w:r>
      <w:r>
        <w:t xml:space="preserve"> means *no card*. The card‑reader input rests at </w:t>
      </w:r>
      <w:r>
        <w:rPr>
          <w:rFonts w:ascii="Consolas" w:hAnsi="Consolas"/>
          <w:color w:val="C7254E"/>
          <w:sz w:val="19"/>
        </w:rPr>
        <w:t>1</w:t>
      </w:r>
      <w:r>
        <w:t xml:space="preserve"> and goes to </w:t>
      </w:r>
      <w:r>
        <w:rPr>
          <w:rFonts w:ascii="Consolas" w:hAnsi="Consolas"/>
          <w:color w:val="C7254E"/>
          <w:sz w:val="19"/>
        </w:rPr>
        <w:t>0</w:t>
      </w:r>
      <w:r>
        <w:t xml:space="preserve"> when a valid card is read.</w:t>
      </w:r>
    </w:p>
    <w:p>
      <w:r>
        <w:rPr>
          <w:b/>
        </w:rPr>
        <w:t>Follow the output.</w:t>
      </w:r>
      <w:r>
        <w:t xml:space="preserve"> Cross‑reference </w:t>
      </w:r>
      <w:r>
        <w:rPr>
          <w:rFonts w:ascii="Consolas" w:hAnsi="Consolas"/>
          <w:color w:val="C7254E"/>
          <w:sz w:val="19"/>
        </w:rPr>
        <w:t>BL10E‑SIF‑05_START</w:t>
      </w:r>
      <w:r>
        <w:t xml:space="preserve">: its one use is the SFC transition </w:t>
      </w:r>
      <w:r>
        <w:rPr>
          <w:b/>
        </w:rPr>
        <w:t>`T_1`</w:t>
      </w:r>
      <w:r>
        <w:t xml:space="preserve"> (OPEN_READY → START_SEARCH). So this single gate </w:t>
      </w:r>
      <w:r>
        <w:rPr>
          <w:b/>
        </w:rPr>
        <w:t>is</w:t>
      </w:r>
      <w:r>
        <w:t xml:space="preserve"> "the permission to start a search."</w:t>
      </w:r>
    </w:p>
    <w:p>
      <w:r>
        <w:rPr>
          <w:b/>
        </w:rPr>
        <w:t>That's the whole technique:</w:t>
      </w:r>
      <w:r>
        <w:t xml:space="preserve"> open a SIF page → inputs → gate → one output → cross‑reference the output to see where it's used. Repeat for any function.</w:t>
      </w:r>
    </w:p>
    <w:p>
      <w:r>
        <w:rPr>
          <w:color w:val="BBBBBB"/>
        </w:rPr>
        <w:t>__________________________________________________</w:t>
      </w:r>
    </w:p>
    <w:p>
      <w:pPr>
        <w:pStyle w:val="Heading2"/>
      </w:pPr>
      <w:r>
        <w:t>Module 4 — The behaviour: the states and how they move</w:t>
      </w:r>
    </w:p>
    <w:p>
      <w:r>
        <w:rPr>
          <w:b/>
        </w:rPr>
        <w:t>Learn.</w:t>
      </w:r>
      <w:r>
        <w:t xml:space="preserve"> The hutch is always in one </w:t>
      </w:r>
      <w:r>
        <w:rPr>
          <w:b/>
        </w:rPr>
        <w:t>state</w:t>
      </w:r>
      <w:r>
        <w:t xml:space="preserve"> (one SFC step). </w:t>
      </w:r>
      <w:r>
        <w:rPr>
          <w:b/>
        </w:rPr>
        <w:t>At power‑up it sits in `OPEN_READY` and waits.</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shd w:val="clear" w:fill="1F4E79"/>
          </w:tcPr>
          <w:p>
            <w:r>
              <w:rPr>
                <w:b/>
                <w:color w:val="FFFFFF"/>
              </w:rPr>
              <w:t xml:space="preserve">Step (the </w:t>
            </w:r>
            <w:r>
              <w:rPr>
                <w:rFonts w:ascii="Consolas" w:hAnsi="Consolas"/>
                <w:b/>
                <w:color w:val="FFFFFF"/>
                <w:sz w:val="19"/>
              </w:rPr>
              <w:t>STATUS‑*</w:t>
            </w:r>
            <w:r>
              <w:rPr>
                <w:b/>
                <w:color w:val="FFFFFF"/>
              </w:rPr>
              <w:t xml:space="preserve"> flag)</w:t>
            </w:r>
          </w:p>
        </w:tc>
        <w:tc>
          <w:tcPr>
            <w:tcW w:type="dxa" w:w="2880"/>
            <w:shd w:val="clear" w:fill="1F4E79"/>
          </w:tcPr>
          <w:p>
            <w:r>
              <w:rPr>
                <w:b/>
                <w:color w:val="FFFFFF"/>
              </w:rPr>
              <w:t>Meaning</w:t>
            </w:r>
          </w:p>
        </w:tc>
        <w:tc>
          <w:tcPr>
            <w:tcW w:type="dxa" w:w="2880"/>
            <w:shd w:val="clear" w:fill="1F4E79"/>
          </w:tcPr>
          <w:p>
            <w:r>
              <w:rPr>
                <w:b/>
                <w:color w:val="FFFFFF"/>
              </w:rPr>
              <w:t>Value at power‑up</w:t>
            </w:r>
          </w:p>
        </w:tc>
      </w:tr>
      <w:tr>
        <w:tc>
          <w:tcPr>
            <w:tcW w:type="dxa" w:w="2880"/>
          </w:tcPr>
          <w:p>
            <w:r>
              <w:rPr>
                <w:b/>
              </w:rPr>
              <w:t>`OPEN_READY`</w:t>
            </w:r>
          </w:p>
        </w:tc>
        <w:tc>
          <w:tcPr>
            <w:tcW w:type="dxa" w:w="2880"/>
          </w:tcPr>
          <w:p>
            <w:r>
              <w:t>idle, ready to start a search</w:t>
            </w:r>
          </w:p>
        </w:tc>
        <w:tc>
          <w:tcPr>
            <w:tcW w:type="dxa" w:w="2880"/>
          </w:tcPr>
          <w:p>
            <w:r>
              <w:rPr>
                <w:b/>
              </w:rPr>
              <w:t>TRUE</w:t>
            </w:r>
            <w:r>
              <w:t xml:space="preserve"> ← it starts here</w:t>
            </w:r>
          </w:p>
        </w:tc>
      </w:tr>
      <w:tr>
        <w:tc>
          <w:tcPr>
            <w:tcW w:type="dxa" w:w="2880"/>
          </w:tcPr>
          <w:p>
            <w:r>
              <w:rPr>
                <w:rFonts w:ascii="Consolas" w:hAnsi="Consolas"/>
                <w:color w:val="C7254E"/>
                <w:sz w:val="19"/>
              </w:rPr>
              <w:t>START_SEARCH</w:t>
            </w:r>
          </w:p>
        </w:tc>
        <w:tc>
          <w:tcPr>
            <w:tcW w:type="dxa" w:w="2880"/>
          </w:tcPr>
          <w:p>
            <w:r>
              <w:t>a search has begun; service doors lock</w:t>
            </w:r>
          </w:p>
        </w:tc>
        <w:tc>
          <w:tcPr>
            <w:tcW w:type="dxa" w:w="2880"/>
          </w:tcPr>
          <w:p>
            <w:r>
              <w:t>FALSE</w:t>
            </w:r>
          </w:p>
        </w:tc>
      </w:tr>
      <w:tr>
        <w:tc>
          <w:tcPr>
            <w:tcW w:type="dxa" w:w="2880"/>
          </w:tcPr>
          <w:p>
            <w:r>
              <w:rPr>
                <w:rFonts w:ascii="Consolas" w:hAnsi="Consolas"/>
                <w:color w:val="C7254E"/>
                <w:sz w:val="19"/>
              </w:rPr>
              <w:t>HUTCH_ENTERED</w:t>
            </w:r>
          </w:p>
        </w:tc>
        <w:tc>
          <w:tcPr>
            <w:tcW w:type="dxa" w:w="2880"/>
          </w:tcPr>
          <w:p>
            <w:r>
              <w:t>searcher passed the light curtain</w:t>
            </w:r>
          </w:p>
        </w:tc>
        <w:tc>
          <w:tcPr>
            <w:tcW w:type="dxa" w:w="2880"/>
          </w:tcPr>
          <w:p>
            <w:r>
              <w:t>FALSE</w:t>
            </w:r>
          </w:p>
        </w:tc>
      </w:tr>
      <w:tr>
        <w:tc>
          <w:tcPr>
            <w:tcW w:type="dxa" w:w="2880"/>
          </w:tcPr>
          <w:p>
            <w:r>
              <w:rPr>
                <w:rFonts w:ascii="Consolas" w:hAnsi="Consolas"/>
                <w:color w:val="C7254E"/>
                <w:sz w:val="19"/>
              </w:rPr>
              <w:t>ASB1 … ASB4</w:t>
            </w:r>
          </w:p>
        </w:tc>
        <w:tc>
          <w:tcPr>
            <w:tcW w:type="dxa" w:w="2880"/>
          </w:tcPr>
          <w:p>
            <w:r>
              <w:t>the 4 area‑search buttons pressed in order</w:t>
            </w:r>
          </w:p>
        </w:tc>
        <w:tc>
          <w:tcPr>
            <w:tcW w:type="dxa" w:w="2880"/>
          </w:tcPr>
          <w:p>
            <w:r>
              <w:t>FALSE</w:t>
            </w:r>
          </w:p>
        </w:tc>
      </w:tr>
      <w:tr>
        <w:tc>
          <w:tcPr>
            <w:tcW w:type="dxa" w:w="2880"/>
          </w:tcPr>
          <w:p>
            <w:r>
              <w:rPr>
                <w:rFonts w:ascii="Consolas" w:hAnsi="Consolas"/>
                <w:color w:val="C7254E"/>
                <w:sz w:val="19"/>
              </w:rPr>
              <w:t>STANDBY</w:t>
            </w:r>
          </w:p>
        </w:tc>
        <w:tc>
          <w:tcPr>
            <w:tcW w:type="dxa" w:w="2880"/>
          </w:tcPr>
          <w:p>
            <w:r>
              <w:t>search done, all doors locked, 180 s warning</w:t>
            </w:r>
          </w:p>
        </w:tc>
        <w:tc>
          <w:tcPr>
            <w:tcW w:type="dxa" w:w="2880"/>
          </w:tcPr>
          <w:p>
            <w:r>
              <w:t>FALSE</w:t>
            </w:r>
          </w:p>
        </w:tc>
      </w:tr>
      <w:tr>
        <w:tc>
          <w:tcPr>
            <w:tcW w:type="dxa" w:w="2880"/>
          </w:tcPr>
          <w:p>
            <w:r>
              <w:rPr>
                <w:rFonts w:ascii="Consolas" w:hAnsi="Consolas"/>
                <w:color w:val="C7254E"/>
                <w:sz w:val="19"/>
              </w:rPr>
              <w:t>BEAM_ON</w:t>
            </w:r>
          </w:p>
        </w:tc>
        <w:tc>
          <w:tcPr>
            <w:tcW w:type="dxa" w:w="2880"/>
          </w:tcPr>
          <w:p>
            <w:r>
              <w:t>the hazard is live</w:t>
            </w:r>
          </w:p>
        </w:tc>
        <w:tc>
          <w:tcPr>
            <w:tcW w:type="dxa" w:w="2880"/>
          </w:tcPr>
          <w:p>
            <w:r>
              <w:t>FALSE</w:t>
            </w:r>
          </w:p>
        </w:tc>
      </w:tr>
      <w:tr>
        <w:tc>
          <w:tcPr>
            <w:tcW w:type="dxa" w:w="2880"/>
          </w:tcPr>
          <w:p>
            <w:r>
              <w:rPr>
                <w:rFonts w:ascii="Consolas" w:hAnsi="Consolas"/>
                <w:color w:val="C7254E"/>
                <w:sz w:val="19"/>
              </w:rPr>
              <w:t>OPEN</w:t>
            </w:r>
          </w:p>
        </w:tc>
        <w:tc>
          <w:tcPr>
            <w:tcW w:type="dxa" w:w="2880"/>
          </w:tcPr>
          <w:p>
            <w:r>
              <w:t>end‑of‑cycle state (after beam‑off / source proven dead)</w:t>
            </w:r>
          </w:p>
        </w:tc>
        <w:tc>
          <w:tcPr>
            <w:tcW w:type="dxa" w:w="2880"/>
          </w:tcPr>
          <w:p>
            <w:r>
              <w:t>FALSE</w:t>
            </w:r>
          </w:p>
        </w:tc>
      </w:tr>
    </w:tbl>
    <w:p/>
    <w:p>
      <w:pPr>
        <w:ind w:left="432"/>
        <w:shd w:val="clear" w:fill="FFF7E6"/>
      </w:pPr>
      <w:r>
        <w:rPr>
          <w:b/>
        </w:rPr>
        <w:t>Correction:</w:t>
      </w:r>
      <w:r>
        <w:t xml:space="preserve"> the </w:t>
      </w:r>
      <w:r>
        <w:rPr>
          <w:b/>
        </w:rPr>
        <w:t>first</w:t>
      </w:r>
      <w:r>
        <w:t xml:space="preserve"> step is </w:t>
      </w:r>
      <w:r>
        <w:rPr>
          <w:rFonts w:ascii="Consolas" w:hAnsi="Consolas"/>
          <w:color w:val="C7254E"/>
          <w:sz w:val="19"/>
        </w:rPr>
        <w:t>OPEN_READY</w:t>
      </w:r>
      <w:r>
        <w:t xml:space="preserve">, </w:t>
      </w:r>
      <w:r>
        <w:rPr>
          <w:b/>
        </w:rPr>
        <w:t>not</w:t>
      </w:r>
      <w:r>
        <w:t xml:space="preserve"> </w:t>
      </w:r>
      <w:r>
        <w:rPr>
          <w:rFonts w:ascii="Consolas" w:hAnsi="Consolas"/>
          <w:color w:val="C7254E"/>
          <w:sz w:val="19"/>
        </w:rPr>
        <w:t>OPEN</w:t>
      </w:r>
      <w:r>
        <w:t xml:space="preserve">. </w:t>
      </w:r>
      <w:r>
        <w:rPr>
          <w:rFonts w:ascii="Consolas" w:hAnsi="Consolas"/>
          <w:color w:val="C7254E"/>
          <w:sz w:val="19"/>
        </w:rPr>
        <w:t>OPEN</w:t>
      </w:r>
      <w:r>
        <w:t xml:space="preserve"> is only a brief end‑of‑cycle step that loops back to </w:t>
      </w:r>
      <w:r>
        <w:rPr>
          <w:rFonts w:ascii="Consolas" w:hAnsi="Consolas"/>
          <w:color w:val="C7254E"/>
          <w:sz w:val="19"/>
        </w:rPr>
        <w:t>OPEN_READY</w:t>
      </w:r>
      <w:r>
        <w:t>.</w:t>
      </w:r>
    </w:p>
    <w:p>
      <w:r>
        <w:rPr>
          <w:b/>
        </w:rPr>
        <w:t>Two timers police the search:</w:t>
      </w:r>
      <w:r>
        <w:t xml:space="preserve"> the whole search must finish within </w:t>
      </w:r>
      <w:r>
        <w:rPr>
          <w:b/>
        </w:rPr>
        <w:t>180 s</w:t>
      </w:r>
      <w:r>
        <w:t xml:space="preserve">, and each step must take </w:t>
      </w:r>
      <w:r>
        <w:rPr>
          <w:b/>
        </w:rPr>
        <w:t>5–60 s</w:t>
      </w:r>
      <w:r>
        <w:t xml:space="preserve"> (not too fast, not too slow). Break either, press a wrong button, open a door, or hit a beam‑off → the search </w:t>
      </w:r>
      <w:r>
        <w:rPr>
          <w:b/>
        </w:rPr>
        <w:t>aborts</w:t>
      </w:r>
      <w:r>
        <w:t xml:space="preserve"> to the start.</w:t>
      </w:r>
    </w:p>
    <w:p>
      <w:r>
        <w:rPr>
          <w:b/>
        </w:rPr>
        <w:t>See it.</w:t>
      </w:r>
      <w:r>
        <w:t xml:space="preserve"> Open the SFC pages of </w:t>
      </w:r>
      <w:r>
        <w:rPr>
          <w:rFonts w:ascii="Consolas" w:hAnsi="Consolas"/>
          <w:color w:val="C7254E"/>
          <w:sz w:val="19"/>
        </w:rPr>
        <w:t>SIF‑04</w:t>
      </w:r>
      <w:r>
        <w:t xml:space="preserve">: each step is a box whose action sets its </w:t>
      </w:r>
      <w:r>
        <w:rPr>
          <w:rFonts w:ascii="Consolas" w:hAnsi="Consolas"/>
          <w:color w:val="C7254E"/>
          <w:sz w:val="19"/>
        </w:rPr>
        <w:t>STATUS‑*</w:t>
      </w:r>
      <w:r>
        <w:t xml:space="preserve"> flag, and between boxes are the transitions (</w:t>
      </w:r>
      <w:r>
        <w:rPr>
          <w:rFonts w:ascii="Consolas" w:hAnsi="Consolas"/>
          <w:color w:val="C7254E"/>
          <w:sz w:val="19"/>
        </w:rPr>
        <w:t>T_1 … T_9</w:t>
      </w:r>
      <w:r>
        <w:t>) with their conditions.</w:t>
      </w:r>
    </w:p>
    <w:p>
      <w:r>
        <w:rPr>
          <w:color w:val="BBBBBB"/>
        </w:rPr>
        <w:t>__________________________________________________</w:t>
      </w:r>
    </w:p>
    <w:p>
      <w:pPr>
        <w:pStyle w:val="Heading2"/>
      </w:pPr>
      <w:r>
        <w:t>Module 5 — Do it yourself: one clean simulation run</w:t>
      </w:r>
    </w:p>
    <w:p>
      <w:r>
        <w:t xml:space="preserve">Start your </w:t>
      </w:r>
      <w:r>
        <w:rPr>
          <w:b/>
        </w:rPr>
        <w:t>offline simulation</w:t>
      </w:r>
      <w:r>
        <w:t xml:space="preserve"> and open a </w:t>
      </w:r>
      <w:r>
        <w:rPr>
          <w:b/>
        </w:rPr>
        <w:t>Watch page</w:t>
      </w:r>
      <w:r>
        <w:t xml:space="preserve"> with the </w:t>
      </w:r>
      <w:r>
        <w:rPr>
          <w:rFonts w:ascii="Consolas" w:hAnsi="Consolas"/>
          <w:color w:val="C7254E"/>
          <w:sz w:val="19"/>
        </w:rPr>
        <w:t>STATUS‑*</w:t>
      </w:r>
      <w:r>
        <w:t xml:space="preserve"> flags and the contactors </w:t>
      </w:r>
      <w:r>
        <w:rPr>
          <w:rFonts w:ascii="Consolas" w:hAnsi="Consolas"/>
          <w:color w:val="C7254E"/>
          <w:sz w:val="19"/>
        </w:rPr>
        <w:t>CON‑0x:EN</w:t>
      </w:r>
      <w:r>
        <w:t>. Then:</w:t>
      </w:r>
    </w:p>
    <w:p>
      <w:r>
        <w:rPr>
          <w:b/>
        </w:rPr>
        <w:t>A. Healthy idle — should rest at `OPEN_READY`.</w:t>
      </w:r>
      <w:r>
        <w:t xml:space="preserve"> Force: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shd w:val="clear" w:fill="1F4E79"/>
          </w:tcPr>
          <w:p>
            <w:r>
              <w:rPr>
                <w:b/>
                <w:color w:val="FFFFFF"/>
              </w:rPr>
              <w:t>Force</w:t>
            </w:r>
          </w:p>
        </w:tc>
        <w:tc>
          <w:tcPr>
            <w:tcW w:type="dxa" w:w="2880"/>
            <w:shd w:val="clear" w:fill="1F4E79"/>
          </w:tcPr>
          <w:p>
            <w:r>
              <w:rPr>
                <w:b/>
                <w:color w:val="FFFFFF"/>
              </w:rPr>
              <w:t>To</w:t>
            </w:r>
          </w:p>
        </w:tc>
        <w:tc>
          <w:tcPr>
            <w:tcW w:type="dxa" w:w="2880"/>
            <w:shd w:val="clear" w:fill="1F4E79"/>
          </w:tcPr>
          <w:p>
            <w:r>
              <w:rPr>
                <w:b/>
                <w:color w:val="FFFFFF"/>
              </w:rPr>
              <w:t>meaning</w:t>
            </w:r>
          </w:p>
        </w:tc>
      </w:tr>
      <w:tr>
        <w:tc>
          <w:tcPr>
            <w:tcW w:type="dxa" w:w="2880"/>
          </w:tcPr>
          <w:p>
            <w:r>
              <w:rPr>
                <w:rFonts w:ascii="Consolas" w:hAnsi="Consolas"/>
                <w:color w:val="C7254E"/>
                <w:sz w:val="19"/>
              </w:rPr>
              <w:t>GADC-01..06</w:t>
            </w:r>
            <w:r>
              <w:t xml:space="preserve">, </w:t>
            </w:r>
            <w:r>
              <w:rPr>
                <w:rFonts w:ascii="Consolas" w:hAnsi="Consolas"/>
                <w:color w:val="C7254E"/>
                <w:sz w:val="19"/>
              </w:rPr>
              <w:t>SADC-01..05</w:t>
            </w:r>
          </w:p>
        </w:tc>
        <w:tc>
          <w:tcPr>
            <w:tcW w:type="dxa" w:w="2880"/>
          </w:tcPr>
          <w:p>
            <w:r>
              <w:rPr>
                <w:b/>
              </w:rPr>
              <w:t>1</w:t>
            </w:r>
          </w:p>
        </w:tc>
        <w:tc>
          <w:tcPr>
            <w:tcW w:type="dxa" w:w="2880"/>
          </w:tcPr>
          <w:p>
            <w:r>
              <w:t>all doors/gate shut</w:t>
            </w:r>
          </w:p>
        </w:tc>
      </w:tr>
      <w:tr>
        <w:tc>
          <w:tcPr>
            <w:tcW w:type="dxa" w:w="2880"/>
          </w:tcPr>
          <w:p>
            <w:r>
              <w:rPr>
                <w:rFonts w:ascii="Consolas" w:hAnsi="Consolas"/>
                <w:color w:val="C7254E"/>
                <w:sz w:val="19"/>
              </w:rPr>
              <w:t>KEY-01</w:t>
            </w:r>
            <w:r>
              <w:t xml:space="preserve">, </w:t>
            </w:r>
            <w:r>
              <w:rPr>
                <w:rFonts w:ascii="Consolas" w:hAnsi="Consolas"/>
                <w:color w:val="C7254E"/>
                <w:sz w:val="19"/>
              </w:rPr>
              <w:t>KEY-02</w:t>
            </w:r>
            <w:r>
              <w:t xml:space="preserve">, </w:t>
            </w:r>
            <w:r>
              <w:rPr>
                <w:rFonts w:ascii="Consolas" w:hAnsi="Consolas"/>
                <w:color w:val="C7254E"/>
                <w:sz w:val="19"/>
              </w:rPr>
              <w:t>KEY-03</w:t>
            </w:r>
          </w:p>
        </w:tc>
        <w:tc>
          <w:tcPr>
            <w:tcW w:type="dxa" w:w="2880"/>
          </w:tcPr>
          <w:p>
            <w:r>
              <w:rPr>
                <w:b/>
              </w:rPr>
              <w:t>1</w:t>
            </w:r>
          </w:p>
        </w:tc>
        <w:tc>
          <w:tcPr>
            <w:tcW w:type="dxa" w:w="2880"/>
          </w:tcPr>
          <w:p>
            <w:r>
              <w:t>keys in</w:t>
            </w:r>
          </w:p>
        </w:tc>
      </w:tr>
      <w:tr>
        <w:tc>
          <w:tcPr>
            <w:tcW w:type="dxa" w:w="2880"/>
          </w:tcPr>
          <w:p>
            <w:r>
              <w:rPr>
                <w:rFonts w:ascii="Consolas" w:hAnsi="Consolas"/>
                <w:color w:val="C7254E"/>
                <w:sz w:val="19"/>
              </w:rPr>
              <w:t>BOB-01..08 :A</w:t>
            </w:r>
            <w:r>
              <w:t xml:space="preserve"> and </w:t>
            </w:r>
            <w:r>
              <w:rPr>
                <w:rFonts w:ascii="Consolas" w:hAnsi="Consolas"/>
                <w:color w:val="C7254E"/>
                <w:sz w:val="19"/>
              </w:rPr>
              <w:t>:B</w:t>
            </w:r>
          </w:p>
        </w:tc>
        <w:tc>
          <w:tcPr>
            <w:tcW w:type="dxa" w:w="2880"/>
          </w:tcPr>
          <w:p>
            <w:r>
              <w:rPr>
                <w:b/>
              </w:rPr>
              <w:t>1</w:t>
            </w:r>
          </w:p>
        </w:tc>
        <w:tc>
          <w:tcPr>
            <w:tcW w:type="dxa" w:w="2880"/>
          </w:tcPr>
          <w:p>
            <w:r>
              <w:t>no stop button pressed</w:t>
            </w:r>
          </w:p>
        </w:tc>
      </w:tr>
      <w:tr>
        <w:tc>
          <w:tcPr>
            <w:tcW w:type="dxa" w:w="2880"/>
          </w:tcPr>
          <w:p>
            <w:r>
              <w:rPr>
                <w:rFonts w:ascii="Consolas" w:hAnsi="Consolas"/>
                <w:color w:val="C7254E"/>
                <w:sz w:val="19"/>
              </w:rPr>
              <w:t>LCRx-01</w:t>
            </w:r>
          </w:p>
        </w:tc>
        <w:tc>
          <w:tcPr>
            <w:tcW w:type="dxa" w:w="2880"/>
          </w:tcPr>
          <w:p>
            <w:r>
              <w:rPr>
                <w:b/>
              </w:rPr>
              <w:t>1</w:t>
            </w:r>
          </w:p>
        </w:tc>
        <w:tc>
          <w:tcPr>
            <w:tcW w:type="dxa" w:w="2880"/>
          </w:tcPr>
          <w:p>
            <w:r>
              <w:t>light curtain clear</w:t>
            </w:r>
          </w:p>
        </w:tc>
      </w:tr>
      <w:tr>
        <w:tc>
          <w:tcPr>
            <w:tcW w:type="dxa" w:w="2880"/>
          </w:tcPr>
          <w:p>
            <w:r>
              <w:rPr>
                <w:b/>
              </w:rPr>
              <w:t>`SCR-01`</w:t>
            </w:r>
          </w:p>
        </w:tc>
        <w:tc>
          <w:tcPr>
            <w:tcW w:type="dxa" w:w="2880"/>
          </w:tcPr>
          <w:p>
            <w:r>
              <w:rPr>
                <w:b/>
              </w:rPr>
              <w:t>1</w:t>
            </w:r>
          </w:p>
        </w:tc>
        <w:tc>
          <w:tcPr>
            <w:tcW w:type="dxa" w:w="2880"/>
          </w:tcPr>
          <w:p>
            <w:r>
              <w:rPr>
                <w:b/>
              </w:rPr>
              <w:t>no card</w:t>
            </w:r>
            <w:r>
              <w:t xml:space="preserve"> *(this is the corrected polarity)*</w:t>
            </w:r>
          </w:p>
        </w:tc>
      </w:tr>
      <w:tr>
        <w:tc>
          <w:tcPr>
            <w:tcW w:type="dxa" w:w="2880"/>
          </w:tcPr>
          <w:p>
            <w:r>
              <w:rPr>
                <w:rFonts w:ascii="Consolas" w:hAnsi="Consolas"/>
                <w:color w:val="C7254E"/>
                <w:sz w:val="19"/>
              </w:rPr>
              <w:t>IT-01..03_TRIP</w:t>
            </w:r>
            <w:r>
              <w:t xml:space="preserve">, </w:t>
            </w:r>
            <w:r>
              <w:rPr>
                <w:rFonts w:ascii="Consolas" w:hAnsi="Consolas"/>
                <w:color w:val="C7254E"/>
                <w:sz w:val="19"/>
              </w:rPr>
              <w:t>VT-01..03_TRIP</w:t>
            </w:r>
            <w:r>
              <w:t xml:space="preserve">, </w:t>
            </w:r>
            <w:r>
              <w:rPr>
                <w:rFonts w:ascii="Consolas" w:hAnsi="Consolas"/>
                <w:color w:val="C7254E"/>
                <w:sz w:val="19"/>
              </w:rPr>
              <w:t>OXMON-01..04_TRIP</w:t>
            </w:r>
          </w:p>
        </w:tc>
        <w:tc>
          <w:tcPr>
            <w:tcW w:type="dxa" w:w="2880"/>
          </w:tcPr>
          <w:p>
            <w:r>
              <w:rPr>
                <w:b/>
              </w:rPr>
              <w:t>0</w:t>
            </w:r>
          </w:p>
        </w:tc>
        <w:tc>
          <w:tcPr>
            <w:tcW w:type="dxa" w:w="2880"/>
          </w:tcPr>
          <w:p>
            <w:r>
              <w:t xml:space="preserve">analogue healthy — force the </w:t>
            </w:r>
            <w:r>
              <w:rPr>
                <w:b/>
              </w:rPr>
              <w:t>trip flags</w:t>
            </w:r>
            <w:r>
              <w:t xml:space="preserve"> (the set‑points are fixed constants)</w:t>
            </w:r>
          </w:p>
        </w:tc>
      </w:tr>
    </w:tbl>
    <w:p/>
    <w:p>
      <w:r>
        <w:t xml:space="preserve">Pulse </w:t>
      </w:r>
      <w:r>
        <w:rPr>
          <w:rFonts w:ascii="Consolas" w:hAnsi="Consolas"/>
          <w:color w:val="C7254E"/>
          <w:sz w:val="19"/>
        </w:rPr>
        <w:t>IOC-01-BOB:RESET</w:t>
      </w:r>
      <w:r>
        <w:t xml:space="preserve">, </w:t>
      </w:r>
      <w:r>
        <w:rPr>
          <w:rFonts w:ascii="Consolas" w:hAnsi="Consolas"/>
          <w:color w:val="C7254E"/>
          <w:sz w:val="19"/>
        </w:rPr>
        <w:t>…-RDMN:RESET</w:t>
      </w:r>
      <w:r>
        <w:t xml:space="preserve">, </w:t>
      </w:r>
      <w:r>
        <w:rPr>
          <w:rFonts w:ascii="Consolas" w:hAnsi="Consolas"/>
          <w:color w:val="C7254E"/>
          <w:sz w:val="19"/>
        </w:rPr>
        <w:t>…-GAS:RESET</w:t>
      </w:r>
      <w:r>
        <w:t xml:space="preserve"> once. </w:t>
      </w:r>
      <w:r>
        <w:rPr>
          <w:b/>
        </w:rPr>
        <w:t>Expect:</w:t>
      </w:r>
      <w:r>
        <w:t xml:space="preserve"> </w:t>
      </w:r>
      <w:r>
        <w:rPr>
          <w:rFonts w:ascii="Consolas" w:hAnsi="Consolas"/>
          <w:color w:val="C7254E"/>
          <w:sz w:val="19"/>
        </w:rPr>
        <w:t>STATUS-OPEN_READY = 1</w:t>
      </w:r>
      <w:r>
        <w:t xml:space="preserve">, every other </w:t>
      </w:r>
      <w:r>
        <w:rPr>
          <w:rFonts w:ascii="Consolas" w:hAnsi="Consolas"/>
          <w:color w:val="C7254E"/>
          <w:sz w:val="19"/>
        </w:rPr>
        <w:t>STATUS‑* = 0</w:t>
      </w:r>
      <w:r>
        <w:t xml:space="preserve">, all </w:t>
      </w:r>
      <w:r>
        <w:rPr>
          <w:rFonts w:ascii="Consolas" w:hAnsi="Consolas"/>
          <w:color w:val="C7254E"/>
          <w:sz w:val="19"/>
        </w:rPr>
        <w:t>CON‑0x:EN = 0</w:t>
      </w:r>
      <w:r>
        <w:t>.</w:t>
      </w:r>
    </w:p>
    <w:p>
      <w:r>
        <w:rPr>
          <w:b/>
        </w:rPr>
        <w:t>B. Start a search.</w:t>
      </w:r>
      <w:r>
        <w:t xml:space="preserve"> Force </w:t>
      </w:r>
      <w:r>
        <w:rPr>
          <w:b/>
        </w:rPr>
        <w:t>`SCR-01 = 0`</w:t>
      </w:r>
      <w:r>
        <w:t xml:space="preserve"> (present the card). </w:t>
      </w:r>
      <w:r>
        <w:rPr>
          <w:b/>
        </w:rPr>
        <w:t>Expect:</w:t>
      </w:r>
      <w:r>
        <w:t xml:space="preserve"> </w:t>
      </w:r>
      <w:r>
        <w:rPr>
          <w:rFonts w:ascii="Consolas" w:hAnsi="Consolas"/>
          <w:color w:val="C7254E"/>
          <w:sz w:val="19"/>
        </w:rPr>
        <w:t>STATUS-OPEN_READY → 0</w:t>
      </w:r>
      <w:r>
        <w:t xml:space="preserve">, </w:t>
      </w:r>
      <w:r>
        <w:rPr>
          <w:rFonts w:ascii="Consolas" w:hAnsi="Consolas"/>
          <w:color w:val="C7254E"/>
          <w:sz w:val="19"/>
        </w:rPr>
        <w:t>STATUS-START_SEARCH → 1</w:t>
      </w:r>
      <w:r>
        <w:t xml:space="preserve">; service locks </w:t>
      </w:r>
      <w:r>
        <w:rPr>
          <w:rFonts w:ascii="Consolas" w:hAnsi="Consolas"/>
          <w:color w:val="C7254E"/>
          <w:sz w:val="19"/>
        </w:rPr>
        <w:t>SOL-05/06 → 1</w:t>
      </w:r>
      <w:r>
        <w:t>.</w:t>
      </w:r>
    </w:p>
    <w:p>
      <w:r>
        <w:rPr>
          <w:b/>
        </w:rPr>
        <w:t>C. Walk the search</w:t>
      </w:r>
      <w:r>
        <w:t xml:space="preserve"> (wait ≥ 5 s between each):</w:t>
      </w:r>
    </w:p>
    <w:p>
      <w:pPr>
        <w:pStyle w:val="ListBullet"/>
      </w:pPr>
      <w:r>
        <w:t xml:space="preserve">pulse </w:t>
      </w:r>
      <w:r>
        <w:rPr>
          <w:rFonts w:ascii="Consolas" w:hAnsi="Consolas"/>
          <w:color w:val="C7254E"/>
          <w:sz w:val="19"/>
        </w:rPr>
        <w:t>LCRx-01: 1→0→1</w:t>
      </w:r>
      <w:r>
        <w:t xml:space="preserve"> → </w:t>
      </w:r>
      <w:r>
        <w:rPr>
          <w:rFonts w:ascii="Consolas" w:hAnsi="Consolas"/>
          <w:color w:val="C7254E"/>
          <w:sz w:val="19"/>
        </w:rPr>
        <w:t>HUTCH_ENTERED</w:t>
      </w:r>
    </w:p>
    <w:p>
      <w:pPr>
        <w:pStyle w:val="ListBullet"/>
      </w:pPr>
      <w:r>
        <w:t xml:space="preserve">pulse </w:t>
      </w:r>
      <w:r>
        <w:rPr>
          <w:rFonts w:ascii="Consolas" w:hAnsi="Consolas"/>
          <w:color w:val="C7254E"/>
          <w:sz w:val="19"/>
        </w:rPr>
        <w:t>ASB-01</w:t>
      </w:r>
      <w:r>
        <w:t xml:space="preserve"> → </w:t>
      </w:r>
      <w:r>
        <w:rPr>
          <w:rFonts w:ascii="Consolas" w:hAnsi="Consolas"/>
          <w:color w:val="C7254E"/>
          <w:sz w:val="19"/>
        </w:rPr>
        <w:t>ASB1</w:t>
      </w:r>
      <w:r>
        <w:t xml:space="preserve">; then </w:t>
      </w:r>
      <w:r>
        <w:rPr>
          <w:rFonts w:ascii="Consolas" w:hAnsi="Consolas"/>
          <w:color w:val="C7254E"/>
          <w:sz w:val="19"/>
        </w:rPr>
        <w:t>ASB-02</w:t>
      </w:r>
      <w:r>
        <w:t xml:space="preserve">, </w:t>
      </w:r>
      <w:r>
        <w:rPr>
          <w:rFonts w:ascii="Consolas" w:hAnsi="Consolas"/>
          <w:color w:val="C7254E"/>
          <w:sz w:val="19"/>
        </w:rPr>
        <w:t>ASB-03</w:t>
      </w:r>
      <w:r>
        <w:t xml:space="preserve">, </w:t>
      </w:r>
      <w:r>
        <w:rPr>
          <w:rFonts w:ascii="Consolas" w:hAnsi="Consolas"/>
          <w:color w:val="C7254E"/>
          <w:sz w:val="19"/>
        </w:rPr>
        <w:t>ASB-04</w:t>
      </w:r>
    </w:p>
    <w:p>
      <w:pPr>
        <w:pStyle w:val="ListBullet"/>
      </w:pPr>
      <w:r>
        <w:t xml:space="preserve">force the lock feedback </w:t>
      </w:r>
      <w:r>
        <w:rPr>
          <w:rFonts w:ascii="Consolas" w:hAnsi="Consolas"/>
          <w:color w:val="C7254E"/>
          <w:sz w:val="19"/>
        </w:rPr>
        <w:t>GADL-01/02/04/05</w:t>
      </w:r>
      <w:r>
        <w:t xml:space="preserve"> and </w:t>
      </w:r>
      <w:r>
        <w:rPr>
          <w:rFonts w:ascii="Consolas" w:hAnsi="Consolas"/>
          <w:color w:val="C7254E"/>
          <w:sz w:val="19"/>
        </w:rPr>
        <w:t>SADL-01/02 = 1</w:t>
      </w:r>
      <w:r>
        <w:t>, then pulse</w:t>
      </w:r>
    </w:p>
    <w:p>
      <w:r>
        <w:t xml:space="preserve">  </w:t>
      </w:r>
      <w:r>
        <w:rPr>
          <w:rFonts w:ascii="Consolas" w:hAnsi="Consolas"/>
          <w:color w:val="C7254E"/>
          <w:sz w:val="19"/>
        </w:rPr>
        <w:t>ASBF-01</w:t>
      </w:r>
      <w:r>
        <w:t xml:space="preserve"> → </w:t>
      </w:r>
      <w:r>
        <w:rPr>
          <w:rFonts w:ascii="Consolas" w:hAnsi="Consolas"/>
          <w:color w:val="C7254E"/>
          <w:sz w:val="19"/>
        </w:rPr>
        <w:t>STANDBY</w:t>
      </w:r>
      <w:r>
        <w:t xml:space="preserve"> (</w:t>
      </w:r>
      <w:r>
        <w:rPr>
          <w:rFonts w:ascii="Consolas" w:hAnsi="Consolas"/>
          <w:color w:val="C7254E"/>
          <w:sz w:val="19"/>
        </w:rPr>
        <w:t>SEARCHED_AND_LOCKED → 1</w:t>
      </w:r>
      <w:r>
        <w:t>).</w:t>
      </w:r>
    </w:p>
    <w:p>
      <w:r>
        <w:rPr>
          <w:b/>
        </w:rPr>
        <w:t>D. Beam on.</w:t>
      </w:r>
      <w:r>
        <w:t xml:space="preserve"> Wait the 180 s beam delay with the operator enable. </w:t>
      </w:r>
      <w:r>
        <w:rPr>
          <w:b/>
        </w:rPr>
        <w:t>Expect:</w:t>
      </w:r>
      <w:r>
        <w:t xml:space="preserve"> </w:t>
      </w:r>
      <w:r>
        <w:rPr>
          <w:rFonts w:ascii="Consolas" w:hAnsi="Consolas"/>
          <w:color w:val="C7254E"/>
          <w:sz w:val="19"/>
        </w:rPr>
        <w:t>STATUS-BEAM_ON = 1</w:t>
      </w:r>
      <w:r>
        <w:t xml:space="preserve">; </w:t>
      </w:r>
      <w:r>
        <w:rPr>
          <w:rFonts w:ascii="Consolas" w:hAnsi="Consolas"/>
          <w:color w:val="C7254E"/>
          <w:sz w:val="19"/>
        </w:rPr>
        <w:t>CON‑01..10:EN = 1</w:t>
      </w:r>
      <w:r>
        <w:t xml:space="preserve"> (hazard live).</w:t>
      </w:r>
    </w:p>
    <w:p>
      <w:r>
        <w:rPr>
          <w:b/>
        </w:rPr>
        <w:t>E. Trip it.</w:t>
      </w:r>
      <w:r>
        <w:t xml:space="preserve"> Force </w:t>
      </w:r>
      <w:r>
        <w:rPr>
          <w:rFonts w:ascii="Consolas" w:hAnsi="Consolas"/>
          <w:color w:val="C7254E"/>
          <w:sz w:val="19"/>
        </w:rPr>
        <w:t>GADC-01 = 0</w:t>
      </w:r>
      <w:r>
        <w:t xml:space="preserve"> then </w:t>
      </w:r>
      <w:r>
        <w:rPr>
          <w:rFonts w:ascii="Consolas" w:hAnsi="Consolas"/>
          <w:color w:val="C7254E"/>
          <w:sz w:val="19"/>
        </w:rPr>
        <w:t>GADC-02 = 0</w:t>
      </w:r>
      <w:r>
        <w:t xml:space="preserve"> (door open, 2oo3). </w:t>
      </w:r>
      <w:r>
        <w:rPr>
          <w:b/>
        </w:rPr>
        <w:t>Expect:</w:t>
      </w:r>
      <w:r>
        <w:t xml:space="preserve"> </w:t>
      </w:r>
      <w:r>
        <w:rPr>
          <w:rFonts w:ascii="Consolas" w:hAnsi="Consolas"/>
          <w:color w:val="C7254E"/>
          <w:sz w:val="19"/>
        </w:rPr>
        <w:t>CON‑01/02/03:EN → 0</w:t>
      </w:r>
      <w:r>
        <w:t xml:space="preserve"> instantly; </w:t>
      </w:r>
      <w:r>
        <w:rPr>
          <w:rFonts w:ascii="Consolas" w:hAnsi="Consolas"/>
          <w:color w:val="C7254E"/>
          <w:sz w:val="19"/>
        </w:rPr>
        <w:t>SEARCHED_AND_LOCKED → 0</w:t>
      </w:r>
      <w:r>
        <w:t xml:space="preserve">. You must run a </w:t>
      </w:r>
      <w:r>
        <w:rPr>
          <w:b/>
        </w:rPr>
        <w:t>whole new search</w:t>
      </w:r>
      <w:r>
        <w:t xml:space="preserve"> to recover.</w:t>
      </w:r>
    </w:p>
    <w:p>
      <w:r>
        <w:t xml:space="preserve">That single run exercises the </w:t>
      </w:r>
      <w:r>
        <w:rPr>
          <w:b/>
        </w:rPr>
        <w:t>brain</w:t>
      </w:r>
      <w:r>
        <w:t xml:space="preserve"> (SFC), the </w:t>
      </w:r>
      <w:r>
        <w:rPr>
          <w:b/>
        </w:rPr>
        <w:t>guards</w:t>
      </w:r>
      <w:r>
        <w:t xml:space="preserve"> (SIFs) and the </w:t>
      </w:r>
      <w:r>
        <w:rPr>
          <w:b/>
        </w:rPr>
        <w:t>muscle</w:t>
      </w:r>
      <w:r>
        <w:t xml:space="preserve"> (Logic). The full per‑function test set is document 04.</w:t>
      </w:r>
    </w:p>
    <w:p>
      <w:r>
        <w:rPr>
          <w:color w:val="BBBBBB"/>
        </w:rPr>
        <w:t>__________________________________________________</w:t>
      </w:r>
    </w:p>
    <w:p>
      <w:pPr>
        <w:pStyle w:val="Heading2"/>
      </w:pPr>
      <w:r>
        <w:t>Module 6 — The 7 things that will trip YOU up</w:t>
      </w:r>
    </w:p>
    <w:p>
      <w:r>
        <w:t>Memorise these — they cause most of the confusion:</w:t>
      </w:r>
    </w:p>
    <w:p>
      <w:pPr>
        <w:pStyle w:val="ListNumber"/>
      </w:pPr>
      <w:r>
        <w:rPr>
          <w:b/>
        </w:rPr>
        <w:t>OFF = SAFE</w:t>
      </w:r>
      <w:r>
        <w:t xml:space="preserve"> ("de‑energise to trip"): an output at </w:t>
      </w:r>
      <w:r>
        <w:rPr>
          <w:rFonts w:ascii="Consolas" w:hAnsi="Consolas"/>
          <w:color w:val="C7254E"/>
          <w:sz w:val="19"/>
        </w:rPr>
        <w:t>0</w:t>
      </w:r>
      <w:r>
        <w:t xml:space="preserve"> is the safe state</w:t>
      </w:r>
    </w:p>
    <w:p>
      <w:r>
        <w:t xml:space="preserve">   (contactor open, door unlocked, valve closed).</w:t>
      </w:r>
    </w:p>
    <w:p>
      <w:pPr>
        <w:pStyle w:val="ListNumber"/>
      </w:pPr>
      <w:r>
        <w:rPr>
          <w:b/>
        </w:rPr>
        <w:t>`_TRIP` / `_OUTPUT` signals are *permissives</w:t>
      </w:r>
      <w:r>
        <w:t xml:space="preserve">* — </w:t>
      </w:r>
      <w:r>
        <w:rPr>
          <w:rFonts w:ascii="Consolas" w:hAnsi="Consolas"/>
          <w:color w:val="C7254E"/>
          <w:sz w:val="19"/>
        </w:rPr>
        <w:t>1</w:t>
      </w:r>
      <w:r>
        <w:t xml:space="preserve"> means </w:t>
      </w:r>
      <w:r>
        <w:rPr>
          <w:b/>
        </w:rPr>
        <w:t>healthy/OK</w:t>
      </w:r>
      <w:r>
        <w:t>, they</w:t>
      </w:r>
    </w:p>
    <w:p>
      <w:r>
        <w:t xml:space="preserve">   drop to </w:t>
      </w:r>
      <w:r>
        <w:rPr>
          <w:rFonts w:ascii="Consolas" w:hAnsi="Consolas"/>
          <w:color w:val="C7254E"/>
          <w:sz w:val="19"/>
        </w:rPr>
        <w:t>0</w:t>
      </w:r>
      <w:r>
        <w:t xml:space="preserve"> to trip. (The word "TRIP" in the name is misleading.)</w:t>
      </w:r>
    </w:p>
    <w:p>
      <w:pPr>
        <w:pStyle w:val="ListNumber"/>
      </w:pPr>
      <w:r>
        <w:rPr>
          <w:b/>
        </w:rPr>
        <w:t>`SCR-01` is inverted:</w:t>
      </w:r>
      <w:r>
        <w:t xml:space="preserve"> </w:t>
      </w:r>
      <w:r>
        <w:rPr>
          <w:rFonts w:ascii="Consolas" w:hAnsi="Consolas"/>
          <w:color w:val="C7254E"/>
          <w:sz w:val="19"/>
        </w:rPr>
        <w:t>0</w:t>
      </w:r>
      <w:r>
        <w:t xml:space="preserve"> = card present, </w:t>
      </w:r>
      <w:r>
        <w:rPr>
          <w:rFonts w:ascii="Consolas" w:hAnsi="Consolas"/>
          <w:color w:val="C7254E"/>
          <w:sz w:val="19"/>
        </w:rPr>
        <w:t>1</w:t>
      </w:r>
      <w:r>
        <w:t xml:space="preserve"> = no card.</w:t>
      </w:r>
    </w:p>
    <w:p>
      <w:pPr>
        <w:pStyle w:val="ListNumber"/>
      </w:pPr>
      <w:r>
        <w:rPr>
          <w:b/>
        </w:rPr>
        <w:t>The system starts in `OPEN_READY` (TRUE at power‑up)</w:t>
      </w:r>
      <w:r>
        <w:t xml:space="preserve">, not </w:t>
      </w:r>
      <w:r>
        <w:rPr>
          <w:rFonts w:ascii="Consolas" w:hAnsi="Consolas"/>
          <w:color w:val="C7254E"/>
          <w:sz w:val="19"/>
        </w:rPr>
        <w:t>OPEN</w:t>
      </w:r>
      <w:r>
        <w:t>.</w:t>
      </w:r>
    </w:p>
    <w:p>
      <w:pPr>
        <w:pStyle w:val="ListNumber"/>
      </w:pPr>
      <w:r>
        <w:rPr>
          <w:b/>
        </w:rPr>
        <w:t>`STATUS‑*` flags are written by the SFC</w:t>
      </w:r>
      <w:r>
        <w:t xml:space="preserve"> — to find what drives any tag, use</w:t>
      </w:r>
    </w:p>
    <w:p>
      <w:r>
        <w:t xml:space="preserve">   </w:t>
      </w:r>
      <w:r>
        <w:rPr>
          <w:b/>
        </w:rPr>
        <w:t>Cross‑References → the one `Writing` entry</w:t>
      </w:r>
      <w:r>
        <w:t>.</w:t>
      </w:r>
    </w:p>
    <w:p>
      <w:pPr>
        <w:pStyle w:val="ListNumber"/>
      </w:pPr>
      <w:r>
        <w:rPr>
          <w:b/>
        </w:rPr>
        <w:t>The analogue set‑points are fixed constants</w:t>
      </w:r>
      <w:r>
        <w:t xml:space="preserve"> (can't be forced) — in simulation,</w:t>
      </w:r>
    </w:p>
    <w:p>
      <w:r>
        <w:t xml:space="preserve">   force the </w:t>
      </w:r>
      <w:r>
        <w:rPr>
          <w:b/>
        </w:rPr>
        <w:t>`…_TRIP` flags</w:t>
      </w:r>
      <w:r>
        <w:t xml:space="preserve"> instead.</w:t>
      </w:r>
    </w:p>
    <w:p>
      <w:pPr>
        <w:pStyle w:val="ListNumber"/>
      </w:pPr>
      <w:r>
        <w:rPr>
          <w:b/>
        </w:rPr>
        <w:t>Two timing layers</w:t>
      </w:r>
      <w:r>
        <w:t xml:space="preserve"> police the search: overall </w:t>
      </w:r>
      <w:r>
        <w:rPr>
          <w:b/>
        </w:rPr>
        <w:t>180 s</w:t>
      </w:r>
      <w:r>
        <w:t xml:space="preserve">, and </w:t>
      </w:r>
      <w:r>
        <w:rPr>
          <w:b/>
        </w:rPr>
        <w:t>5–60 s</w:t>
      </w:r>
      <w:r>
        <w:t xml:space="preserve"> per step.</w:t>
      </w:r>
    </w:p>
    <w:p>
      <w:r>
        <w:rPr>
          <w:color w:val="BBBBBB"/>
        </w:rPr>
        <w:t>__________________________________________________</w:t>
      </w:r>
    </w:p>
    <w:p>
      <w:pPr>
        <w:pStyle w:val="Heading2"/>
      </w:pPr>
      <w:r>
        <w:t>Where to go when you want more depth</w:t>
      </w:r>
    </w:p>
    <w:p>
      <w:pPr>
        <w:pStyle w:val="ListBullet"/>
      </w:pPr>
      <w:r>
        <w:t xml:space="preserve">exact meaning of any tag → </w:t>
      </w:r>
      <w:r>
        <w:rPr>
          <w:b/>
        </w:rPr>
        <w:t>document 00 (glossary)</w:t>
      </w:r>
    </w:p>
    <w:p>
      <w:pPr>
        <w:pStyle w:val="ListBullet"/>
      </w:pPr>
      <w:r>
        <w:t xml:space="preserve">exact PLC logic, page by page → </w:t>
      </w:r>
      <w:r>
        <w:rPr>
          <w:b/>
        </w:rPr>
        <w:t>document 03 (program reference)</w:t>
      </w:r>
    </w:p>
    <w:p>
      <w:pPr>
        <w:pStyle w:val="ListBullet"/>
      </w:pPr>
      <w:r>
        <w:t xml:space="preserve">full test of every safety function → </w:t>
      </w:r>
      <w:r>
        <w:rPr>
          <w:b/>
        </w:rPr>
        <w:t>document 04 (SILworX test procedure)</w:t>
      </w:r>
    </w:p>
    <w:p>
      <w:r>
        <w:t>For *understanding the system and the code*, this one document is enough. Come back to it whenever you lose the thread.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