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p>
      <w:pPr>
        <w:pStyle w:val="Heading1"/>
        <w:jc w:val="center"/>
      </w:pPr>
      <w:r>
        <w:rPr>
          <w:color w:val="071A30"/>
          <w:sz w:val="48"/>
        </w:rPr>
        <w:t>Digital Green Book - Turnover Packet</w:t>
      </w:r>
    </w:p>
    <w:p>
      <w:pPr>
        <w:jc w:val="center"/>
      </w:pPr>
      <w:r>
        <w:rPr>
          <w:color w:val="506175"/>
          <w:sz w:val="24"/>
        </w:rPr>
        <w:t>William Powell Consulting</w:t>
      </w:r>
      <w:r>
        <w:br/>
      </w:r>
      <w:r>
        <w:rPr>
          <w:color w:val="506175"/>
          <w:sz w:val="24"/>
        </w:rPr>
        <w:t>Contract #24-04398 and Contract #24-04372</w:t>
      </w:r>
      <w:r>
        <w:br/>
      </w:r>
      <w:r>
        <w:rPr>
          <w:color w:val="506175"/>
          <w:sz w:val="24"/>
        </w:rPr>
        <w:t>Date: January 31, 2026</w:t>
      </w:r>
    </w:p>
    <w:p>
      <w:pPr>
        <w:pBdr>
          <w:bottom w:val="single" w:sz="6" w:space="1" w:color="00AEEF"/>
        </w:pBdr>
      </w:pPr>
    </w:p>
    <w:p>
      <w:pPr>
        <w:pStyle w:val="Heading1"/>
      </w:pPr>
      <w:r>
        <w:rPr>
          <w:color w:val="071A30"/>
        </w:rPr>
        <w:t>I. Executive Summary</w:t>
      </w:r>
    </w:p>
    <w:p>
      <w:r>
        <w:t>This turnover packet contains all Work Product created by William Powell Consulting during the contract periods for the Greater Rochester Health Foundation (GRHF) Digital Green Book project under Contract #24-04398 and Contract #24-04372. All items listed in Section II were created as part of contractual deliverables and are being transferred to GRHF as required.</w:t>
      </w:r>
    </w:p>
    <w:p>
      <w:r>
        <w:rPr>
          <w:b/>
          <w:color w:val="071A30"/>
        </w:rPr>
        <w:t xml:space="preserve">Meeting Notes: </w:t>
      </w:r>
      <w:r>
        <w:t>Meeting notes were maintained by the project coordinators and stored in the Digital Green Book Google Drive. Mrs. Juanita Lyde served as project coordinator and maintained all meeting notes until she stepped down from the project, at which point Mrs. Danette Campbell-Bell assumed responsibility for keeping updated notes and records of all meetings thereafter. These notes were not authored by William Powell Consulting and are not Work Product under the contracts.</w:t>
      </w:r>
    </w:p>
    <w:p>
      <w:pPr>
        <w:pBdr>
          <w:bottom w:val="single" w:sz="6" w:space="1" w:color="00AEEF"/>
        </w:pBdr>
      </w:pPr>
    </w:p>
    <w:p>
      <w:pPr>
        <w:pStyle w:val="Heading1"/>
      </w:pPr>
      <w:r>
        <w:rPr>
          <w:color w:val="071A30"/>
        </w:rPr>
        <w:t>II. Items Included in This Turnover Packet (Contractual Work Product)</w:t>
      </w:r>
    </w:p>
    <w:p>
      <w:r>
        <w:t>These items were created during the contract periods and fall under Foreground IP / Work Product.</w:t>
      </w:r>
    </w:p>
    <w:p>
      <w:pPr>
        <w:pStyle w:val="Heading2"/>
      </w:pPr>
      <w:r>
        <w:rPr>
          <w:color w:val="164F8C"/>
        </w:rPr>
        <w:t>1. Content Updates (Contractual Deliverable)</w:t>
      </w:r>
    </w:p>
    <w:p>
      <w:r>
        <w:t>Text content manually written by William Powell Consulting:</w:t>
      </w:r>
    </w:p>
    <w:p>
      <w:pPr>
        <w:pStyle w:val="ListBullet"/>
      </w:pPr>
      <w:r>
        <w:t>Organization descriptions for partner organizations</w:t>
      </w:r>
    </w:p>
    <w:p>
      <w:pPr>
        <w:pStyle w:val="ListBullet"/>
      </w:pPr>
      <w:r>
        <w:t>Service area definitions</w:t>
      </w:r>
    </w:p>
    <w:p>
      <w:pPr>
        <w:pStyle w:val="ListBullet"/>
      </w:pPr>
      <w:r>
        <w:t>Resource category descriptions</w:t>
      </w:r>
    </w:p>
    <w:p>
      <w:pPr>
        <w:pStyle w:val="Heading2"/>
      </w:pPr>
      <w:r>
        <w:rPr>
          <w:color w:val="164F8C"/>
        </w:rPr>
        <w:t>2. Onboarding Lists (Contractual Deliverable)</w:t>
      </w:r>
    </w:p>
    <w:p>
      <w:r>
        <w:t>Lists of organizations onboarded and documented:</w:t>
      </w:r>
    </w:p>
    <w:p>
      <w:pPr>
        <w:pStyle w:val="ListBullet"/>
      </w:pPr>
      <w:r>
        <w:t>54 partner organizations across multiple service categories</w:t>
      </w:r>
    </w:p>
    <w:p>
      <w:pPr>
        <w:pStyle w:val="ListBullet"/>
      </w:pPr>
      <w:r>
        <w:t>Contact information for partner organizations</w:t>
      </w:r>
    </w:p>
    <w:p>
      <w:pPr>
        <w:pStyle w:val="ListBullet"/>
      </w:pPr>
      <w:r>
        <w:t>Service area categorization</w:t>
      </w:r>
    </w:p>
    <w:p>
      <w:r>
        <w:br/>
        <w:t>Onboarding notes personally created:</w:t>
      </w:r>
    </w:p>
    <w:p>
      <w:pPr>
        <w:pStyle w:val="ListBullet"/>
      </w:pPr>
      <w:r>
        <w:t>Organization verification documentation</w:t>
      </w:r>
    </w:p>
    <w:p>
      <w:pPr>
        <w:pStyle w:val="ListBullet"/>
      </w:pPr>
      <w:r>
        <w:t>Partner contact lists</w:t>
      </w:r>
    </w:p>
    <w:p>
      <w:pPr>
        <w:pStyle w:val="ListBullet"/>
      </w:pPr>
      <w:r>
        <w:t>Community focus categorization</w:t>
      </w:r>
    </w:p>
    <w:p>
      <w:pPr>
        <w:pStyle w:val="Heading2"/>
      </w:pPr>
      <w:r>
        <w:rPr>
          <w:color w:val="164F8C"/>
        </w:rPr>
        <w:t>3. Meeting Notes &amp; Governance Notes (NOT Work Product)</w:t>
      </w:r>
    </w:p>
    <w:p>
      <w:r>
        <w:t>Meeting notes were maintained by the project coordinators and stored in the Digital Green Book Google Drive. Mrs. Juanita Lyde served as project coordinator and maintained all meeting notes until she stepped down from the project, at which point Mrs. Danette Campbell-Bell assumed responsibility for keeping updated notes and records of all meetings thereafter. These notes were not authored by William Powell Consulting and are not Work Product under the contracts.</w:t>
      </w:r>
    </w:p>
    <w:p>
      <w:pPr>
        <w:pStyle w:val="Heading2"/>
      </w:pPr>
      <w:r>
        <w:rPr>
          <w:color w:val="164F8C"/>
        </w:rPr>
        <w:t>4. Weekly / Monthly Progress Updates (Contractual Deliverable)</w:t>
      </w:r>
    </w:p>
    <w:p>
      <w:r>
        <w:t>All progress updates authored by William Powell Consulting have been provided to GRHF and are stored in the Digital Green Book Google Drive.</w:t>
      </w:r>
    </w:p>
    <w:p>
      <w:pPr>
        <w:pStyle w:val="ListBullet"/>
      </w:pPr>
      <w:r>
        <w:t>Weekly status reports (2024 contract period)</w:t>
      </w:r>
    </w:p>
    <w:p>
      <w:pPr>
        <w:pStyle w:val="ListBullet"/>
      </w:pPr>
      <w:r>
        <w:t>Monthly status reports (2025 contract period)</w:t>
      </w:r>
    </w:p>
    <w:p>
      <w:r>
        <w:rPr>
          <w:b/>
        </w:rPr>
        <w:t xml:space="preserve">Location: </w:t>
      </w:r>
      <w:r>
        <w:t>Digital Green Book Google Drive (GRHF-managed)</w:t>
      </w:r>
    </w:p>
    <w:p>
      <w:pPr>
        <w:pStyle w:val="Heading2"/>
      </w:pPr>
      <w:r>
        <w:rPr>
          <w:color w:val="164F8C"/>
        </w:rPr>
        <w:t>5. Maintenance Notes (Contractual Deliverable)</w:t>
      </w:r>
    </w:p>
    <w:p>
      <w:r>
        <w:t>Maintenance notes personally authored by William Powell Consulting documenting support activities performed during the contract period.</w:t>
      </w:r>
    </w:p>
    <w:p>
      <w:r>
        <w:rPr>
          <w:b/>
        </w:rPr>
        <w:t xml:space="preserve">Location: </w:t>
      </w:r>
      <w:r>
        <w:t>Digital Green Book Google Drive (GRHF-managed)</w:t>
      </w:r>
    </w:p>
    <w:p>
      <w:pPr>
        <w:pStyle w:val="Heading2"/>
      </w:pPr>
      <w:r>
        <w:rPr>
          <w:color w:val="164F8C"/>
        </w:rPr>
        <w:t>6. Reports Submitted (Contractual Deliverable)</w:t>
      </w:r>
    </w:p>
    <w:p>
      <w:r>
        <w:t>Reports personally authored and submitted by William Powell Consulting during the contract engagement.</w:t>
      </w:r>
    </w:p>
    <w:p>
      <w:r>
        <w:rPr>
          <w:b/>
        </w:rPr>
        <w:t xml:space="preserve">Location: </w:t>
      </w:r>
      <w:r>
        <w:t>Digital Green Book Google Drive (GRHF-managed)</w:t>
      </w:r>
    </w:p>
    <w:p>
      <w:pPr>
        <w:pStyle w:val="Heading2"/>
      </w:pPr>
      <w:r>
        <w:rPr>
          <w:color w:val="164F8C"/>
        </w:rPr>
        <w:t>7. Marketing Materials &amp; Strategy (Contractual Deliverable)</w:t>
      </w:r>
    </w:p>
    <w:p>
      <w:r>
        <w:t>All marketing materials, strategy documents, and rollout plans have been provided to GRHF and are stored in the Digital Green Book Google Drive.</w:t>
      </w:r>
    </w:p>
    <w:p>
      <w:pPr>
        <w:pStyle w:val="Heading3"/>
      </w:pPr>
      <w:r>
        <w:rPr>
          <w:sz w:val="24"/>
        </w:rPr>
        <w:t>Marketing Material</w:t>
      </w:r>
    </w:p>
    <w:p>
      <w:pPr>
        <w:pStyle w:val="ListBullet"/>
      </w:pPr>
      <w:r>
        <w:t>Brand guidelines and visual identity documents</w:t>
      </w:r>
    </w:p>
    <w:p>
      <w:pPr>
        <w:pStyle w:val="ListBullet"/>
      </w:pPr>
      <w:r>
        <w:t>Marketing collateral and promotional materials</w:t>
      </w:r>
    </w:p>
    <w:p>
      <w:pPr>
        <w:pStyle w:val="ListBullet"/>
      </w:pPr>
      <w:r>
        <w:t>Social media content and templates</w:t>
      </w:r>
    </w:p>
    <w:p>
      <w:pPr>
        <w:pStyle w:val="ListBullet"/>
      </w:pPr>
      <w:r>
        <w:t>Community outreach materials</w:t>
      </w:r>
    </w:p>
    <w:p>
      <w:pPr>
        <w:pStyle w:val="ListBullet"/>
      </w:pPr>
      <w:r>
        <w:t>Presentation decks and pitch materials</w:t>
      </w:r>
    </w:p>
    <w:p>
      <w:r>
        <w:rPr>
          <w:b/>
        </w:rPr>
        <w:t xml:space="preserve">Location: </w:t>
      </w:r>
      <w:r>
        <w:t>Digital Green Book Google Drive (GRHF-managed)</w:t>
      </w:r>
    </w:p>
    <w:p>
      <w:pPr>
        <w:pStyle w:val="Heading3"/>
      </w:pPr>
      <w:r>
        <w:rPr>
          <w:sz w:val="24"/>
        </w:rPr>
        <w:t>Marketing Strategy</w:t>
      </w:r>
    </w:p>
    <w:p>
      <w:pPr>
        <w:pStyle w:val="ListBullet"/>
      </w:pPr>
      <w:r>
        <w:t>Comprehensive marketing strategy documentation</w:t>
      </w:r>
    </w:p>
    <w:p>
      <w:pPr>
        <w:pStyle w:val="ListBullet"/>
      </w:pPr>
      <w:r>
        <w:t>Target audience analysis and personas</w:t>
      </w:r>
    </w:p>
    <w:p>
      <w:pPr>
        <w:pStyle w:val="ListBullet"/>
      </w:pPr>
      <w:r>
        <w:t>Channel strategy and tactics</w:t>
      </w:r>
    </w:p>
    <w:p>
      <w:pPr>
        <w:pStyle w:val="ListBullet"/>
      </w:pPr>
      <w:r>
        <w:t>Content marketing plans</w:t>
      </w:r>
    </w:p>
    <w:p>
      <w:pPr>
        <w:pStyle w:val="ListBullet"/>
      </w:pPr>
      <w:r>
        <w:t>Community engagement strategies</w:t>
      </w:r>
    </w:p>
    <w:p>
      <w:r>
        <w:rPr>
          <w:b/>
        </w:rPr>
        <w:t xml:space="preserve">Location: </w:t>
      </w:r>
      <w:r>
        <w:t>Digital Green Book Google Drive (GRHF-managed)</w:t>
      </w:r>
    </w:p>
    <w:p>
      <w:pPr>
        <w:pStyle w:val="Heading3"/>
      </w:pPr>
      <w:r>
        <w:rPr>
          <w:sz w:val="24"/>
        </w:rPr>
        <w:t>Rollout Plan</w:t>
      </w:r>
    </w:p>
    <w:p>
      <w:pPr>
        <w:pStyle w:val="ListBullet"/>
      </w:pPr>
      <w:r>
        <w:t>Launch strategy and timeline</w:t>
      </w:r>
    </w:p>
    <w:p>
      <w:pPr>
        <w:pStyle w:val="ListBullet"/>
      </w:pPr>
      <w:r>
        <w:t>Phase-by-phase rollout documentation</w:t>
      </w:r>
    </w:p>
    <w:p>
      <w:pPr>
        <w:pStyle w:val="ListBullet"/>
      </w:pPr>
      <w:r>
        <w:t>Community partner engagement plans</w:t>
      </w:r>
    </w:p>
    <w:p>
      <w:pPr>
        <w:pStyle w:val="ListBullet"/>
      </w:pPr>
      <w:r>
        <w:t>Success metrics and KPIs</w:t>
      </w:r>
    </w:p>
    <w:p>
      <w:pPr>
        <w:pStyle w:val="ListBullet"/>
      </w:pPr>
      <w:r>
        <w:t>Implementation guidelines</w:t>
      </w:r>
    </w:p>
    <w:p>
      <w:r>
        <w:rPr>
          <w:b/>
        </w:rPr>
        <w:t xml:space="preserve">Location: </w:t>
      </w:r>
      <w:r>
        <w:t>Digital Green Book Google Drive (GRHF-managed)</w:t>
      </w:r>
    </w:p>
    <w:p>
      <w:pPr>
        <w:pBdr>
          <w:bottom w:val="single" w:sz="6" w:space="1" w:color="00AEEF"/>
        </w:pBdr>
      </w:pPr>
    </w:p>
    <w:p>
      <w:pPr>
        <w:pStyle w:val="Heading1"/>
      </w:pPr>
      <w:r>
        <w:rPr>
          <w:color w:val="071A30"/>
        </w:rPr>
        <w:t>III. Items Not Included (Protected Background IP)</w:t>
      </w:r>
    </w:p>
    <w:p>
      <w:r>
        <w:t>These items are not Work Product and are not required under either contract.</w:t>
      </w:r>
    </w:p>
    <w:p>
      <w:pPr>
        <w:pStyle w:val="Heading2"/>
      </w:pPr>
      <w:r>
        <w:rPr>
          <w:color w:val="164F8C"/>
        </w:rPr>
        <w:t>A. Digital Green Book Platform (Background IP)</w:t>
      </w:r>
    </w:p>
    <w:p>
      <w:r>
        <w:t>The following items constitute Background Intellectual Property owned by William Powell Consulting and are NOT included in this turnover:</w:t>
      </w:r>
    </w:p>
    <w:p>
      <w:pPr>
        <w:pStyle w:val="ListBullet"/>
      </w:pPr>
      <w:r>
        <w:t>Source Code: Core application architecture and proprietary code structures</w:t>
      </w:r>
    </w:p>
    <w:p>
      <w:pPr>
        <w:pStyle w:val="ListBullet"/>
      </w:pPr>
      <w:r>
        <w:t>Architecture: System architecture design and integration patterns</w:t>
      </w:r>
    </w:p>
    <w:p>
      <w:pPr>
        <w:pStyle w:val="ListBullet"/>
      </w:pPr>
      <w:r>
        <w:t>Database Schema: Database structure and data models</w:t>
      </w:r>
    </w:p>
    <w:p>
      <w:pPr>
        <w:pStyle w:val="ListBullet"/>
      </w:pPr>
      <w:r>
        <w:t>UI/UX: Original user interface designs and interaction patterns</w:t>
      </w:r>
    </w:p>
    <w:p>
      <w:pPr>
        <w:pStyle w:val="ListBullet"/>
      </w:pPr>
      <w:r>
        <w:t>Design Files: Original design mockups and brand guidelines</w:t>
      </w:r>
    </w:p>
    <w:p>
      <w:pPr>
        <w:pStyle w:val="ListBullet"/>
      </w:pPr>
      <w:r>
        <w:t>Backend Structure: Server configuration and deployment scripts</w:t>
      </w:r>
    </w:p>
    <w:p>
      <w:pPr>
        <w:pStyle w:val="ListBullet"/>
      </w:pPr>
      <w:r>
        <w:t>Hosting Accounts: Cloudflare and GitHub administrative access</w:t>
      </w:r>
    </w:p>
    <w:p>
      <w:pPr>
        <w:pStyle w:val="ListBullet"/>
      </w:pPr>
      <w:r>
        <w:t>Administrative Access: Platform admin and database credentials</w:t>
      </w:r>
    </w:p>
    <w:p>
      <w:pPr>
        <w:pStyle w:val="ListBullet"/>
      </w:pPr>
      <w:r>
        <w:t>Technical Documentation: Pre-contract specifications and architecture</w:t>
      </w:r>
    </w:p>
    <w:p>
      <w:pPr>
        <w:pStyle w:val="ListBullet"/>
      </w:pPr>
      <w:r>
        <w:t>Any IP Created Outside Contract Scope</w:t>
      </w:r>
    </w:p>
    <w:p>
      <w:pPr>
        <w:pStyle w:val="Heading2"/>
      </w:pPr>
      <w:r>
        <w:rPr>
          <w:color w:val="164F8C"/>
        </w:rPr>
        <w:t>B. App-Generated Data (Not Contractual Work Product)</w:t>
      </w:r>
    </w:p>
    <w:p>
      <w:pPr>
        <w:pStyle w:val="ListBullet"/>
      </w:pPr>
      <w:r>
        <w:t>Analytics: Website traffic and user behavior metrics</w:t>
      </w:r>
    </w:p>
    <w:p>
      <w:pPr>
        <w:pStyle w:val="ListBullet"/>
      </w:pPr>
      <w:r>
        <w:t>Dashboard Data: System performance metrics</w:t>
      </w:r>
    </w:p>
    <w:p>
      <w:pPr>
        <w:pStyle w:val="ListBullet"/>
      </w:pPr>
      <w:r>
        <w:t>User Data: User accounts and session data</w:t>
      </w:r>
    </w:p>
    <w:p>
      <w:pPr>
        <w:pStyle w:val="ListBullet"/>
      </w:pPr>
      <w:r>
        <w:t>Platform Metrics: System health and API usage statistics</w:t>
      </w:r>
    </w:p>
    <w:p>
      <w:pPr>
        <w:pStyle w:val="ListBullet"/>
      </w:pPr>
      <w:r>
        <w:t>Backend Logs: Application, error, and security logs</w:t>
      </w:r>
    </w:p>
    <w:p>
      <w:pPr>
        <w:pStyle w:val="Heading2"/>
      </w:pPr>
      <w:r>
        <w:rPr>
          <w:color w:val="164F8C"/>
        </w:rPr>
        <w:t>C. Voluntary Work Not Required by Appendix A</w:t>
      </w:r>
    </w:p>
    <w:p>
      <w:pPr>
        <w:pStyle w:val="ListBullet"/>
      </w:pPr>
      <w:r>
        <w:t>Early Prototypes: Initial concept designs created before contract</w:t>
      </w:r>
    </w:p>
    <w:p>
      <w:pPr>
        <w:pStyle w:val="ListBullet"/>
      </w:pPr>
      <w:r>
        <w:t>Strategy Documents: Long-term platform vision and planning</w:t>
      </w:r>
    </w:p>
    <w:p>
      <w:pPr>
        <w:pStyle w:val="ListBullet"/>
      </w:pPr>
      <w:r>
        <w:t>Design Concepts: Alternative design directions explored</w:t>
      </w:r>
    </w:p>
    <w:p>
      <w:pPr>
        <w:pStyle w:val="ListBullet"/>
      </w:pPr>
      <w:r>
        <w:t>Any Materials Not Tied to Contracted Support Work</w:t>
      </w:r>
    </w:p>
    <w:p>
      <w:pPr>
        <w:pBdr>
          <w:bottom w:val="single" w:sz="6" w:space="1" w:color="00AEEF"/>
        </w:pBdr>
      </w:pPr>
    </w:p>
    <w:p>
      <w:pPr>
        <w:pStyle w:val="Heading1"/>
      </w:pPr>
      <w:r>
        <w:rPr>
          <w:color w:val="071A30"/>
        </w:rPr>
        <w:t>IV. Statement of Compliance</w:t>
      </w:r>
    </w:p>
    <w:p>
      <w:pPr>
        <w:pStyle w:val="Heading2"/>
      </w:pPr>
      <w:r>
        <w:rPr>
          <w:color w:val="164F8C"/>
        </w:rPr>
        <w:t>Work Product Transfer Confirmation</w:t>
      </w:r>
    </w:p>
    <w:p>
      <w:r>
        <w:t>All Work Product created during the contract periods (Contract #24-04398 and Contract #24-04372) has been provided to the Greater Rochester Health Foundation through the following mechanisms:</w:t>
      </w:r>
    </w:p>
    <w:p/>
    <w:p>
      <w:r>
        <w:rPr>
          <w:b/>
        </w:rPr>
        <w:t>1. Digital Green Book Google Drive (GRHF-managed and controlled):</w:t>
      </w:r>
    </w:p>
    <w:p>
      <w:pPr>
        <w:pStyle w:val="ListBullet2"/>
      </w:pPr>
      <w:r>
        <w:t>Weekly progress updates (2024 contract)</w:t>
      </w:r>
    </w:p>
    <w:p>
      <w:pPr>
        <w:pStyle w:val="ListBullet2"/>
      </w:pPr>
      <w:r>
        <w:t>Monthly progress updates (2025 contract)</w:t>
      </w:r>
    </w:p>
    <w:p>
      <w:pPr>
        <w:pStyle w:val="ListBullet2"/>
      </w:pPr>
      <w:r>
        <w:t>Formal reports and deliverable documentation</w:t>
      </w:r>
    </w:p>
    <w:p>
      <w:pPr>
        <w:pStyle w:val="ListBullet2"/>
      </w:pPr>
      <w:r>
        <w:t>Marketing materials and brand assets</w:t>
      </w:r>
    </w:p>
    <w:p>
      <w:pPr>
        <w:pStyle w:val="ListBullet2"/>
      </w:pPr>
      <w:r>
        <w:t>Marketing strategy documentation</w:t>
      </w:r>
    </w:p>
    <w:p>
      <w:pPr>
        <w:pStyle w:val="ListBullet2"/>
      </w:pPr>
      <w:r>
        <w:t>Rollout plan and implementation guides</w:t>
      </w:r>
    </w:p>
    <w:p>
      <w:pPr>
        <w:pStyle w:val="ListBullet2"/>
      </w:pPr>
      <w:r>
        <w:t>Maintenance notes</w:t>
      </w:r>
    </w:p>
    <w:p>
      <w:r>
        <w:rPr>
          <w:b/>
        </w:rPr>
        <w:t xml:space="preserve">Note: </w:t>
      </w:r>
      <w:r>
        <w:t>Meeting notes were created by GRHF project coordinators (Mrs. Juanita Lyde, then Mrs. Danette Campbell-Bell), not by William Powell Consulting</w:t>
      </w:r>
    </w:p>
    <w:p/>
    <w:p>
      <w:r>
        <w:rPr>
          <w:b/>
        </w:rPr>
        <w:t>2. In this turnover packet:</w:t>
      </w:r>
    </w:p>
    <w:p>
      <w:pPr>
        <w:pStyle w:val="ListBullet2"/>
      </w:pPr>
      <w:r>
        <w:t>Content update documentation</w:t>
      </w:r>
    </w:p>
    <w:p>
      <w:pPr>
        <w:pStyle w:val="ListBullet2"/>
      </w:pPr>
      <w:r>
        <w:t>Onboarding lists and partner organization documentation</w:t>
      </w:r>
    </w:p>
    <w:p>
      <w:pPr>
        <w:pStyle w:val="ListBullet2"/>
      </w:pPr>
      <w:r>
        <w:t>Summary of Work Product locations</w:t>
      </w:r>
    </w:p>
    <w:p>
      <w:pPr>
        <w:pStyle w:val="Heading2"/>
      </w:pPr>
      <w:r>
        <w:rPr>
          <w:color w:val="164F8C"/>
        </w:rPr>
        <w:t>No Additional Work Product</w:t>
      </w:r>
    </w:p>
    <w:p>
      <w:r>
        <w:rPr>
          <w:b/>
        </w:rPr>
        <w:t>William Powell Consulting hereby certifies that:</w:t>
      </w:r>
    </w:p>
    <w:p>
      <w:pPr>
        <w:pStyle w:val="ListBullet"/>
      </w:pPr>
      <w:r>
        <w:t>All Work Product created under Contract #24-04398 and Contract #24-04372 has been provided to GRHF</w:t>
      </w:r>
    </w:p>
    <w:p>
      <w:pPr>
        <w:pStyle w:val="ListBullet"/>
      </w:pPr>
      <w:r>
        <w:t>All contractually required deliverables have been transferred</w:t>
      </w:r>
    </w:p>
    <w:p>
      <w:pPr>
        <w:pStyle w:val="ListBullet"/>
      </w:pPr>
      <w:r>
        <w:t>All content updates, progress reports, maintenance notes, and reports authored by William Powell Consulting have been provided</w:t>
      </w:r>
    </w:p>
    <w:p>
      <w:pPr>
        <w:pStyle w:val="ListBullet"/>
      </w:pPr>
      <w:r>
        <w:t>All onboarding lists and organizational contact information have been provided</w:t>
      </w:r>
    </w:p>
    <w:p>
      <w:pPr>
        <w:pStyle w:val="ListBullet"/>
      </w:pPr>
      <w:r>
        <w:t>All marketing materials, marketing strategy documents, and rollout plans have been provided</w:t>
      </w:r>
    </w:p>
    <w:p>
      <w:pPr>
        <w:pStyle w:val="ListBullet"/>
      </w:pPr>
      <w:r>
        <w:t>GRHF has full access to all Work Product through the Digital Green Book Google Drive and this turnover packet</w:t>
      </w:r>
    </w:p>
    <w:p>
      <w:pPr>
        <w:pStyle w:val="ListBullet"/>
      </w:pPr>
      <w:r>
        <w:t>Meeting notes were created and maintained by GRHF's project coordinators (Mrs. Juanita Lyde, then Mrs. Danette Campbell-Bell) and are not Work Product of William Powell Consulting</w:t>
      </w:r>
    </w:p>
    <w:p>
      <w:pPr>
        <w:pStyle w:val="Heading2"/>
      </w:pPr>
      <w:r>
        <w:rPr>
          <w:color w:val="164F8C"/>
        </w:rPr>
        <w:t>Background IP Retention</w:t>
      </w:r>
    </w:p>
    <w:p>
      <w:r>
        <w:rPr>
          <w:b/>
        </w:rPr>
        <w:t>William Powell Consulting retains ownership of:</w:t>
      </w:r>
    </w:p>
    <w:p>
      <w:r>
        <w:t>All Background Intellectual Property as defined in Section 3 of Contract #24-04398 and Section 3 of Contract #24-04372</w:t>
      </w:r>
    </w:p>
    <w:p>
      <w:r>
        <w:br/>
        <w:t>This includes, but is not limited to:</w:t>
      </w:r>
    </w:p>
    <w:p>
      <w:pPr>
        <w:pStyle w:val="ListBullet"/>
      </w:pPr>
      <w:r>
        <w:t>The Digital Green Book platform source code</w:t>
      </w:r>
    </w:p>
    <w:p>
      <w:pPr>
        <w:pStyle w:val="ListBullet"/>
      </w:pPr>
      <w:r>
        <w:t>System architecture and design</w:t>
      </w:r>
    </w:p>
    <w:p>
      <w:pPr>
        <w:pStyle w:val="ListBullet"/>
      </w:pPr>
      <w:r>
        <w:t>Database schemas and structures</w:t>
      </w:r>
    </w:p>
    <w:p>
      <w:pPr>
        <w:pStyle w:val="ListBullet"/>
      </w:pPr>
      <w:r>
        <w:t>UI/UX designs and implementation</w:t>
      </w:r>
    </w:p>
    <w:p>
      <w:pPr>
        <w:pStyle w:val="ListBullet"/>
      </w:pPr>
      <w:r>
        <w:t>Backend infrastructure</w:t>
      </w:r>
    </w:p>
    <w:p>
      <w:pPr>
        <w:pStyle w:val="ListBullet"/>
      </w:pPr>
      <w:r>
        <w:t>Hosting and deployment configurations</w:t>
      </w:r>
    </w:p>
    <w:p>
      <w:pPr>
        <w:pStyle w:val="ListBullet"/>
      </w:pPr>
      <w:r>
        <w:t>Administrative access and credentials</w:t>
      </w:r>
    </w:p>
    <w:p>
      <w:pPr>
        <w:pStyle w:val="ListBullet"/>
      </w:pPr>
      <w:r>
        <w:t>All technical IP created outside the contract scope</w:t>
      </w:r>
    </w:p>
    <w:p>
      <w:pPr>
        <w:pStyle w:val="ListBullet"/>
      </w:pPr>
      <w:r>
        <w:t>App-generated analytics and system data</w:t>
      </w:r>
    </w:p>
    <w:p>
      <w:pPr>
        <w:pStyle w:val="ListBullet"/>
      </w:pPr>
      <w:r>
        <w:t>Any voluntary work not required by contract</w:t>
      </w:r>
    </w:p>
    <w:p>
      <w:pPr>
        <w:pStyle w:val="Heading2"/>
      </w:pPr>
      <w:r>
        <w:rPr>
          <w:color w:val="164F8C"/>
        </w:rPr>
        <w:t>Acknowledgment</w:t>
      </w:r>
    </w:p>
    <w:p>
      <w:r>
        <w:t>This turnover packet, together with all materials previously provided in the Digital Green Book Google Drive, constitutes the complete transfer of all Work Product as required under Contract #24-04398 and Contract #24-04372.</w:t>
      </w:r>
    </w:p>
    <w:p>
      <w:r>
        <w:br/>
        <w:t>The Greater Rochester Health Foundation receives full rights to use, modify, and distribute all items listed in Section II (Contractual Work Product) in accordance with the contract terms.</w:t>
      </w:r>
    </w:p>
    <w:p>
      <w:r>
        <w:br/>
        <w:t>All items listed in Section III (Background IP and excluded items) remain the sole property of William Powell Consulting and are not transferred as part of this engagement.</w:t>
      </w:r>
    </w:p>
    <w:p>
      <w:pPr>
        <w:pBdr>
          <w:bottom w:val="single" w:sz="6" w:space="1" w:color="00AEEF"/>
        </w:pBdr>
      </w:pPr>
    </w:p>
    <w:p>
      <w:pPr>
        <w:pStyle w:val="Heading1"/>
      </w:pPr>
      <w:r>
        <w:rPr>
          <w:color w:val="071A30"/>
        </w:rPr>
        <w:t>V. Contact Information</w:t>
      </w:r>
    </w:p>
    <w:p>
      <w:r>
        <w:t>For questions regarding this turnover packet or any of the included Work Product:</w:t>
      </w:r>
    </w:p>
    <w:p/>
    <w:p>
      <w:r>
        <w:rPr>
          <w:b/>
        </w:rPr>
        <w:t>William Powell Consulting</w:t>
      </w:r>
    </w:p>
    <w:p>
      <w:r>
        <w:t>[Contact information would be inserted here]</w:t>
      </w:r>
    </w:p>
    <w:p/>
    <w:p>
      <w:pPr>
        <w:pBdr>
          <w:bottom w:val="single" w:sz="6" w:space="1" w:color="00AEEF"/>
        </w:pBdr>
      </w:pPr>
    </w:p>
    <w:p>
      <w:pPr>
        <w:jc w:val="center"/>
      </w:pPr>
      <w:r>
        <w:rPr>
          <w:color w:val="506175"/>
          <w:sz w:val="20"/>
        </w:rPr>
        <w:t xml:space="preserve">Document Prepared By: </w:t>
      </w:r>
      <w:r>
        <w:rPr>
          <w:b/>
          <w:color w:val="506175"/>
          <w:sz w:val="20"/>
        </w:rPr>
        <w:t>William Powell Consulting</w:t>
      </w:r>
      <w:r>
        <w:br/>
      </w:r>
      <w:r>
        <w:rPr>
          <w:color w:val="506175"/>
          <w:sz w:val="20"/>
        </w:rPr>
        <w:t xml:space="preserve">Date Prepared: </w:t>
      </w:r>
      <w:r>
        <w:rPr>
          <w:color w:val="506175"/>
          <w:sz w:val="20"/>
        </w:rPr>
        <w:t>January 31, 2026</w:t>
      </w:r>
      <w:r>
        <w:br/>
      </w:r>
      <w:r>
        <w:rPr>
          <w:color w:val="506175"/>
          <w:sz w:val="20"/>
        </w:rPr>
        <w:t xml:space="preserve">Contract References: </w:t>
      </w:r>
      <w:r>
        <w:rPr>
          <w:color w:val="506175"/>
          <w:sz w:val="20"/>
        </w:rPr>
        <w:t>Contract #24-04398, Contract #24-04372</w:t>
      </w:r>
      <w:r>
        <w:br/>
      </w:r>
      <w:r>
        <w:rPr>
          <w:color w:val="506175"/>
          <w:sz w:val="20"/>
        </w:rPr>
        <w:t xml:space="preserve">Project: </w:t>
      </w:r>
      <w:r>
        <w:rPr>
          <w:color w:val="506175"/>
          <w:sz w:val="20"/>
        </w:rPr>
        <w:t>Digital Green Book - Monroe County Community Resources Platform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