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5" name="image10.png"/>
            <a:graphic>
              <a:graphicData uri="http://schemas.openxmlformats.org/drawingml/2006/picture">
                <pic:pic>
                  <pic:nvPicPr>
                    <pic:cNvPr descr="horizontal line" id="0" name="image10.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4"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Pakistan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Pakistan</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Pakistan went through during the period from 2013 to 2018. Specifically, we dive into the topic through a macroeconomic overview of Pakistan from the perspective of Gross Domestic Product (GDP) and Economic Complexity Index (ECI), which reflect countries’ production capability and production structure, respectively. We find that during the period of our interest, Pakistan demonstrated a high level of economic growth with an average annual GDP growth rate of 7.75%,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Pakistan on the industry group level. The product classification system we adopt allows us to measure the realized industry development for various industry groups and to observe that Pakistan consistently relied on developing Services and Utilities and Transportation industries during the period, while some of its developed counterparts and emerging economies around the globe adopted much more complex and progressive paths. </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Pakistan can further its gains by prioritizing Daily Instruments and Agriculture. We further note that Pakistan has a slightly mismatched development strategy that indicates an average level (compared to other emerging economies) of structural optimality on the complexity level, having an adjusted R-square of around 9.28%. Since a significant positive correlation exists between five-year GDP growth and the structural optimality index of an economy as we define and calculate, Pakistan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Pakistan went through during the period from 2013 to 2018. Specifically, we dive into the topic through a macroeconomic overview of Pakistan from the perspective of Gross Domestic Product (GDP) and Economic Complexity Index (ECI), which reflect countries’ production capability and production structure, respectively. We then analyze the industrial framework and changes of Pakistan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Pakistan,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Pakistan and three of its peer countries (Malaysia, Iraq, and Vietnam) from 2013-2018. Similar to the other countries with the exception of Iraq, Pakistan generally displayed steady upwards growth over all years. Additionally, Pakistan’s average annual GDP growth rate of 7.75% over the five-year period is similar to that of Iraq (7.18%) and much higher than that of Malaysia (1.31%) and Vietnam (1.46%).</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895725" cy="2562225"/>
            <wp:effectExtent b="0" l="0" r="0" t="0"/>
            <wp:docPr id="9"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8957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explains the knowledge accumulated in a country's population. As illustrated in Figure 2 below, which only focuses on Pakistan and Malaysia for purposes of comparison (since they are the most closely-aligned countries GDP-wise of the peer set), Pakistan (-212.95% ECI change) exhibited a significant decrease in terms of its production capability from 2013 to 2018, which is in sharp contrast to Malaysia (13.03%) Ultimately, Pakistan’s economic progress is mixed; it has the highest GDP growth rate of the peer country set, but one of the lowest ECI changes.</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t xml:space="preserve">     </w:t>
      </w:r>
    </w:p>
    <w:p w:rsidR="00000000" w:rsidDel="00000000" w:rsidP="00000000" w:rsidRDefault="00000000" w:rsidRPr="00000000" w14:paraId="00000026">
      <w:pPr>
        <w:pageBreakBefore w:val="0"/>
        <w:jc w:val="center"/>
        <w:rPr/>
      </w:pPr>
      <w:r w:rsidDel="00000000" w:rsidR="00000000" w:rsidRPr="00000000">
        <w:rPr/>
        <w:drawing>
          <wp:inline distB="114300" distT="114300" distL="114300" distR="114300">
            <wp:extent cx="3914775" cy="2552700"/>
            <wp:effectExtent b="0" l="0" r="0" t="0"/>
            <wp:docPr id="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9147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8">
      <w:pPr>
        <w:pageBreakBefore w:val="0"/>
        <w:jc w:val="center"/>
        <w:rPr/>
      </w:pP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drawing>
          <wp:inline distB="114300" distT="114300" distL="114300" distR="114300">
            <wp:extent cx="4381500" cy="2600325"/>
            <wp:effectExtent b="0" l="0" r="0" t="0"/>
            <wp:docPr id="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381500" cy="26003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A">
      <w:pPr>
        <w:pageBreakBefore w:val="0"/>
        <w:jc w:val="center"/>
        <w:rPr/>
      </w:pPr>
      <w:r w:rsidDel="00000000" w:rsidR="00000000" w:rsidRPr="00000000">
        <w:rPr>
          <w:rtl w:val="0"/>
        </w:rPr>
      </w:r>
    </w:p>
    <w:p w:rsidR="00000000" w:rsidDel="00000000" w:rsidP="00000000" w:rsidRDefault="00000000" w:rsidRPr="00000000" w14:paraId="0000002B">
      <w:pPr>
        <w:pageBreakBefore w:val="0"/>
        <w:jc w:val="center"/>
        <w:rPr/>
      </w:pPr>
      <w:r w:rsidDel="00000000" w:rsidR="00000000" w:rsidRPr="00000000">
        <w:rPr>
          <w:rtl w:val="0"/>
        </w:rPr>
        <w:t xml:space="preserve">   Figure 3: GDP Growth and ECI (Pakistan)</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t xml:space="preserve">Figure 3 offers a further comparison of GDP Growth and ECI over the time span from 2013 to 2018 for Pakistan.. The increase in GDP during the period from 2013 to 2018 is accompanied by a volatile eventual decline in ECI. The results show that the economic growth experienced by Pakistan during the period from 2013 to 2018 is not very consistent with the predictions by ECI and Pakistan did not effectively make strides to develop a competitive product space that helps to accumulate complicated knowledge and technology. In order to provide a more concrete answer to why this has happened, we will dive into an analysis of Pakistan’s production structure and its product space designs in the next few chapters. </w:t>
      </w:r>
    </w:p>
    <w:p w:rsidR="00000000" w:rsidDel="00000000" w:rsidP="00000000" w:rsidRDefault="00000000" w:rsidRPr="00000000" w14:paraId="0000002E">
      <w:pPr>
        <w:pageBreakBefore w:val="0"/>
        <w:jc w:val="both"/>
        <w:rPr>
          <w:b w:val="1"/>
          <w:bCs w:val="1"/>
        </w:rPr>
      </w:pP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2">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5">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6">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2">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jc w:val="center"/>
              <w:rPr/>
            </w:pPr>
            <w:r w:rsidDel="00000000" w:rsidR="00000000" w:rsidRPr="00000000">
              <w:rPr>
                <w:rtl w:val="0"/>
              </w:rPr>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C">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107</w:t>
            </w:r>
          </w:p>
        </w:tc>
      </w:tr>
    </w:tbl>
    <w:p w:rsidR="00000000" w:rsidDel="00000000" w:rsidP="00000000" w:rsidRDefault="00000000" w:rsidRPr="00000000" w14:paraId="00000072">
      <w:pPr>
        <w:pageBreakBefore w:val="0"/>
        <w:jc w:val="center"/>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4">
      <w:pPr>
        <w:pageBreakBefore w:val="0"/>
        <w:jc w:val="both"/>
        <w:rPr/>
      </w:pP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6">
            <w:pPr>
              <w:pageBreakBefore w:val="0"/>
              <w:jc w:val="center"/>
              <w:rPr/>
            </w:pPr>
            <w:r w:rsidDel="00000000" w:rsidR="00000000" w:rsidRPr="00000000">
              <w:rPr>
                <w:rtl w:val="0"/>
              </w:rPr>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0">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21</w:t>
            </w:r>
          </w:p>
        </w:tc>
      </w:tr>
    </w:tbl>
    <w:p w:rsidR="00000000" w:rsidDel="00000000" w:rsidP="00000000" w:rsidRDefault="00000000" w:rsidRPr="00000000" w14:paraId="00000086">
      <w:pPr>
        <w:pageBreakBefore w:val="0"/>
        <w:jc w:val="center"/>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8">
      <w:pPr>
        <w:pageBreakBefore w:val="0"/>
        <w:jc w:val="center"/>
        <w:rPr>
          <w:sz w:val="20"/>
          <w:szCs w:val="20"/>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product categorization aforementioned, we aim to capture Pakistan’s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1811175" cy="3795392"/>
            <wp:effectExtent b="0" l="0" r="0" t="0"/>
            <wp:docPr id="20" name="image24.jpg"/>
            <a:graphic>
              <a:graphicData uri="http://schemas.openxmlformats.org/drawingml/2006/picture">
                <pic:pic>
                  <pic:nvPicPr>
                    <pic:cNvPr id="0" name="image24.jpg"/>
                    <pic:cNvPicPr preferRelativeResize="0"/>
                  </pic:nvPicPr>
                  <pic:blipFill>
                    <a:blip r:embed="rId11"/>
                    <a:srcRect b="0" l="0" r="0" t="0"/>
                    <a:stretch>
                      <a:fillRect/>
                    </a:stretch>
                  </pic:blipFill>
                  <pic:spPr>
                    <a:xfrm>
                      <a:off x="0" y="0"/>
                      <a:ext cx="1811175" cy="379539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r>
    </w:p>
    <w:p w:rsidR="00000000" w:rsidDel="00000000" w:rsidP="00000000" w:rsidRDefault="00000000" w:rsidRPr="00000000" w14:paraId="0000008F">
      <w:pPr>
        <w:pageBreakBefore w:val="0"/>
        <w:jc w:val="center"/>
        <w:rPr/>
      </w:pPr>
      <w:r w:rsidDel="00000000" w:rsidR="00000000" w:rsidRPr="00000000">
        <w:rPr>
          <w:rtl w:val="0"/>
        </w:rPr>
        <w:t xml:space="preserve">Table 2: Realized Industry Development (RID) of Pakistan</w:t>
      </w:r>
    </w:p>
    <w:p w:rsidR="00000000" w:rsidDel="00000000" w:rsidP="00000000" w:rsidRDefault="00000000" w:rsidRPr="00000000" w14:paraId="00000090">
      <w:pPr>
        <w:pageBreakBefore w:val="0"/>
        <w:jc w:val="both"/>
        <w:rPr>
          <w:b w:val="1"/>
          <w:bCs w:val="1"/>
        </w:rPr>
      </w:pP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pPr>
      <w:r w:rsidDel="00000000" w:rsidR="00000000" w:rsidRPr="00000000">
        <w:rPr>
          <w:rtl w:val="0"/>
        </w:rPr>
        <w:t xml:space="preserve">Table 3 and 4 below summarize how the production strategy adopted by Pakistan compares with leading economies and a selected group of emerging economies in the world, as measured in RID. </w:t>
      </w:r>
    </w:p>
    <w:p w:rsidR="00000000" w:rsidDel="00000000" w:rsidP="00000000" w:rsidRDefault="00000000" w:rsidRPr="00000000" w14:paraId="00000093">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4">
            <w:pPr>
              <w:pageBreakBefore w:val="0"/>
              <w:jc w:val="both"/>
              <w:rPr/>
            </w:pPr>
            <w:r w:rsidDel="00000000" w:rsidR="00000000" w:rsidRPr="00000000">
              <w:rPr>
                <w:rtl w:val="0"/>
              </w:rPr>
              <w:t xml:space="preserve">Ranking</w:t>
            </w:r>
          </w:p>
        </w:tc>
        <w:tc>
          <w:tcPr/>
          <w:p w:rsidR="00000000" w:rsidDel="00000000" w:rsidP="00000000" w:rsidRDefault="00000000" w:rsidRPr="00000000" w14:paraId="00000095">
            <w:pPr>
              <w:pageBreakBefore w:val="0"/>
              <w:jc w:val="both"/>
              <w:rPr/>
            </w:pPr>
            <w:r w:rsidDel="00000000" w:rsidR="00000000" w:rsidRPr="00000000">
              <w:rPr>
                <w:rtl w:val="0"/>
              </w:rPr>
              <w:t xml:space="preserve">France</w:t>
            </w:r>
          </w:p>
        </w:tc>
        <w:tc>
          <w:tcPr/>
          <w:p w:rsidR="00000000" w:rsidDel="00000000" w:rsidP="00000000" w:rsidRDefault="00000000" w:rsidRPr="00000000" w14:paraId="00000096">
            <w:pPr>
              <w:pageBreakBefore w:val="0"/>
              <w:jc w:val="both"/>
              <w:rPr/>
            </w:pPr>
            <w:r w:rsidDel="00000000" w:rsidR="00000000" w:rsidRPr="00000000">
              <w:rPr>
                <w:rtl w:val="0"/>
              </w:rPr>
              <w:t xml:space="preserve">Pakistan</w:t>
            </w:r>
          </w:p>
        </w:tc>
        <w:tc>
          <w:tcPr/>
          <w:p w:rsidR="00000000" w:rsidDel="00000000" w:rsidP="00000000" w:rsidRDefault="00000000" w:rsidRPr="00000000" w14:paraId="00000097">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8">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C">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0">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4">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8">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E">
      <w:pPr>
        <w:pageBreakBefore w:val="0"/>
        <w:jc w:val="center"/>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0">
            <w:pPr>
              <w:pageBreakBefore w:val="0"/>
              <w:jc w:val="both"/>
              <w:rPr/>
            </w:pPr>
            <w:r w:rsidDel="00000000" w:rsidR="00000000" w:rsidRPr="00000000">
              <w:rPr>
                <w:rtl w:val="0"/>
              </w:rPr>
              <w:t xml:space="preserve">Ranking</w:t>
            </w:r>
          </w:p>
        </w:tc>
        <w:tc>
          <w:tcPr/>
          <w:p w:rsidR="00000000" w:rsidDel="00000000" w:rsidP="00000000" w:rsidRDefault="00000000" w:rsidRPr="00000000" w14:paraId="000000B1">
            <w:pPr>
              <w:pageBreakBefore w:val="0"/>
              <w:jc w:val="both"/>
              <w:rPr/>
            </w:pPr>
            <w:r w:rsidDel="00000000" w:rsidR="00000000" w:rsidRPr="00000000">
              <w:rPr>
                <w:rtl w:val="0"/>
              </w:rPr>
              <w:t xml:space="preserve">China</w:t>
            </w:r>
          </w:p>
        </w:tc>
        <w:tc>
          <w:tcPr/>
          <w:p w:rsidR="00000000" w:rsidDel="00000000" w:rsidP="00000000" w:rsidRDefault="00000000" w:rsidRPr="00000000" w14:paraId="000000B2">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3">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4">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8">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C">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0">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4">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tl w:val="0"/>
        </w:rPr>
        <w:t xml:space="preserve">Table 4 further examines Pakistan’s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C">
      <w:pPr>
        <w:pageBreakBefore w:val="0"/>
        <w:jc w:val="both"/>
        <w:rPr>
          <w:b w:val="1"/>
          <w:bCs w:val="1"/>
        </w:rPr>
      </w:pP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F">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0">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31200" cy="2946400"/>
            <wp:effectExtent b="0" l="0" r="0" t="0"/>
            <wp:docPr id="2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1200" cy="2908300"/>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Table 5: Opportunity Gain Ranking on a Comparable Scale for 2013(up) and 2018(down)</w:t>
      </w: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Pakistan shares the characters of developing countries, with a balanced economics structure that leans towards intermediate-level industries.</w:t>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drawing>
          <wp:inline distB="114300" distT="114300" distL="114300" distR="114300">
            <wp:extent cx="5734050" cy="2273300"/>
            <wp:effectExtent b="0" l="0" r="0" t="0"/>
            <wp:docPr id="2"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1">
      <w:pPr>
        <w:pageBreakBefore w:val="0"/>
        <w:jc w:val="both"/>
        <w:rPr/>
      </w:pPr>
      <w:r w:rsidDel="00000000" w:rsidR="00000000" w:rsidRPr="00000000">
        <w:rPr>
          <w:rtl w:val="0"/>
        </w:rPr>
      </w:r>
    </w:p>
    <w:p w:rsidR="00000000" w:rsidDel="00000000" w:rsidP="00000000" w:rsidRDefault="00000000" w:rsidRPr="00000000" w14:paraId="000000E2">
      <w:pPr>
        <w:pageBreakBefore w:val="0"/>
        <w:jc w:val="center"/>
        <w:rPr/>
      </w:pPr>
      <w:r w:rsidDel="00000000" w:rsidR="00000000" w:rsidRPr="00000000">
        <w:rPr/>
        <w:drawing>
          <wp:inline distB="114300" distT="114300" distL="114300" distR="114300">
            <wp:extent cx="2528888" cy="1141284"/>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5">
      <w:pPr>
        <w:pageBreakBefore w:val="0"/>
        <w:jc w:val="both"/>
        <w:rPr/>
      </w:pPr>
      <w:r w:rsidDel="00000000" w:rsidR="00000000" w:rsidRPr="00000000">
        <w:rPr>
          <w:rtl w:val="0"/>
        </w:rPr>
        <w:t xml:space="preserve"> </w:t>
      </w:r>
    </w:p>
    <w:p w:rsidR="00000000" w:rsidDel="00000000" w:rsidP="00000000" w:rsidRDefault="00000000" w:rsidRPr="00000000" w14:paraId="000000E6">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7">
      <w:pPr>
        <w:pageBreakBefore w:val="0"/>
        <w:jc w:val="both"/>
        <w:rPr/>
      </w:pPr>
      <w:r w:rsidDel="00000000" w:rsidR="00000000" w:rsidRPr="00000000">
        <w:rPr>
          <w:rtl w:val="0"/>
        </w:rPr>
        <w:t xml:space="preserve"> </w:t>
      </w:r>
    </w:p>
    <w:p w:rsidR="00000000" w:rsidDel="00000000" w:rsidP="00000000" w:rsidRDefault="00000000" w:rsidRPr="00000000" w14:paraId="000000E8">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center"/>
        <w:rPr/>
      </w:pPr>
      <w:r w:rsidDel="00000000" w:rsidR="00000000" w:rsidRPr="00000000">
        <w:rPr/>
        <w:drawing>
          <wp:inline distB="114300" distT="114300" distL="114300" distR="114300">
            <wp:extent cx="2138363" cy="71863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E">
      <w:pPr>
        <w:pageBreakBefore w:val="0"/>
        <w:rPr/>
      </w:pPr>
      <w:r w:rsidDel="00000000" w:rsidR="00000000" w:rsidRPr="00000000">
        <w:rPr>
          <w:rtl w:val="0"/>
        </w:rPr>
        <w:t xml:space="preserve"> </w:t>
      </w:r>
    </w:p>
    <w:p w:rsidR="00000000" w:rsidDel="00000000" w:rsidP="00000000" w:rsidRDefault="00000000" w:rsidRPr="00000000" w14:paraId="000000EF">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2">
      <w:pPr>
        <w:pageBreakBefore w:val="0"/>
        <w:jc w:val="both"/>
        <w:rPr>
          <w:b w:val="1"/>
          <w:bCs w:val="1"/>
        </w:rPr>
      </w:pP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4">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B">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C">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D">
      <w:pPr>
        <w:pageBreakBefore w:val="0"/>
        <w:jc w:val="both"/>
        <w:rPr>
          <w:b w:val="1"/>
          <w:bCs w:val="1"/>
        </w:rPr>
      </w:pPr>
      <w:r w:rsidDel="00000000" w:rsidR="00000000" w:rsidRPr="00000000">
        <w:rPr>
          <w:rtl w:val="0"/>
        </w:rPr>
      </w:r>
    </w:p>
    <w:p w:rsidR="00000000" w:rsidDel="00000000" w:rsidP="00000000" w:rsidRDefault="00000000" w:rsidRPr="00000000" w14:paraId="0000011E">
      <w:pPr>
        <w:pageBreakBefore w:val="0"/>
        <w:spacing w:after="240" w:lineRule="auto"/>
        <w:jc w:val="both"/>
        <w:rPr/>
      </w:pPr>
      <w:r w:rsidDel="00000000" w:rsidR="00000000" w:rsidRPr="00000000">
        <w:rPr>
          <w:rtl w:val="0"/>
        </w:rPr>
        <w:t xml:space="preserve">Below is the economic panel for Pakistan in 2013. We can see that for different percentages of heuristic total export growth, the ECIs of Pakistan actually have different amounts of increments. Overall, 5 percent export growth results in an ECI improvement pattern starting from around -0.11 and ends at around 0.19. As the budget is increased to 10 percent export growth, the ECI of Pakistan can achieve a slightly higher level, which is around 0.34. With much more growth budget, like 15 or 20 percent growth, Pakistan is able to achieve an even much higher stage, which is around 0.54 or even 0.66. </w:t>
      </w:r>
    </w:p>
    <w:p w:rsidR="00000000" w:rsidDel="00000000" w:rsidP="00000000" w:rsidRDefault="00000000" w:rsidRPr="00000000" w14:paraId="0000011F">
      <w:pPr>
        <w:pageBreakBefore w:val="0"/>
        <w:spacing w:after="240" w:lineRule="auto"/>
        <w:jc w:val="both"/>
        <w:rPr/>
      </w:pPr>
      <w:r w:rsidDel="00000000" w:rsidR="00000000" w:rsidRPr="00000000">
        <w:rPr>
          <w:rtl w:val="0"/>
        </w:rPr>
        <w:t xml:space="preserve">For the case of 5 percent export growth, the portfolio is made up of daily instruments, chemicals, and textile. For 10 percent export growth, the portfolio becomes more diverse. In addition to the products mentioned before, services and utilities are added as the main components as well. With 15 percent growth one of the main factors in the portfolio of 10 percent growth budget, services and utilities, is replaced by machinery and construction. When the budget increases to 20 percent, the portfolio becomes pretty comprehensive, which mainly contains machinery and construction, services and utilities, and daily instruments etc. In these four ECI improvement trajectories, we also notice that the largest improvement comes from daily instruments and chemicals, suggesting that with a low economic improvement anticipation, Pakistan should focus more on developing these products. A more detailed numerical representation of the portfolio is shown in Table 8.</w:t>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5731200" cy="1892300"/>
            <wp:effectExtent b="0" l="0" r="0" t="0"/>
            <wp:docPr id="2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634038" cy="1800225"/>
            <wp:effectExtent b="0" l="0" r="0" t="0"/>
            <wp:docPr id="22" name="image19.png"/>
            <a:graphic>
              <a:graphicData uri="http://schemas.openxmlformats.org/drawingml/2006/picture">
                <pic:pic>
                  <pic:nvPicPr>
                    <pic:cNvPr id="0" name="image19.png"/>
                    <pic:cNvPicPr preferRelativeResize="0"/>
                  </pic:nvPicPr>
                  <pic:blipFill>
                    <a:blip r:embed="rId18"/>
                    <a:srcRect b="5025" l="3654" r="0" t="0"/>
                    <a:stretch>
                      <a:fillRect/>
                    </a:stretch>
                  </pic:blipFill>
                  <pic:spPr>
                    <a:xfrm>
                      <a:off x="0" y="0"/>
                      <a:ext cx="563403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Figure 5: Greedy Based ECI Improvement Results of Pakistan in 2013 with Different Budgets</w:t>
      </w:r>
    </w:p>
    <w:p w:rsidR="00000000" w:rsidDel="00000000" w:rsidP="00000000" w:rsidRDefault="00000000" w:rsidRPr="00000000" w14:paraId="00000124">
      <w:pPr>
        <w:pageBreakBefore w:val="0"/>
        <w:jc w:val="center"/>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1200" cy="1016000"/>
            <wp:effectExtent b="0" l="0" r="0" t="0"/>
            <wp:docPr id="2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center"/>
        <w:rPr/>
      </w:pPr>
      <w:r w:rsidDel="00000000" w:rsidR="00000000" w:rsidRPr="00000000">
        <w:rPr>
          <w:rtl w:val="0"/>
        </w:rPr>
        <w:t xml:space="preserve">Table 8: Portfolio of Pakistan in 2013</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t xml:space="preserve">For further suggestions on Pakistan’s development in the future. We also offer the optimization result based on its export data in 2018. Below is the economic panel for Pakistan in 2018. We can see that there are two patterns for the ECI improvement trajectories in four cases, which is that the improvements in 5 and 10 percent export growth share one pattern, and the improvements in 15 and 20 share another one. For 5 and 10 percent growth, the main components include wood products, daily instruments, and services and utilities. For situations with higher budgets of investment, like 15 or 20 percent growth, industries like machinery and construction, weapons and chemicals are the ones that contribute a lot in ECI increments. A more detailed numerical representation of the portfolio is shown in Table 9.</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5892529" cy="1947863"/>
            <wp:effectExtent b="0" l="0" r="0" t="0"/>
            <wp:docPr id="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892529" cy="1947863"/>
                    </a:xfrm>
                    <a:prstGeom prst="rect"/>
                    <a:ln/>
                  </pic:spPr>
                </pic:pic>
              </a:graphicData>
            </a:graphic>
          </wp:inline>
        </w:drawing>
      </w:r>
      <w:r w:rsidDel="00000000" w:rsidR="00000000" w:rsidRPr="00000000">
        <w:rPr/>
        <w:drawing>
          <wp:inline distB="114300" distT="114300" distL="114300" distR="114300">
            <wp:extent cx="5591175" cy="1762125"/>
            <wp:effectExtent b="0" l="0" r="0" t="0"/>
            <wp:docPr id="3" name="image3.png"/>
            <a:graphic>
              <a:graphicData uri="http://schemas.openxmlformats.org/drawingml/2006/picture">
                <pic:pic>
                  <pic:nvPicPr>
                    <pic:cNvPr id="0" name="image3.png"/>
                    <pic:cNvPicPr preferRelativeResize="0"/>
                  </pic:nvPicPr>
                  <pic:blipFill>
                    <a:blip r:embed="rId21"/>
                    <a:srcRect b="7035" l="2492" r="0" t="0"/>
                    <a:stretch>
                      <a:fillRect/>
                    </a:stretch>
                  </pic:blipFill>
                  <pic:spPr>
                    <a:xfrm>
                      <a:off x="0" y="0"/>
                      <a:ext cx="55911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t xml:space="preserve">Figure 6: Greedy Based ECI Improvement Results of Pakistan in 2018 with Different Budgets</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drawing>
          <wp:inline distB="114300" distT="114300" distL="114300" distR="114300">
            <wp:extent cx="5731200" cy="1092200"/>
            <wp:effectExtent b="0" l="0" r="0" t="0"/>
            <wp:docPr id="30"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b w:val="1"/>
          <w:bCs w:val="1"/>
          <w:sz w:val="28"/>
          <w:szCs w:val="28"/>
        </w:rPr>
      </w:pPr>
      <w:r w:rsidDel="00000000" w:rsidR="00000000" w:rsidRPr="00000000">
        <w:rPr>
          <w:rtl w:val="0"/>
        </w:rPr>
        <w:t xml:space="preserve">Table 9: Portfolio of Pakistan in 2018</w:t>
      </w:r>
      <w:r w:rsidDel="00000000" w:rsidR="00000000" w:rsidRPr="00000000">
        <w:rPr>
          <w:rtl w:val="0"/>
        </w:rPr>
      </w:r>
    </w:p>
    <w:p w:rsidR="00000000" w:rsidDel="00000000" w:rsidP="00000000" w:rsidRDefault="00000000" w:rsidRPr="00000000" w14:paraId="00000133">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In the following section our broad aim is to understand how sensitive Pakistan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8">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5.jpg"/>
            <a:graphic>
              <a:graphicData uri="http://schemas.openxmlformats.org/drawingml/2006/picture">
                <pic:pic>
                  <pic:nvPicPr>
                    <pic:cNvPr id="0" name="image5.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A">
      <w:pPr>
        <w:pageBreakBefore w:val="0"/>
        <w:jc w:val="both"/>
        <w:rPr>
          <w:b w:val="1"/>
          <w:bCs w:val="1"/>
        </w:rPr>
      </w:pPr>
      <w:r w:rsidDel="00000000" w:rsidR="00000000" w:rsidRPr="00000000">
        <w:rPr>
          <w:rtl w:val="0"/>
        </w:rPr>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E">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drawing>
          <wp:inline distB="114300" distT="114300" distL="114300" distR="114300">
            <wp:extent cx="5734050" cy="1739900"/>
            <wp:effectExtent b="0" l="0" r="0" t="0"/>
            <wp:docPr id="10"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4">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5">
      <w:pPr>
        <w:pageBreakBefore w:val="0"/>
        <w:spacing w:line="276" w:lineRule="auto"/>
        <w:rPr/>
      </w:pP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Below is Pakistan’s 2018 ECI Sensitivity Charts. Firstly in the positive chart, we notice immediately that increases in Daily Instruments is the key to bringing Pakistan out of the negative ECI territory. We also see that Pakistan’s ECI is negatively impacted by increases in Clothing and Accessories, Energy, Drilling, Mining and Wood Products.</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Next we consider Pakistan’s 2018 Negative Shock chart. We see that Pakistan is most sensitive to drawdowns in Weapons and Raw Manufacturing. Decreases of 20-30% lead to significant reductions in ECI. We also see that drawdown in a few industries actually increase ECI score, namely, Animals and By-products, Vegetables, Fruits, &amp; Plants, and Clothing &amp; Accessories. </w:t>
      </w:r>
    </w:p>
    <w:p w:rsidR="00000000" w:rsidDel="00000000" w:rsidP="00000000" w:rsidRDefault="00000000" w:rsidRPr="00000000" w14:paraId="00000150">
      <w:pPr>
        <w:pageBreakBefore w:val="0"/>
        <w:rPr/>
      </w:pPr>
      <w:r w:rsidDel="00000000" w:rsidR="00000000" w:rsidRPr="00000000">
        <w:rPr/>
        <w:drawing>
          <wp:inline distB="114300" distT="114300" distL="114300" distR="114300">
            <wp:extent cx="5731200" cy="2997200"/>
            <wp:effectExtent b="0" l="0" r="0" t="0"/>
            <wp:docPr id="17"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rtl w:val="0"/>
        </w:rPr>
        <w:t xml:space="preserve">Pakistan 2018 (Incremental ECI Sensitivity)</w:t>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b w:val="1"/>
          <w:bCs w:val="1"/>
        </w:rPr>
        <w:drawing>
          <wp:inline distB="114300" distT="114300" distL="114300" distR="114300">
            <wp:extent cx="5731200" cy="3060700"/>
            <wp:effectExtent b="0" l="0" r="0" t="0"/>
            <wp:docPr id="26"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Pakistan 2018 (Decremental  ECI Sensitivity)</w:t>
      </w:r>
    </w:p>
    <w:p w:rsidR="00000000" w:rsidDel="00000000" w:rsidP="00000000" w:rsidRDefault="00000000" w:rsidRPr="00000000" w14:paraId="00000157">
      <w:pPr>
        <w:pageBreakBefore w:val="0"/>
        <w:jc w:val="center"/>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Next we consider the 2013 ECI Sensitivity graphs. We see that in the positive shocking case, similar to 2018, an increase in Daily Instruments could bring Pakistan into positive ECI territory. Increases in Energy Drilling and Mining and Precious Stones lead to quite significant drawdowns in ECI score.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In the 2013 negative shocking case, we see that Pakistan is fairly insensitive to drawdowns in any industry until around the 45% mark. Around that magnitude of drawdown we see certain industries lead to an increase in ECI and some lead to a decrease. Drawdowns in Textile, Raw Manufacturing and Weapons lead to reductions in ECI suggesting that these are key industries for Pakistan. Additionally, decreases in Animals &amp; By-products and Vegetables, Fruits, and Plants lead to increase in ECI suggesting that these are not worthwhile industries to expand into for Pakistan. </w:t>
      </w:r>
    </w:p>
    <w:p w:rsidR="00000000" w:rsidDel="00000000" w:rsidP="00000000" w:rsidRDefault="00000000" w:rsidRPr="00000000" w14:paraId="0000015B">
      <w:pPr>
        <w:pageBreakBefore w:val="0"/>
        <w:rPr/>
      </w:pPr>
      <w:r w:rsidDel="00000000" w:rsidR="00000000" w:rsidRPr="00000000">
        <w:rPr>
          <w:rtl w:val="0"/>
        </w:rPr>
        <w:t xml:space="preserve"> </w:t>
      </w:r>
    </w:p>
    <w:p w:rsidR="00000000" w:rsidDel="00000000" w:rsidP="00000000" w:rsidRDefault="00000000" w:rsidRPr="00000000" w14:paraId="0000015C">
      <w:pPr>
        <w:pageBreakBefore w:val="0"/>
        <w:rPr/>
      </w:pPr>
      <w:r w:rsidDel="00000000" w:rsidR="00000000" w:rsidRPr="00000000">
        <w:rPr/>
        <w:drawing>
          <wp:inline distB="114300" distT="114300" distL="114300" distR="114300">
            <wp:extent cx="5731200" cy="2946400"/>
            <wp:effectExtent b="0" l="0" r="0" t="0"/>
            <wp:docPr id="23" name="image31.jpg"/>
            <a:graphic>
              <a:graphicData uri="http://schemas.openxmlformats.org/drawingml/2006/picture">
                <pic:pic>
                  <pic:nvPicPr>
                    <pic:cNvPr id="0" name="image31.jpg"/>
                    <pic:cNvPicPr preferRelativeResize="0"/>
                  </pic:nvPicPr>
                  <pic:blipFill>
                    <a:blip r:embed="rId2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center"/>
        <w:rPr/>
      </w:pPr>
      <w:r w:rsidDel="00000000" w:rsidR="00000000" w:rsidRPr="00000000">
        <w:rPr>
          <w:rtl w:val="0"/>
        </w:rPr>
        <w:t xml:space="preserve">Pakistan 2013 (Incremental ECI Sensitivity)</w:t>
      </w:r>
    </w:p>
    <w:p w:rsidR="00000000" w:rsidDel="00000000" w:rsidP="00000000" w:rsidRDefault="00000000" w:rsidRPr="00000000" w14:paraId="0000015F">
      <w:pPr>
        <w:pageBreakBefore w:val="0"/>
        <w:jc w:val="both"/>
        <w:rPr>
          <w:b w:val="1"/>
          <w:bCs w:val="1"/>
        </w:rPr>
      </w:pP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b w:val="1"/>
          <w:bCs w:val="1"/>
        </w:rPr>
        <w:drawing>
          <wp:inline distB="114300" distT="114300" distL="114300" distR="114300">
            <wp:extent cx="5731200" cy="2882900"/>
            <wp:effectExtent b="0" l="0" r="0" t="0"/>
            <wp:docPr id="19" name="image11.jpg"/>
            <a:graphic>
              <a:graphicData uri="http://schemas.openxmlformats.org/drawingml/2006/picture">
                <pic:pic>
                  <pic:nvPicPr>
                    <pic:cNvPr id="0" name="image11.jpg"/>
                    <pic:cNvPicPr preferRelativeResize="0"/>
                  </pic:nvPicPr>
                  <pic:blipFill>
                    <a:blip r:embed="rId2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t xml:space="preserve">Pakistan 2013 (Decremental  ECI Sensitivity)</w:t>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Below we see the SDV sensitivity charts for High Complexity Products. Pakistan’s SDV is quite insensitive to changes in High Complexity Products since this does not seem to be a key industry for the Russian economy. In both the positive negative SDV sensitivity chart we see that the SDV does not change for any level of shock to the export level of High Complexity Products.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jc w:val="both"/>
        <w:rPr/>
      </w:pPr>
      <w:r w:rsidDel="00000000" w:rsidR="00000000" w:rsidRPr="00000000">
        <w:rPr>
          <w:rtl w:val="0"/>
        </w:rPr>
        <w:t xml:space="preserve">Considering the Food and Preparations SDV sensitivity chart we see that Pakistan’s SDV is also fairly insensitive to changes to this particular industry. As we can see from the tables major shocks in both the positive and negative direction lead to a small alteration in the SDV making one more industry achieve a positive opportunity gain. </w:t>
      </w:r>
    </w:p>
    <w:p w:rsidR="00000000" w:rsidDel="00000000" w:rsidP="00000000" w:rsidRDefault="00000000" w:rsidRPr="00000000" w14:paraId="00000168">
      <w:pPr>
        <w:pageBreakBefore w:val="0"/>
        <w:jc w:val="both"/>
        <w:rPr/>
      </w:pPr>
      <w:r w:rsidDel="00000000" w:rsidR="00000000" w:rsidRPr="00000000">
        <w:rPr>
          <w:rtl w:val="0"/>
        </w:rPr>
      </w:r>
    </w:p>
    <w:p w:rsidR="00000000" w:rsidDel="00000000" w:rsidP="00000000" w:rsidRDefault="00000000" w:rsidRPr="00000000" w14:paraId="00000169">
      <w:pPr>
        <w:pageBreakBefore w:val="0"/>
        <w:jc w:val="both"/>
        <w:rPr/>
      </w:pPr>
      <w:r w:rsidDel="00000000" w:rsidR="00000000" w:rsidRPr="00000000">
        <w:rPr>
          <w:rtl w:val="0"/>
        </w:rPr>
      </w:r>
    </w:p>
    <w:p w:rsidR="00000000" w:rsidDel="00000000" w:rsidP="00000000" w:rsidRDefault="00000000" w:rsidRPr="00000000" w14:paraId="0000016A">
      <w:pPr>
        <w:pageBreakBefore w:val="0"/>
        <w:jc w:val="center"/>
        <w:rPr>
          <w:b w:val="1"/>
          <w:bCs w:val="1"/>
        </w:rPr>
      </w:pPr>
      <w:r w:rsidDel="00000000" w:rsidR="00000000" w:rsidRPr="00000000">
        <w:rPr>
          <w:b w:val="1"/>
          <w:bCs w:val="1"/>
        </w:rPr>
        <w:drawing>
          <wp:inline distB="114300" distT="114300" distL="114300" distR="114300">
            <wp:extent cx="1325400" cy="2457830"/>
            <wp:effectExtent b="0" l="0" r="0" t="0"/>
            <wp:docPr id="27" name="image25.jpg"/>
            <a:graphic>
              <a:graphicData uri="http://schemas.openxmlformats.org/drawingml/2006/picture">
                <pic:pic>
                  <pic:nvPicPr>
                    <pic:cNvPr id="0" name="image25.jpg"/>
                    <pic:cNvPicPr preferRelativeResize="0"/>
                  </pic:nvPicPr>
                  <pic:blipFill>
                    <a:blip r:embed="rId30"/>
                    <a:srcRect b="0" l="0" r="0" t="0"/>
                    <a:stretch>
                      <a:fillRect/>
                    </a:stretch>
                  </pic:blipFill>
                  <pic:spPr>
                    <a:xfrm>
                      <a:off x="0" y="0"/>
                      <a:ext cx="1325400" cy="245783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ind w:left="720" w:firstLine="720"/>
        <w:jc w:val="center"/>
        <w:rPr/>
      </w:pPr>
      <w:r w:rsidDel="00000000" w:rsidR="00000000" w:rsidRPr="00000000">
        <w:rPr>
          <w:rtl w:val="0"/>
        </w:rPr>
        <w:t xml:space="preserve">Pakistan High-complexity Products 2018 (Incremental SDV Sensitivity)</w:t>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b w:val="1"/>
          <w:bCs w:val="1"/>
        </w:rPr>
        <w:drawing>
          <wp:inline distB="114300" distT="114300" distL="114300" distR="114300">
            <wp:extent cx="1187287" cy="2210181"/>
            <wp:effectExtent b="0" l="0" r="0" t="0"/>
            <wp:docPr id="12"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1187287" cy="221018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t xml:space="preserve">Pakistan</w:t>
      </w:r>
      <w:r w:rsidDel="00000000" w:rsidR="00000000" w:rsidRPr="00000000">
        <w:rPr>
          <w:rtl w:val="0"/>
        </w:rPr>
        <w:t xml:space="preserve"> High-complexity Products 2018 (Decremental SDV Sensitivity)</w:t>
      </w:r>
    </w:p>
    <w:p w:rsidR="00000000" w:rsidDel="00000000" w:rsidP="00000000" w:rsidRDefault="00000000" w:rsidRPr="00000000" w14:paraId="00000170">
      <w:pPr>
        <w:pageBreakBefore w:val="0"/>
        <w:ind w:left="720" w:firstLine="720"/>
        <w:jc w:val="center"/>
        <w:rPr/>
      </w:pPr>
      <w:r w:rsidDel="00000000" w:rsidR="00000000" w:rsidRPr="00000000">
        <w:rPr/>
        <w:drawing>
          <wp:inline distB="114300" distT="114300" distL="114300" distR="114300">
            <wp:extent cx="2525550" cy="2515135"/>
            <wp:effectExtent b="0" l="0" r="0" t="0"/>
            <wp:docPr id="16" name="image9.jpg"/>
            <a:graphic>
              <a:graphicData uri="http://schemas.openxmlformats.org/drawingml/2006/picture">
                <pic:pic>
                  <pic:nvPicPr>
                    <pic:cNvPr id="0" name="image9.jpg"/>
                    <pic:cNvPicPr preferRelativeResize="0"/>
                  </pic:nvPicPr>
                  <pic:blipFill>
                    <a:blip r:embed="rId32"/>
                    <a:srcRect b="0" l="0" r="0" t="0"/>
                    <a:stretch>
                      <a:fillRect/>
                    </a:stretch>
                  </pic:blipFill>
                  <pic:spPr>
                    <a:xfrm>
                      <a:off x="0" y="0"/>
                      <a:ext cx="2525550" cy="251513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rtl w:val="0"/>
        </w:rPr>
        <w:t xml:space="preserve">Pakistan Food and Preparations 2018 (Incremental SDV Sensitivity)</w:t>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jc w:val="both"/>
        <w:rPr>
          <w:b w:val="1"/>
          <w:bCs w:val="1"/>
        </w:rPr>
      </w:pPr>
      <w:r w:rsidDel="00000000" w:rsidR="00000000" w:rsidRPr="00000000">
        <w:rPr>
          <w:rtl w:val="0"/>
        </w:rPr>
      </w:r>
    </w:p>
    <w:p w:rsidR="00000000" w:rsidDel="00000000" w:rsidP="00000000" w:rsidRDefault="00000000" w:rsidRPr="00000000" w14:paraId="00000175">
      <w:pPr>
        <w:pageBreakBefore w:val="0"/>
        <w:jc w:val="center"/>
        <w:rPr>
          <w:b w:val="1"/>
          <w:bCs w:val="1"/>
        </w:rPr>
      </w:pPr>
      <w:r w:rsidDel="00000000" w:rsidR="00000000" w:rsidRPr="00000000">
        <w:rPr>
          <w:b w:val="1"/>
          <w:bCs w:val="1"/>
        </w:rPr>
        <w:drawing>
          <wp:inline distB="114300" distT="114300" distL="114300" distR="114300">
            <wp:extent cx="2701763" cy="2701763"/>
            <wp:effectExtent b="0" l="0" r="0" t="0"/>
            <wp:docPr id="18"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2701763" cy="270176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ind w:left="720" w:firstLine="720"/>
        <w:jc w:val="center"/>
        <w:rPr/>
      </w:pPr>
      <w:r w:rsidDel="00000000" w:rsidR="00000000" w:rsidRPr="00000000">
        <w:rPr>
          <w:rtl w:val="0"/>
        </w:rPr>
        <w:t xml:space="preserve">Pakistan Food and Preparations 2018 (Decremental SDV Sensitivity)</w:t>
      </w:r>
    </w:p>
    <w:p w:rsidR="00000000" w:rsidDel="00000000" w:rsidP="00000000" w:rsidRDefault="00000000" w:rsidRPr="00000000" w14:paraId="00000177">
      <w:pPr>
        <w:pageBreakBefore w:val="0"/>
        <w:ind w:left="720" w:firstLine="720"/>
        <w:jc w:val="center"/>
        <w:rPr/>
      </w:pPr>
      <w:r w:rsidDel="00000000" w:rsidR="00000000" w:rsidRPr="00000000">
        <w:rPr>
          <w:rtl w:val="0"/>
        </w:rPr>
      </w:r>
    </w:p>
    <w:p w:rsidR="00000000" w:rsidDel="00000000" w:rsidP="00000000" w:rsidRDefault="00000000" w:rsidRPr="00000000" w14:paraId="00000178">
      <w:pPr>
        <w:pageBreakBefore w:val="0"/>
        <w:jc w:val="both"/>
        <w:rPr>
          <w:b w:val="1"/>
          <w:bCs w:val="1"/>
        </w:rPr>
      </w:pP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both"/>
        <w:rPr>
          <w:b w:val="1"/>
          <w:bCs w:val="1"/>
          <w:sz w:val="28"/>
          <w:szCs w:val="28"/>
        </w:rPr>
      </w:pPr>
      <w:r w:rsidDel="00000000" w:rsidR="00000000" w:rsidRPr="00000000">
        <w:rPr>
          <w:rtl w:val="0"/>
        </w:rPr>
        <w:t xml:space="preserve">Decreasing export of each industry in Pakistan’s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0">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635338" cy="2396905"/>
            <wp:effectExtent b="0" l="0" r="0" t="0"/>
            <wp:docPr id="31" name="image23.jpg"/>
            <a:graphic>
              <a:graphicData uri="http://schemas.openxmlformats.org/drawingml/2006/picture">
                <pic:pic>
                  <pic:nvPicPr>
                    <pic:cNvPr id="0" name="image23.jpg"/>
                    <pic:cNvPicPr preferRelativeResize="0"/>
                  </pic:nvPicPr>
                  <pic:blipFill>
                    <a:blip r:embed="rId34"/>
                    <a:srcRect b="0" l="0" r="0" t="0"/>
                    <a:stretch>
                      <a:fillRect/>
                    </a:stretch>
                  </pic:blipFill>
                  <pic:spPr>
                    <a:xfrm>
                      <a:off x="0" y="0"/>
                      <a:ext cx="4635338" cy="239690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jc w:val="center"/>
        <w:rPr>
          <w:sz w:val="22"/>
          <w:szCs w:val="22"/>
        </w:rPr>
      </w:pPr>
      <w:r w:rsidDel="00000000" w:rsidR="00000000" w:rsidRPr="00000000">
        <w:rPr>
          <w:sz w:val="22"/>
          <w:szCs w:val="22"/>
          <w:rtl w:val="0"/>
        </w:rPr>
        <w:t xml:space="preserve">Pakistan Contingency Strategy 2018</w:t>
      </w:r>
    </w:p>
    <w:p w:rsidR="00000000" w:rsidDel="00000000" w:rsidP="00000000" w:rsidRDefault="00000000" w:rsidRPr="00000000" w14:paraId="00000182">
      <w:pPr>
        <w:pageBreakBefore w:val="0"/>
        <w:jc w:val="center"/>
        <w:rPr>
          <w:sz w:val="22"/>
          <w:szCs w:val="22"/>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8">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B">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4">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9"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5">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b w:val="1"/>
          <w:bCs w:val="1"/>
        </w:rPr>
      </w:pPr>
      <w:r w:rsidDel="00000000" w:rsidR="00000000" w:rsidRPr="00000000">
        <w:rPr>
          <w:b w:val="1"/>
          <w:bCs w:val="1"/>
          <w:rtl w:val="0"/>
        </w:rPr>
        <w:t xml:space="preserve">5.2 SOI of Pakistan and Its Implications</w:t>
      </w:r>
    </w:p>
    <w:p w:rsidR="00000000" w:rsidDel="00000000" w:rsidP="00000000" w:rsidRDefault="00000000" w:rsidRPr="00000000" w14:paraId="00000198">
      <w:pPr>
        <w:pageBreakBefore w:val="0"/>
        <w:jc w:val="both"/>
        <w:rPr/>
      </w:pPr>
      <w:r w:rsidDel="00000000" w:rsidR="00000000" w:rsidRPr="00000000">
        <w:rPr>
          <w:rtl w:val="0"/>
        </w:rPr>
        <w:t xml:space="preserve">Pakistan for instance, has an average level of structural optimality as compared with its emerging peers. As the regression in Figure 7 suggests (the orange curve represents export increase and the blue curve stands for opportunity gain of the corresponding industry), Pakistan demonstrates an average level of correlation with the suggested developmental path, having an adjusted R-square of around 9.28%. Pakistan ranks in the second quartile among all countries in terms of SOI yet has made a high rate of economic progress among its emerging peers from 2013 to 2018 with a 5-year GDP growth rate of 40.3%, which is consistent with the regression result in Figure 6. This is in direct contrast to developed economies such as Japan, where there is moderate SOI of around -4.8% and a corresponding 5-year growth rate of 9.0%, ranking it a slow-developing economy during the period. In sum, Pakistan’s high economic progress from 2013 to 2018 can be at least partially explained by a development strategy that demonstrates a considerable but not perfect level of matches with our suggested developmental path. In specific, Pakistan invested close to the suggested level in the Textiles and Machinery industries, though it should have focused more on Agriculture. </w:t>
      </w:r>
    </w:p>
    <w:p w:rsidR="00000000" w:rsidDel="00000000" w:rsidP="00000000" w:rsidRDefault="00000000" w:rsidRPr="00000000" w14:paraId="00000199">
      <w:pPr>
        <w:pageBreakBefore w:val="0"/>
        <w:jc w:val="both"/>
        <w:rPr/>
      </w:pPr>
      <w:r w:rsidDel="00000000" w:rsidR="00000000" w:rsidRPr="00000000">
        <w:rPr/>
        <w:drawing>
          <wp:inline distB="114300" distT="114300" distL="114300" distR="114300">
            <wp:extent cx="6104124" cy="2295525"/>
            <wp:effectExtent b="0" l="0" r="0" t="0"/>
            <wp:docPr id="14" name="image30.png"/>
            <a:graphic>
              <a:graphicData uri="http://schemas.openxmlformats.org/drawingml/2006/picture">
                <pic:pic>
                  <pic:nvPicPr>
                    <pic:cNvPr id="0" name="image30.png"/>
                    <pic:cNvPicPr preferRelativeResize="0"/>
                  </pic:nvPicPr>
                  <pic:blipFill>
                    <a:blip r:embed="rId36"/>
                    <a:srcRect b="0" l="0" r="-1104" t="0"/>
                    <a:stretch>
                      <a:fillRect/>
                    </a:stretch>
                  </pic:blipFill>
                  <pic:spPr>
                    <a:xfrm>
                      <a:off x="0" y="0"/>
                      <a:ext cx="6104124"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jc w:val="center"/>
        <w:rPr>
          <w:b w:val="1"/>
          <w:bCs w:val="1"/>
        </w:rPr>
      </w:pPr>
      <w:r w:rsidDel="00000000" w:rsidR="00000000" w:rsidRPr="00000000">
        <w:rPr>
          <w:rtl w:val="0"/>
        </w:rPr>
        <w:t xml:space="preserve">Figure 7: SOI of Pakistan (2013-2018)</w:t>
      </w: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rtl w:val="0"/>
        </w:rPr>
      </w:r>
    </w:p>
    <w:p w:rsidR="00000000" w:rsidDel="00000000" w:rsidP="00000000" w:rsidRDefault="00000000" w:rsidRPr="00000000" w14:paraId="0000019C">
      <w:pPr>
        <w:pageBreakBefore w:val="0"/>
        <w:jc w:val="both"/>
        <w:rPr>
          <w:b w:val="1"/>
          <w:bCs w:val="1"/>
        </w:rPr>
      </w:pPr>
      <w:r w:rsidDel="00000000" w:rsidR="00000000" w:rsidRPr="00000000">
        <w:rPr>
          <w:rtl w:val="0"/>
        </w:rPr>
      </w:r>
    </w:p>
    <w:p w:rsidR="00000000" w:rsidDel="00000000" w:rsidP="00000000" w:rsidRDefault="00000000" w:rsidRPr="00000000" w14:paraId="0000019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In conclusion, Pakistan. has demonstrated a high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Pakistan on the industry group level. The product classification system we adopt allows us to measure the realized industry development for various industry groups and to observe that Pakistan consistently relied on developing Services and Utilities and Transportation industries during the period, while some of its developed counterparts and emerging economies around the globe adopted much more complex and progressive paths. </w:t>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Based on our analysis of the opportunity gain and a sensitivity analysis of major industry groups, Pakistan can further its gains by prioritizing Daily Instruments and Agriculture. We further note that Pakistan has a slightly mismatched development strategy that indicates an average level (compared to other emerging economies) of structural optimality on the complexity level, having an adjusted R-square of around 9.28%. Since a significant positive correlation exists between five-year GDP growth and the structural optimality index of an economy as we define and calculate, Pakistan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7">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3.png"/><Relationship Id="rId22" Type="http://schemas.openxmlformats.org/officeDocument/2006/relationships/image" Target="media/image29.png"/><Relationship Id="rId21" Type="http://schemas.openxmlformats.org/officeDocument/2006/relationships/image" Target="media/image3.png"/><Relationship Id="rId24" Type="http://schemas.openxmlformats.org/officeDocument/2006/relationships/image" Target="media/image6.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8.jpg"/><Relationship Id="rId25" Type="http://schemas.openxmlformats.org/officeDocument/2006/relationships/image" Target="media/image14.jpg"/><Relationship Id="rId28" Type="http://schemas.openxmlformats.org/officeDocument/2006/relationships/image" Target="media/image31.jpg"/><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1.jpg"/><Relationship Id="rId7" Type="http://schemas.openxmlformats.org/officeDocument/2006/relationships/image" Target="media/image26.png"/><Relationship Id="rId8" Type="http://schemas.openxmlformats.org/officeDocument/2006/relationships/image" Target="media/image28.png"/><Relationship Id="rId31" Type="http://schemas.openxmlformats.org/officeDocument/2006/relationships/image" Target="media/image7.jpg"/><Relationship Id="rId30" Type="http://schemas.openxmlformats.org/officeDocument/2006/relationships/image" Target="media/image25.jpg"/><Relationship Id="rId11" Type="http://schemas.openxmlformats.org/officeDocument/2006/relationships/image" Target="media/image24.jpg"/><Relationship Id="rId33" Type="http://schemas.openxmlformats.org/officeDocument/2006/relationships/image" Target="media/image2.jpg"/><Relationship Id="rId10" Type="http://schemas.openxmlformats.org/officeDocument/2006/relationships/image" Target="media/image15.png"/><Relationship Id="rId32" Type="http://schemas.openxmlformats.org/officeDocument/2006/relationships/image" Target="media/image9.jpg"/><Relationship Id="rId13" Type="http://schemas.openxmlformats.org/officeDocument/2006/relationships/image" Target="media/image16.png"/><Relationship Id="rId35" Type="http://schemas.openxmlformats.org/officeDocument/2006/relationships/image" Target="media/image22.png"/><Relationship Id="rId12" Type="http://schemas.openxmlformats.org/officeDocument/2006/relationships/image" Target="media/image27.png"/><Relationship Id="rId34" Type="http://schemas.openxmlformats.org/officeDocument/2006/relationships/image" Target="media/image23.jpg"/><Relationship Id="rId15" Type="http://schemas.openxmlformats.org/officeDocument/2006/relationships/image" Target="media/image12.png"/><Relationship Id="rId37" Type="http://schemas.openxmlformats.org/officeDocument/2006/relationships/header" Target="header1.xml"/><Relationship Id="rId14" Type="http://schemas.openxmlformats.org/officeDocument/2006/relationships/image" Target="media/image1.jpg"/><Relationship Id="rId36" Type="http://schemas.openxmlformats.org/officeDocument/2006/relationships/image" Target="media/image30.png"/><Relationship Id="rId17" Type="http://schemas.openxmlformats.org/officeDocument/2006/relationships/image" Target="media/image18.png"/><Relationship Id="rId39" Type="http://schemas.openxmlformats.org/officeDocument/2006/relationships/footer" Target="footer3.xml"/><Relationship Id="rId16" Type="http://schemas.openxmlformats.org/officeDocument/2006/relationships/image" Target="media/image4.png"/><Relationship Id="rId38" Type="http://schemas.openxmlformats.org/officeDocument/2006/relationships/footer" Target="footer2.xml"/><Relationship Id="rId19" Type="http://schemas.openxmlformats.org/officeDocument/2006/relationships/image" Target="media/image1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