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10.png"/>
            <a:graphic>
              <a:graphicData uri="http://schemas.openxmlformats.org/drawingml/2006/picture">
                <pic:pic>
                  <pic:nvPicPr>
                    <pic:cNvPr descr="horizontal line" id="0" name="image10.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26.png"/>
            <a:graphic>
              <a:graphicData uri="http://schemas.openxmlformats.org/drawingml/2006/picture">
                <pic:pic>
                  <pic:nvPicPr>
                    <pic:cNvPr id="0" name="image26.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Singapore</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32"/>
          <w:szCs w:val="32"/>
        </w:rPr>
      </w:pPr>
      <w:r w:rsidDel="00000000" w:rsidR="00000000" w:rsidRPr="00000000">
        <w:rPr>
          <w:rFonts w:ascii="PT Sans Narrow" w:cs="PT Sans Narrow" w:eastAsia="PT Sans Narrow" w:hAnsi="PT Sans Narrow"/>
          <w:sz w:val="28"/>
          <w:szCs w:val="28"/>
          <w:rtl w:val="0"/>
        </w:rPr>
        <w:t xml:space="preserve">Alexandra Garcia, Kelly Mi, Margarita Demkina, Allison Lin, Helena Yang,  Jane Zhang, Daniel Xu, Ryo Shibata,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Singapore</w:t>
      </w:r>
      <w:r w:rsidDel="00000000" w:rsidR="00000000" w:rsidRPr="00000000">
        <w:rPr>
          <w:rtl w:val="0"/>
        </w:rPr>
      </w:r>
    </w:p>
    <w:p w:rsidR="00000000" w:rsidDel="00000000" w:rsidP="00000000" w:rsidRDefault="00000000" w:rsidRPr="00000000" w14:paraId="0000000B">
      <w:pPr>
        <w:pageBreakBefore w:val="0"/>
        <w:jc w:val="center"/>
        <w:rPr>
          <w:sz w:val="40"/>
          <w:szCs w:val="40"/>
        </w:rPr>
      </w:pPr>
      <w:r w:rsidDel="00000000" w:rsidR="00000000" w:rsidRPr="00000000">
        <w:rPr>
          <w:rtl w:val="0"/>
        </w:rPr>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Singapore</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Singapore</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Singapore</w:t>
      </w:r>
      <w:r w:rsidDel="00000000" w:rsidR="00000000" w:rsidRPr="00000000">
        <w:rPr>
          <w:rtl w:val="0"/>
        </w:rPr>
        <w:t xml:space="preserve"> demonstrated a </w:t>
      </w:r>
      <w:r w:rsidDel="00000000" w:rsidR="00000000" w:rsidRPr="00000000">
        <w:rPr>
          <w:rtl w:val="0"/>
        </w:rPr>
        <w:t xml:space="preserve">low</w:t>
      </w:r>
      <w:r w:rsidDel="00000000" w:rsidR="00000000" w:rsidRPr="00000000">
        <w:rPr>
          <w:rtl w:val="0"/>
        </w:rPr>
        <w:t xml:space="preserve"> level of economic growth with an average annual GDP growth rate of 3.6% between 2013 and 2018 and 2.31% between 2019 and 2021, with a </w:t>
      </w:r>
      <w:r w:rsidDel="00000000" w:rsidR="00000000" w:rsidRPr="00000000">
        <w:rPr>
          <w:rtl w:val="0"/>
        </w:rPr>
        <w:t xml:space="preserve">decreased</w:t>
      </w:r>
      <w:r w:rsidDel="00000000" w:rsidR="00000000" w:rsidRPr="00000000">
        <w:rPr>
          <w:rtl w:val="0"/>
        </w:rPr>
        <w:t xml:space="preserve"> economic complexity compared to other major developed and emerging economies.</w:t>
      </w:r>
    </w:p>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The </w:t>
      </w:r>
      <w:r w:rsidDel="00000000" w:rsidR="00000000" w:rsidRPr="00000000">
        <w:rPr>
          <w:rtl w:val="0"/>
        </w:rPr>
        <w:t xml:space="preserve">negative</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Singapore</w:t>
      </w:r>
      <w:r w:rsidDel="00000000" w:rsidR="00000000" w:rsidRPr="00000000">
        <w:rPr>
          <w:rtl w:val="0"/>
        </w:rPr>
        <w:t xml:space="preserve"> on the industry group level, as well as the </w:t>
      </w:r>
      <w:r w:rsidDel="00000000" w:rsidR="00000000" w:rsidRPr="00000000">
        <w:rPr>
          <w:rtl w:val="0"/>
        </w:rPr>
        <w:t xml:space="preserve">declining</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Singapore</w:t>
      </w:r>
      <w:r w:rsidDel="00000000" w:rsidR="00000000" w:rsidRPr="00000000">
        <w:rPr>
          <w:rtl w:val="0"/>
        </w:rPr>
        <w:t xml:space="preserve"> </w:t>
      </w:r>
      <w:r w:rsidDel="00000000" w:rsidR="00000000" w:rsidRPr="00000000">
        <w:rPr>
          <w:rtl w:val="0"/>
        </w:rPr>
        <w:t xml:space="preserve">regressed</w:t>
      </w:r>
      <w:r w:rsidDel="00000000" w:rsidR="00000000" w:rsidRPr="00000000">
        <w:rPr>
          <w:rtl w:val="0"/>
        </w:rPr>
        <w:t xml:space="preserve"> in developing most of its industries during the period while its </w:t>
      </w:r>
      <w:r w:rsidDel="00000000" w:rsidR="00000000" w:rsidRPr="00000000">
        <w:rPr>
          <w:rtl w:val="0"/>
        </w:rPr>
        <w:t xml:space="preserve">developed and emergin</w:t>
      </w:r>
      <w:r w:rsidDel="00000000" w:rsidR="00000000" w:rsidRPr="00000000">
        <w:rPr>
          <w:rtl w:val="0"/>
        </w:rPr>
        <w:t xml:space="preserve">g counterparts and economies around the globe also adopted complex and progressive paths with variable degrees of success.</w:t>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Singapore</w:t>
      </w:r>
      <w:r w:rsidDel="00000000" w:rsidR="00000000" w:rsidRPr="00000000">
        <w:rPr>
          <w:rtl w:val="0"/>
        </w:rPr>
        <w:t xml:space="preserve"> could further its gains by prioritizing Chemicals, Machinery and Construction in 2018. Three years later, in 2021, its focus should shift to the Energy Drilling and Mining and Precious Stones industries, which are also one of the more developed industries at the time. We further note that </w:t>
      </w:r>
      <w:r w:rsidDel="00000000" w:rsidR="00000000" w:rsidRPr="00000000">
        <w:rPr>
          <w:rtl w:val="0"/>
        </w:rPr>
        <w:t xml:space="preserve">Singapore</w:t>
      </w:r>
      <w:r w:rsidDel="00000000" w:rsidR="00000000" w:rsidRPr="00000000">
        <w:rPr>
          <w:rtl w:val="0"/>
        </w:rPr>
        <w:t xml:space="preserve"> has a </w:t>
      </w:r>
      <w:r w:rsidDel="00000000" w:rsidR="00000000" w:rsidRPr="00000000">
        <w:rPr>
          <w:rtl w:val="0"/>
        </w:rPr>
        <w:t xml:space="preserve">slightly</w:t>
      </w:r>
      <w:r w:rsidDel="00000000" w:rsidR="00000000" w:rsidRPr="00000000">
        <w:rPr>
          <w:rtl w:val="0"/>
        </w:rPr>
        <w:t xml:space="preserve"> mismatched development strategy that indicates a moderate level (compared to other </w:t>
      </w:r>
      <w:r w:rsidDel="00000000" w:rsidR="00000000" w:rsidRPr="00000000">
        <w:rPr>
          <w:rtl w:val="0"/>
        </w:rPr>
        <w:t xml:space="preserve">developed and 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-5.1% </w:t>
      </w:r>
      <w:r w:rsidDel="00000000" w:rsidR="00000000" w:rsidRPr="00000000">
        <w:rPr>
          <w:rtl w:val="0"/>
        </w:rPr>
        <w:t xml:space="preserve">in 2018 and a much higher score of 39.1% in 2021, demonstrating </w:t>
      </w:r>
      <w:r w:rsidDel="00000000" w:rsidR="00000000" w:rsidRPr="00000000">
        <w:rPr>
          <w:rtl w:val="0"/>
        </w:rPr>
        <w:t xml:space="preserve">shift and improvement</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five-year GDP growth between 2013 and 2018 and the structural optimality index of an economy as we define and calculate, </w:t>
      </w:r>
      <w:r w:rsidDel="00000000" w:rsidR="00000000" w:rsidRPr="00000000">
        <w:rPr>
          <w:rtl w:val="0"/>
        </w:rPr>
        <w:t xml:space="preserve">Singapore</w:t>
      </w:r>
      <w:r w:rsidDel="00000000" w:rsidR="00000000" w:rsidRPr="00000000">
        <w:rPr>
          <w:rtl w:val="0"/>
        </w:rPr>
        <w:t xml:space="preserve"> indeed has a</w:t>
      </w:r>
      <w:r w:rsidDel="00000000" w:rsidR="00000000" w:rsidRPr="00000000">
        <w:rPr>
          <w:rtl w:val="0"/>
        </w:rPr>
        <w:t xml:space="preserve"> suboptimal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ageBreakBefore w:val="0"/>
        <w:jc w:val="both"/>
        <w:rPr/>
      </w:pPr>
      <w:r w:rsidDel="00000000" w:rsidR="00000000" w:rsidRPr="00000000">
        <w:rPr>
          <w:rtl w:val="0"/>
        </w:rPr>
        <w:t xml:space="preserve">The three years following showed a significant improvement in </w:t>
      </w:r>
      <w:r w:rsidDel="00000000" w:rsidR="00000000" w:rsidRPr="00000000">
        <w:rPr>
          <w:rtl w:val="0"/>
        </w:rPr>
        <w:t xml:space="preserve">Singapore</w:t>
      </w:r>
      <w:r w:rsidDel="00000000" w:rsidR="00000000" w:rsidRPr="00000000">
        <w:rPr>
          <w:rtl w:val="0"/>
        </w:rPr>
        <w:t xml:space="preserv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Singapore</w:t>
      </w:r>
      <w:r w:rsidDel="00000000" w:rsidR="00000000" w:rsidRPr="00000000">
        <w:rPr>
          <w:rtl w:val="0"/>
        </w:rPr>
        <w:t xml:space="preserve"> went through during the period from 2019 to 2021, before and after the COVID pandemic, compared to its performance from 2013 to 2018. Specifically, we dive into the topic through a macroeconomic overview of </w:t>
      </w:r>
      <w:r w:rsidDel="00000000" w:rsidR="00000000" w:rsidRPr="00000000">
        <w:rPr>
          <w:rtl w:val="0"/>
        </w:rPr>
        <w:t xml:space="preserve">Singapore</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Singapore</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Singapore</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D">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E">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Singapore</w:t>
      </w:r>
      <w:r w:rsidDel="00000000" w:rsidR="00000000" w:rsidRPr="00000000">
        <w:rPr>
          <w:rtl w:val="0"/>
        </w:rPr>
        <w:t xml:space="preserve"> and four other major Asian economies (Indonesia, Thailand, China and Japan) from 2013 to 2018. Singapore ranks among its peers as a small but growing economy in terms of both GDP and GDP growth. During the period from 2013 to 2018, Singapore achieved an average annual growth of 3.6% in GDP. This number is slightly higher than the annual growth rate of the other four leading Asian economies, which have a geometric average growth rate of 3.0% and an arithmetic average growth rate of 3.2%. Compared with more developed economies on a global scale, the annual growth rate of 3.6% is comparable to countries such as the USA which has an average annual GDP increase of around 4% during the period.</w:t>
      </w:r>
    </w:p>
    <w:p w:rsidR="00000000" w:rsidDel="00000000" w:rsidP="00000000" w:rsidRDefault="00000000" w:rsidRPr="00000000" w14:paraId="0000001F">
      <w:pPr>
        <w:pageBreakBefore w:val="0"/>
        <w:jc w:val="both"/>
        <w:rPr/>
      </w:pPr>
      <w:r w:rsidDel="00000000" w:rsidR="00000000" w:rsidRPr="00000000">
        <w:rPr>
          <w:rtl w:val="0"/>
        </w:rPr>
      </w:r>
    </w:p>
    <w:p w:rsidR="00000000" w:rsidDel="00000000" w:rsidP="00000000" w:rsidRDefault="00000000" w:rsidRPr="00000000" w14:paraId="00000020">
      <w:pPr>
        <w:pageBreakBefore w:val="0"/>
        <w:jc w:val="both"/>
        <w:rPr/>
      </w:pPr>
      <w:r w:rsidDel="00000000" w:rsidR="00000000" w:rsidRPr="00000000">
        <w:rPr>
          <w:rtl w:val="0"/>
        </w:rPr>
        <w:t xml:space="preserve">Figure 1b shows the GDP levels for </w:t>
      </w:r>
      <w:r w:rsidDel="00000000" w:rsidR="00000000" w:rsidRPr="00000000">
        <w:rPr>
          <w:rtl w:val="0"/>
        </w:rPr>
        <w:t xml:space="preserve">Singapore</w:t>
      </w:r>
      <w:r w:rsidDel="00000000" w:rsidR="00000000" w:rsidRPr="00000000">
        <w:rPr>
          <w:rtl w:val="0"/>
        </w:rPr>
        <w:t xml:space="preserve"> and other major Asian economies (Indonesia, Thailand, China, and Japan) from 2019 to 2021. Similar to the other countries, </w:t>
      </w:r>
      <w:r w:rsidDel="00000000" w:rsidR="00000000" w:rsidRPr="00000000">
        <w:rPr>
          <w:rtl w:val="0"/>
        </w:rPr>
        <w:t xml:space="preserve">Singapore</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Singapore</w:t>
      </w:r>
      <w:r w:rsidDel="00000000" w:rsidR="00000000" w:rsidRPr="00000000">
        <w:rPr>
          <w:rtl w:val="0"/>
        </w:rPr>
        <w:t xml:space="preserve">’s average annual GDP growth rate (2.31%) is in the lead, as it is greater than Indonesia’s rate (2.21%), Thailand’s rate (-2.3%), and Japan’s rate (-1.22%), but less than</w:t>
      </w:r>
      <w:r w:rsidDel="00000000" w:rsidR="00000000" w:rsidRPr="00000000">
        <w:rPr>
          <w:rtl w:val="0"/>
        </w:rPr>
        <w:t xml:space="preserve"> </w:t>
      </w:r>
      <w:r w:rsidDel="00000000" w:rsidR="00000000" w:rsidRPr="00000000">
        <w:rPr>
          <w:rtl w:val="0"/>
        </w:rPr>
        <w:t xml:space="preserve">China’s rate (7.87%). </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both"/>
        <w:rPr/>
      </w:pPr>
      <w:r w:rsidDel="00000000" w:rsidR="00000000" w:rsidRPr="00000000">
        <w:rPr/>
        <w:drawing>
          <wp:inline distB="114300" distT="114300" distL="114300" distR="114300">
            <wp:extent cx="3176588" cy="1749014"/>
            <wp:effectExtent b="12700" l="12700" r="12700" t="12700"/>
            <wp:docPr id="24"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3176588" cy="1749014"/>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433638" cy="1813528"/>
            <wp:effectExtent b="0" l="0" r="0" t="0"/>
            <wp:docPr id="26"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2433638" cy="181352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rPr>
          <w:i w:val="1"/>
          <w:iCs w:val="1"/>
          <w:color w:val="444499"/>
          <w:sz w:val="20"/>
          <w:szCs w:val="20"/>
        </w:rPr>
      </w:pPr>
      <w:r w:rsidDel="00000000" w:rsidR="00000000" w:rsidRPr="00000000">
        <w:rPr>
          <w:rtl w:val="0"/>
        </w:rPr>
      </w:r>
    </w:p>
    <w:p w:rsidR="00000000" w:rsidDel="00000000" w:rsidP="00000000" w:rsidRDefault="00000000" w:rsidRPr="00000000" w14:paraId="00000024">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5">
      <w:pPr>
        <w:pageBreakBefore w:val="0"/>
        <w:jc w:val="left"/>
        <w:rPr/>
      </w:pPr>
      <w:r w:rsidDel="00000000" w:rsidR="00000000" w:rsidRPr="00000000">
        <w:rPr>
          <w:rtl w:val="0"/>
        </w:rPr>
      </w:r>
    </w:p>
    <w:p w:rsidR="00000000" w:rsidDel="00000000" w:rsidP="00000000" w:rsidRDefault="00000000" w:rsidRPr="00000000" w14:paraId="00000026">
      <w:pPr>
        <w:pageBreakBefore w:val="0"/>
        <w:jc w:val="left"/>
        <w:rPr/>
      </w:pPr>
      <w:r w:rsidDel="00000000" w:rsidR="00000000" w:rsidRPr="00000000">
        <w:rPr>
          <w:rtl w:val="0"/>
        </w:rPr>
      </w:r>
    </w:p>
    <w:p w:rsidR="00000000" w:rsidDel="00000000" w:rsidP="00000000" w:rsidRDefault="00000000" w:rsidRPr="00000000" w14:paraId="00000027">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8">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As shown, Singapore exhibits a stably high production capability from 2013 to 2018, as measured by ECI. This is in direct contrast to the other Asian economies such as Indonesia, which demonstrates a huge disadvantage in both ECI growth rate and GDP growth rate.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w:t>
      </w:r>
      <w:r w:rsidDel="00000000" w:rsidR="00000000" w:rsidRPr="00000000">
        <w:rPr>
          <w:rtl w:val="0"/>
        </w:rPr>
        <w:t xml:space="preserve">Singapore and peer countries such as Japan and China saw significant decline in ECI values. </w:t>
      </w:r>
      <w:r w:rsidDel="00000000" w:rsidR="00000000" w:rsidRPr="00000000">
        <w:rPr>
          <w:rtl w:val="0"/>
        </w:rPr>
        <w:t xml:space="preserve">Singapore</w:t>
      </w:r>
      <w:r w:rsidDel="00000000" w:rsidR="00000000" w:rsidRPr="00000000">
        <w:rPr>
          <w:rtl w:val="0"/>
        </w:rPr>
        <w:t xml:space="preserve"> has seen a -247.91% increase in its ECI, which is less than Indonesia's (224.61%), China's (-195.21%), and Japan's (-197.52%).</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2909888" cy="1804508"/>
            <wp:effectExtent b="12700" l="12700" r="12700" t="12700"/>
            <wp:docPr id="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909888" cy="1804508"/>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509838" cy="1894779"/>
            <wp:effectExtent b="0" l="0" r="0" t="0"/>
            <wp:docPr id="22"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2509838" cy="189477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pageBreakBefore w:val="0"/>
        <w:jc w:val="left"/>
        <w:rPr/>
      </w:pPr>
      <w:r w:rsidDel="00000000" w:rsidR="00000000" w:rsidRPr="00000000">
        <w:rPr>
          <w:rtl w:val="0"/>
        </w:rPr>
        <w:t xml:space="preserve">    </w:t>
      </w:r>
    </w:p>
    <w:p w:rsidR="00000000" w:rsidDel="00000000" w:rsidP="00000000" w:rsidRDefault="00000000" w:rsidRPr="00000000" w14:paraId="00000032">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33">
      <w:pPr>
        <w:pageBreakBefore w:val="0"/>
        <w:jc w:val="left"/>
        <w:rPr/>
      </w:pPr>
      <w:r w:rsidDel="00000000" w:rsidR="00000000" w:rsidRPr="00000000">
        <w:rPr>
          <w:rtl w:val="0"/>
        </w:rPr>
      </w:r>
    </w:p>
    <w:p w:rsidR="00000000" w:rsidDel="00000000" w:rsidP="00000000" w:rsidRDefault="00000000" w:rsidRPr="00000000" w14:paraId="00000034">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Singapore</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Singapore</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Singapore</w:t>
      </w:r>
      <w:r w:rsidDel="00000000" w:rsidR="00000000" w:rsidRPr="00000000">
        <w:rPr>
          <w:rtl w:val="0"/>
        </w:rPr>
        <w:t xml:space="preserve"> made </w:t>
      </w:r>
      <w:r w:rsidDel="00000000" w:rsidR="00000000" w:rsidRPr="00000000">
        <w:rPr>
          <w:rtl w:val="0"/>
        </w:rPr>
        <w:t xml:space="preserve">wea</w:t>
      </w:r>
      <w:r w:rsidDel="00000000" w:rsidR="00000000" w:rsidRPr="00000000">
        <w:rPr>
          <w:rtl w:val="0"/>
        </w:rPr>
        <w:t xml:space="preserve">k progress towards effectively developing a competitive product space that helps to accumulate complicated knowledge and technology. </w:t>
      </w:r>
      <w:r w:rsidDel="00000000" w:rsidR="00000000" w:rsidRPr="00000000">
        <w:rPr>
          <w:rtl w:val="0"/>
        </w:rPr>
        <w:t xml:space="preserve">For the period 2019 to 2021, the ECI did not follow GDP trends</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Singapore</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5">
      <w:pPr>
        <w:pageBreakBefore w:val="0"/>
        <w:jc w:val="both"/>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2776538" cy="1798754"/>
            <wp:effectExtent b="12700" l="12700" r="12700" t="12700"/>
            <wp:docPr id="23"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2776538" cy="1798754"/>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843213" cy="191443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843213" cy="191443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jc w:val="both"/>
        <w:rPr/>
      </w:pPr>
      <w:r w:rsidDel="00000000" w:rsidR="00000000" w:rsidRPr="00000000">
        <w:rPr>
          <w:rtl w:val="0"/>
        </w:rPr>
      </w:r>
    </w:p>
    <w:p w:rsidR="00000000" w:rsidDel="00000000" w:rsidP="00000000" w:rsidRDefault="00000000" w:rsidRPr="00000000" w14:paraId="00000038">
      <w:pPr>
        <w:jc w:val="center"/>
        <w:rPr>
          <w:b w:val="0"/>
          <w:bCs w:val="0"/>
          <w:i w:val="1"/>
          <w:iCs w:val="1"/>
          <w:color w:val="444499"/>
          <w:sz w:val="20"/>
          <w:szCs w:val="20"/>
        </w:rPr>
      </w:pP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Singapore</w:t>
      </w:r>
      <w:r w:rsidDel="00000000" w:rsidR="00000000" w:rsidRPr="00000000">
        <w:rPr>
          <w:sz w:val="22"/>
          <w:szCs w:val="22"/>
          <w:rtl w:val="0"/>
        </w:rPr>
        <w:t xml:space="preserve"> (left: 2013-2018; right: 2019-2021)</w:t>
      </w:r>
      <w:r w:rsidDel="00000000" w:rsidR="00000000" w:rsidRPr="00000000">
        <w:rPr>
          <w:rtl w:val="0"/>
        </w:rPr>
      </w:r>
    </w:p>
    <w:p w:rsidR="00000000" w:rsidDel="00000000" w:rsidP="00000000" w:rsidRDefault="00000000" w:rsidRPr="00000000" w14:paraId="00000039">
      <w:pPr>
        <w:pageBreakBefore w:val="0"/>
        <w:jc w:val="both"/>
        <w:rPr>
          <w:b w:val="1"/>
          <w:bCs w:val="1"/>
        </w:rPr>
      </w:pPr>
      <w:r w:rsidDel="00000000" w:rsidR="00000000" w:rsidRPr="00000000">
        <w:rPr>
          <w:rtl w:val="0"/>
        </w:rPr>
      </w:r>
    </w:p>
    <w:p w:rsidR="00000000" w:rsidDel="00000000" w:rsidP="00000000" w:rsidRDefault="00000000" w:rsidRPr="00000000" w14:paraId="0000003A">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D">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E">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F">
      <w:pPr>
        <w:pageBreakBefore w:val="0"/>
        <w:jc w:val="both"/>
        <w:rPr/>
      </w:pPr>
      <w:r w:rsidDel="00000000" w:rsidR="00000000" w:rsidRPr="00000000">
        <w:rPr>
          <w:rtl w:val="0"/>
        </w:rPr>
      </w:r>
    </w:p>
    <w:p w:rsidR="00000000" w:rsidDel="00000000" w:rsidP="00000000" w:rsidRDefault="00000000" w:rsidRPr="00000000" w14:paraId="00000040">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41">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42">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43">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52">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E">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63">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5">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6">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7">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8">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9">
      <w:pPr>
        <w:pageBreakBefore w:val="0"/>
        <w:jc w:val="both"/>
        <w:rPr/>
      </w:pPr>
      <w:r w:rsidDel="00000000" w:rsidR="00000000" w:rsidRPr="00000000">
        <w:rPr>
          <w:rtl w:val="0"/>
        </w:rPr>
      </w:r>
    </w:p>
    <w:p w:rsidR="00000000" w:rsidDel="00000000" w:rsidP="00000000" w:rsidRDefault="00000000" w:rsidRPr="00000000" w14:paraId="0000006A">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B">
      <w:pPr>
        <w:pageBreakBefore w:val="0"/>
        <w:jc w:val="both"/>
        <w:rPr/>
      </w:pPr>
      <w:r w:rsidDel="00000000" w:rsidR="00000000" w:rsidRPr="00000000">
        <w:rPr>
          <w:rtl w:val="0"/>
        </w:rPr>
      </w:r>
    </w:p>
    <w:p w:rsidR="00000000" w:rsidDel="00000000" w:rsidP="00000000" w:rsidRDefault="00000000" w:rsidRPr="00000000" w14:paraId="0000006C">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D">
            <w:pPr>
              <w:pageBreakBefore w:val="0"/>
              <w:jc w:val="center"/>
              <w:rPr/>
            </w:pPr>
            <w:r w:rsidDel="00000000" w:rsidR="00000000" w:rsidRPr="00000000">
              <w:rPr>
                <w:rtl w:val="0"/>
              </w:rPr>
            </w:r>
          </w:p>
        </w:tc>
        <w:tc>
          <w:tcPr/>
          <w:p w:rsidR="00000000" w:rsidDel="00000000" w:rsidP="00000000" w:rsidRDefault="00000000" w:rsidRPr="00000000" w14:paraId="0000006E">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F">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0">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1">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2">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6">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7">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8">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B">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C">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E">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F">
            <w:pPr>
              <w:pageBreakBefore w:val="0"/>
              <w:jc w:val="center"/>
              <w:rPr/>
            </w:pPr>
            <w:r w:rsidDel="00000000" w:rsidR="00000000" w:rsidRPr="00000000">
              <w:rPr>
                <w:rtl w:val="0"/>
              </w:rPr>
            </w:r>
          </w:p>
        </w:tc>
        <w:tc>
          <w:tcPr/>
          <w:p w:rsidR="00000000" w:rsidDel="00000000" w:rsidP="00000000" w:rsidRDefault="00000000" w:rsidRPr="00000000" w14:paraId="00000080">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1">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82">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7">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8">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9">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A">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B">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C">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D">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E">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F">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90">
      <w:pPr>
        <w:pageBreakBefore w:val="0"/>
        <w:jc w:val="center"/>
        <w:rPr>
          <w:sz w:val="22"/>
          <w:szCs w:val="22"/>
        </w:rPr>
      </w:pP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rtl w:val="0"/>
        </w:rPr>
      </w:r>
    </w:p>
    <w:p w:rsidR="00000000" w:rsidDel="00000000" w:rsidP="00000000" w:rsidRDefault="00000000" w:rsidRPr="00000000" w14:paraId="00000092">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93">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Singapore'</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Singapore</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decreased</w:t>
      </w:r>
      <w:r w:rsidDel="00000000" w:rsidR="00000000" w:rsidRPr="00000000">
        <w:rPr>
          <w:rtl w:val="0"/>
        </w:rPr>
        <w:t xml:space="preserve"> from two to one from 2018 to 2021.</w:t>
      </w:r>
    </w:p>
    <w:p w:rsidR="00000000" w:rsidDel="00000000" w:rsidP="00000000" w:rsidRDefault="00000000" w:rsidRPr="00000000" w14:paraId="00000094">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(2021)</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-0.037</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-0.064</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-0.045</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-0.028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0.006</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-0.026</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-0.041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-0.020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-0.000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-0.107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-0.009</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0.018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-0.063</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-0.032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-0.015</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-0.022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-0.045</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-0.063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-0.058</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-0.008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-0.013</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-0.016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-0.053</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-0.015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-0.015</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-0.022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-0.010</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-0.090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-0.037</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-0.020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-0.046</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-0.017</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0.000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0.000</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widowControl w:val="0"/>
              <w:spacing w:line="276" w:lineRule="auto"/>
              <w:rPr>
                <w:sz w:val="20"/>
                <w:szCs w:val="20"/>
              </w:rPr>
            </w:pP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CE">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Singapore</w:t>
      </w:r>
      <w:r w:rsidDel="00000000" w:rsidR="00000000" w:rsidRPr="00000000">
        <w:rPr>
          <w:rtl w:val="0"/>
        </w:rPr>
      </w:r>
    </w:p>
    <w:p w:rsidR="00000000" w:rsidDel="00000000" w:rsidP="00000000" w:rsidRDefault="00000000" w:rsidRPr="00000000" w14:paraId="000000CF">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D0">
      <w:pPr>
        <w:pageBreakBefore w:val="0"/>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Singapore</w:t>
      </w:r>
      <w:r w:rsidDel="00000000" w:rsidR="00000000" w:rsidRPr="00000000">
        <w:rPr>
          <w:rtl w:val="0"/>
        </w:rPr>
        <w:t xml:space="preserve"> compares with selected leading economies in the world across different years, as measured in RID. Leading economies such as France, the United States, and Germany gave a considerable level of attention to more advanced product groups such as high-complexity products and food and preparations in 2018 and precious stones, energy drilling and mining, and services and utilities in 2021.</w:t>
      </w:r>
    </w:p>
    <w:p w:rsidR="00000000" w:rsidDel="00000000" w:rsidP="00000000" w:rsidRDefault="00000000" w:rsidRPr="00000000" w14:paraId="000000D1">
      <w:pPr>
        <w:jc w:val="both"/>
        <w:rPr/>
      </w:pPr>
      <w:r w:rsidDel="00000000" w:rsidR="00000000" w:rsidRPr="00000000">
        <w:rPr>
          <w:rtl w:val="0"/>
        </w:rPr>
      </w:r>
    </w:p>
    <w:tbl>
      <w:tblPr>
        <w:tblStyle w:val="Table5"/>
        <w:tblW w:w="8955.0" w:type="dxa"/>
        <w:jc w:val="center"/>
        <w:tblLayout w:type="fixed"/>
        <w:tblLook w:val="04A0"/>
      </w:tblPr>
      <w:tblGrid>
        <w:gridCol w:w="1125"/>
        <w:gridCol w:w="2730"/>
        <w:gridCol w:w="2685"/>
        <w:gridCol w:w="2415"/>
        <w:tblGridChange w:id="0">
          <w:tblGrid>
            <w:gridCol w:w="1125"/>
            <w:gridCol w:w="2730"/>
            <w:gridCol w:w="2685"/>
            <w:gridCol w:w="2415"/>
          </w:tblGrid>
        </w:tblGridChange>
      </w:tblGrid>
      <w:tr>
        <w:trPr>
          <w:cantSplit w:val="0"/>
          <w:tblHeader w:val="0"/>
        </w:trPr>
        <w:tc>
          <w:tcPr>
            <w:vAlign w:val="center"/>
          </w:tcPr>
          <w:p w:rsidR="00000000" w:rsidDel="00000000" w:rsidP="00000000" w:rsidRDefault="00000000" w:rsidRPr="00000000" w14:paraId="000000D2">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D3">
            <w:pPr>
              <w:jc w:val="both"/>
              <w:rPr/>
            </w:pPr>
            <w:r w:rsidDel="00000000" w:rsidR="00000000" w:rsidRPr="00000000">
              <w:rPr>
                <w:rtl w:val="0"/>
              </w:rPr>
              <w:t xml:space="preserve">France</w:t>
            </w:r>
          </w:p>
        </w:tc>
        <w:tc>
          <w:tcPr>
            <w:vAlign w:val="center"/>
          </w:tcPr>
          <w:p w:rsidR="00000000" w:rsidDel="00000000" w:rsidP="00000000" w:rsidRDefault="00000000" w:rsidRPr="00000000" w14:paraId="000000D4">
            <w:pPr>
              <w:jc w:val="both"/>
              <w:rPr/>
            </w:pPr>
            <w:r w:rsidDel="00000000" w:rsidR="00000000" w:rsidRPr="00000000">
              <w:rPr>
                <w:rtl w:val="0"/>
              </w:rPr>
              <w:t xml:space="preserve">The United States</w:t>
            </w:r>
          </w:p>
        </w:tc>
        <w:tc>
          <w:tcPr>
            <w:vAlign w:val="center"/>
          </w:tcPr>
          <w:p w:rsidR="00000000" w:rsidDel="00000000" w:rsidP="00000000" w:rsidRDefault="00000000" w:rsidRPr="00000000" w14:paraId="000000D5">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D6">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7">
            <w:pPr>
              <w:jc w:val="both"/>
              <w:rPr>
                <w:color w:val="000000"/>
              </w:rPr>
            </w:pPr>
            <w:r w:rsidDel="00000000" w:rsidR="00000000" w:rsidRPr="00000000">
              <w:rPr>
                <w:color w:val="000000"/>
                <w:rtl w:val="0"/>
              </w:rPr>
              <w:t xml:space="preserve">High-complexity Products</w:t>
            </w:r>
          </w:p>
        </w:tc>
        <w:tc>
          <w:tcPr>
            <w:vAlign w:val="center"/>
          </w:tcPr>
          <w:p w:rsidR="00000000" w:rsidDel="00000000" w:rsidP="00000000" w:rsidRDefault="00000000" w:rsidRPr="00000000" w14:paraId="000000D8">
            <w:pPr>
              <w:jc w:val="both"/>
              <w:rPr>
                <w:color w:val="000000"/>
              </w:rPr>
            </w:pPr>
            <w:r w:rsidDel="00000000" w:rsidR="00000000" w:rsidRPr="00000000">
              <w:rPr>
                <w:color w:val="000000"/>
                <w:rtl w:val="0"/>
              </w:rPr>
              <w:t xml:space="preserve">Services and Utilities</w:t>
            </w:r>
          </w:p>
        </w:tc>
        <w:tc>
          <w:tcPr>
            <w:vAlign w:val="center"/>
          </w:tcPr>
          <w:p w:rsidR="00000000" w:rsidDel="00000000" w:rsidP="00000000" w:rsidRDefault="00000000" w:rsidRPr="00000000" w14:paraId="000000D9">
            <w:pPr>
              <w:jc w:val="both"/>
              <w:rPr>
                <w:color w:val="000000"/>
              </w:rPr>
            </w:pPr>
            <w:r w:rsidDel="00000000" w:rsidR="00000000" w:rsidRPr="00000000">
              <w:rPr>
                <w:color w:val="000000"/>
                <w:rtl w:val="0"/>
              </w:rPr>
              <w:t xml:space="preserve">High-complexity Products</w:t>
            </w:r>
          </w:p>
        </w:tc>
      </w:tr>
      <w:tr>
        <w:trPr>
          <w:cantSplit w:val="0"/>
          <w:tblHeader w:val="0"/>
        </w:trPr>
        <w:tc>
          <w:tcPr>
            <w:vAlign w:val="center"/>
          </w:tcPr>
          <w:p w:rsidR="00000000" w:rsidDel="00000000" w:rsidP="00000000" w:rsidRDefault="00000000" w:rsidRPr="00000000" w14:paraId="000000DA">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B">
            <w:pPr>
              <w:jc w:val="both"/>
              <w:rPr>
                <w:color w:val="000000"/>
              </w:rPr>
            </w:pPr>
            <w:r w:rsidDel="00000000" w:rsidR="00000000" w:rsidRPr="00000000">
              <w:rPr>
                <w:color w:val="000000"/>
                <w:rtl w:val="0"/>
              </w:rPr>
              <w:t xml:space="preserve">Chemical Manufacturing</w:t>
            </w:r>
          </w:p>
        </w:tc>
        <w:tc>
          <w:tcPr>
            <w:vAlign w:val="center"/>
          </w:tcPr>
          <w:p w:rsidR="00000000" w:rsidDel="00000000" w:rsidP="00000000" w:rsidRDefault="00000000" w:rsidRPr="00000000" w14:paraId="000000DC">
            <w:pPr>
              <w:jc w:val="both"/>
              <w:rPr>
                <w:color w:val="000000"/>
              </w:rPr>
            </w:pPr>
            <w:r w:rsidDel="00000000" w:rsidR="00000000" w:rsidRPr="00000000">
              <w:rPr>
                <w:color w:val="000000"/>
                <w:rtl w:val="0"/>
              </w:rPr>
              <w:t xml:space="preserve">Weapons</w:t>
            </w:r>
          </w:p>
        </w:tc>
        <w:tc>
          <w:tcPr>
            <w:vAlign w:val="center"/>
          </w:tcPr>
          <w:p w:rsidR="00000000" w:rsidDel="00000000" w:rsidP="00000000" w:rsidRDefault="00000000" w:rsidRPr="00000000" w14:paraId="000000DD">
            <w:pPr>
              <w:jc w:val="both"/>
              <w:rPr>
                <w:color w:val="000000"/>
              </w:rPr>
            </w:pPr>
            <w:r w:rsidDel="00000000" w:rsidR="00000000" w:rsidRPr="00000000">
              <w:rPr>
                <w:color w:val="000000"/>
                <w:rtl w:val="0"/>
              </w:rPr>
              <w:t xml:space="preserve">Transportation</w:t>
            </w:r>
          </w:p>
        </w:tc>
      </w:tr>
      <w:tr>
        <w:trPr>
          <w:cantSplit w:val="0"/>
          <w:tblHeader w:val="0"/>
        </w:trPr>
        <w:tc>
          <w:tcPr>
            <w:vAlign w:val="center"/>
          </w:tcPr>
          <w:p w:rsidR="00000000" w:rsidDel="00000000" w:rsidP="00000000" w:rsidRDefault="00000000" w:rsidRPr="00000000" w14:paraId="000000DE">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F">
            <w:pPr>
              <w:jc w:val="both"/>
              <w:rPr>
                <w:color w:val="000000"/>
              </w:rPr>
            </w:pPr>
            <w:r w:rsidDel="00000000" w:rsidR="00000000" w:rsidRPr="00000000">
              <w:rPr>
                <w:color w:val="000000"/>
                <w:rtl w:val="0"/>
              </w:rPr>
              <w:t xml:space="preserve">Daily Instruments</w:t>
            </w:r>
          </w:p>
        </w:tc>
        <w:tc>
          <w:tcPr>
            <w:vAlign w:val="center"/>
          </w:tcPr>
          <w:p w:rsidR="00000000" w:rsidDel="00000000" w:rsidP="00000000" w:rsidRDefault="00000000" w:rsidRPr="00000000" w14:paraId="000000E0">
            <w:pPr>
              <w:jc w:val="both"/>
              <w:rPr>
                <w:color w:val="000000"/>
              </w:rPr>
            </w:pPr>
            <w:r w:rsidDel="00000000" w:rsidR="00000000" w:rsidRPr="00000000">
              <w:rPr>
                <w:color w:val="000000"/>
                <w:rtl w:val="0"/>
              </w:rPr>
              <w:t xml:space="preserve">Raw Manufacturing</w:t>
            </w:r>
          </w:p>
        </w:tc>
        <w:tc>
          <w:tcPr>
            <w:vAlign w:val="center"/>
          </w:tcPr>
          <w:p w:rsidR="00000000" w:rsidDel="00000000" w:rsidP="00000000" w:rsidRDefault="00000000" w:rsidRPr="00000000" w14:paraId="000000E1">
            <w:pPr>
              <w:jc w:val="both"/>
              <w:rPr>
                <w:color w:val="000000"/>
              </w:rPr>
            </w:pPr>
            <w:r w:rsidDel="00000000" w:rsidR="00000000" w:rsidRPr="00000000">
              <w:rPr>
                <w:color w:val="000000"/>
                <w:rtl w:val="0"/>
              </w:rPr>
              <w:t xml:space="preserve">Wood Products</w:t>
            </w:r>
          </w:p>
        </w:tc>
      </w:tr>
      <w:tr>
        <w:trPr>
          <w:cantSplit w:val="0"/>
          <w:tblHeader w:val="0"/>
        </w:trPr>
        <w:tc>
          <w:tcPr>
            <w:vAlign w:val="center"/>
          </w:tcPr>
          <w:p w:rsidR="00000000" w:rsidDel="00000000" w:rsidP="00000000" w:rsidRDefault="00000000" w:rsidRPr="00000000" w14:paraId="000000E2">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E3">
            <w:pPr>
              <w:jc w:val="both"/>
              <w:rPr>
                <w:color w:val="000000"/>
              </w:rPr>
            </w:pPr>
            <w:r w:rsidDel="00000000" w:rsidR="00000000" w:rsidRPr="00000000">
              <w:rPr>
                <w:color w:val="000000"/>
                <w:rtl w:val="0"/>
              </w:rPr>
              <w:t xml:space="preserve">Animals and By-Products</w:t>
            </w:r>
          </w:p>
        </w:tc>
        <w:tc>
          <w:tcPr>
            <w:vAlign w:val="center"/>
          </w:tcPr>
          <w:p w:rsidR="00000000" w:rsidDel="00000000" w:rsidP="00000000" w:rsidRDefault="00000000" w:rsidRPr="00000000" w14:paraId="000000E4">
            <w:pPr>
              <w:jc w:val="both"/>
              <w:rPr>
                <w:color w:val="000000"/>
              </w:rPr>
            </w:pPr>
            <w:r w:rsidDel="00000000" w:rsidR="00000000" w:rsidRPr="00000000">
              <w:rPr>
                <w:color w:val="000000"/>
                <w:rtl w:val="0"/>
              </w:rPr>
              <w:t xml:space="preserve">Precious Stones</w:t>
            </w:r>
          </w:p>
        </w:tc>
        <w:tc>
          <w:tcPr>
            <w:vAlign w:val="center"/>
          </w:tcPr>
          <w:p w:rsidR="00000000" w:rsidDel="00000000" w:rsidP="00000000" w:rsidRDefault="00000000" w:rsidRPr="00000000" w14:paraId="000000E5">
            <w:pPr>
              <w:jc w:val="both"/>
              <w:rPr>
                <w:color w:val="000000"/>
              </w:rPr>
            </w:pPr>
            <w:r w:rsidDel="00000000" w:rsidR="00000000" w:rsidRPr="00000000">
              <w:rPr>
                <w:color w:val="000000"/>
                <w:rtl w:val="0"/>
              </w:rPr>
              <w:t xml:space="preserve">Metals</w:t>
            </w:r>
          </w:p>
        </w:tc>
      </w:tr>
      <w:tr>
        <w:trPr>
          <w:cantSplit w:val="0"/>
          <w:tblHeader w:val="0"/>
        </w:trPr>
        <w:tc>
          <w:tcPr>
            <w:vAlign w:val="center"/>
          </w:tcPr>
          <w:p w:rsidR="00000000" w:rsidDel="00000000" w:rsidP="00000000" w:rsidRDefault="00000000" w:rsidRPr="00000000" w14:paraId="000000E6">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7">
            <w:pPr>
              <w:jc w:val="both"/>
              <w:rPr>
                <w:color w:val="000000"/>
              </w:rPr>
            </w:pPr>
            <w:r w:rsidDel="00000000" w:rsidR="00000000" w:rsidRPr="00000000">
              <w:rPr>
                <w:color w:val="000000"/>
                <w:rtl w:val="0"/>
              </w:rPr>
              <w:t xml:space="preserve">Food and Preparations</w:t>
            </w:r>
          </w:p>
        </w:tc>
        <w:tc>
          <w:tcPr>
            <w:vAlign w:val="center"/>
          </w:tcPr>
          <w:p w:rsidR="00000000" w:rsidDel="00000000" w:rsidP="00000000" w:rsidRDefault="00000000" w:rsidRPr="00000000" w14:paraId="000000E8">
            <w:pPr>
              <w:rPr>
                <w:color w:val="000000"/>
              </w:rPr>
            </w:pPr>
            <w:r w:rsidDel="00000000" w:rsidR="00000000" w:rsidRPr="00000000">
              <w:rPr>
                <w:color w:val="000000"/>
                <w:rtl w:val="0"/>
              </w:rPr>
              <w:t xml:space="preserve">Animals and By-products</w:t>
            </w:r>
          </w:p>
        </w:tc>
        <w:tc>
          <w:tcPr>
            <w:vAlign w:val="center"/>
          </w:tcPr>
          <w:p w:rsidR="00000000" w:rsidDel="00000000" w:rsidP="00000000" w:rsidRDefault="00000000" w:rsidRPr="00000000" w14:paraId="000000E9">
            <w:pPr>
              <w:rPr>
                <w:color w:val="000000"/>
              </w:rPr>
            </w:pPr>
            <w:r w:rsidDel="00000000" w:rsidR="00000000" w:rsidRPr="00000000">
              <w:rPr>
                <w:color w:val="000000"/>
                <w:rtl w:val="0"/>
              </w:rPr>
              <w:t xml:space="preserve">Food and Preparations</w:t>
            </w:r>
          </w:p>
        </w:tc>
      </w:tr>
    </w:tbl>
    <w:p w:rsidR="00000000" w:rsidDel="00000000" w:rsidP="00000000" w:rsidRDefault="00000000" w:rsidRPr="00000000" w14:paraId="000000EA">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(2018)</w:t>
      </w:r>
    </w:p>
    <w:p w:rsidR="00000000" w:rsidDel="00000000" w:rsidP="00000000" w:rsidRDefault="00000000" w:rsidRPr="00000000" w14:paraId="000000EB">
      <w:pPr>
        <w:jc w:val="both"/>
        <w:rPr/>
      </w:pPr>
      <w:r w:rsidDel="00000000" w:rsidR="00000000" w:rsidRPr="00000000">
        <w:rPr>
          <w:rtl w:val="0"/>
        </w:rPr>
      </w:r>
    </w:p>
    <w:tbl>
      <w:tblPr>
        <w:tblStyle w:val="Table6"/>
        <w:tblW w:w="8955.0" w:type="dxa"/>
        <w:jc w:val="center"/>
        <w:tblLayout w:type="fixed"/>
        <w:tblLook w:val="04A0"/>
      </w:tblPr>
      <w:tblGrid>
        <w:gridCol w:w="1125"/>
        <w:gridCol w:w="2760"/>
        <w:gridCol w:w="2625"/>
        <w:gridCol w:w="2445"/>
        <w:tblGridChange w:id="0">
          <w:tblGrid>
            <w:gridCol w:w="1125"/>
            <w:gridCol w:w="2760"/>
            <w:gridCol w:w="2625"/>
            <w:gridCol w:w="2445"/>
          </w:tblGrid>
        </w:tblGridChange>
      </w:tblGrid>
      <w:tr>
        <w:trPr>
          <w:cantSplit w:val="0"/>
          <w:tblHeader w:val="0"/>
        </w:trPr>
        <w:tc>
          <w:tcPr/>
          <w:p w:rsidR="00000000" w:rsidDel="00000000" w:rsidP="00000000" w:rsidRDefault="00000000" w:rsidRPr="00000000" w14:paraId="000000EC">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ED">
            <w:pPr>
              <w:jc w:val="both"/>
              <w:rPr/>
            </w:pPr>
            <w:r w:rsidDel="00000000" w:rsidR="00000000" w:rsidRPr="00000000">
              <w:rPr>
                <w:rtl w:val="0"/>
              </w:rPr>
              <w:t xml:space="preserve">France</w:t>
            </w:r>
            <w:r w:rsidDel="00000000" w:rsidR="00000000" w:rsidRPr="00000000">
              <w:rPr>
                <w:rtl w:val="0"/>
              </w:rPr>
            </w:r>
          </w:p>
        </w:tc>
        <w:tc>
          <w:tcPr/>
          <w:p w:rsidR="00000000" w:rsidDel="00000000" w:rsidP="00000000" w:rsidRDefault="00000000" w:rsidRPr="00000000" w14:paraId="000000EE">
            <w:pPr>
              <w:jc w:val="both"/>
              <w:rPr/>
            </w:pPr>
            <w:r w:rsidDel="00000000" w:rsidR="00000000" w:rsidRPr="00000000">
              <w:rPr>
                <w:rtl w:val="0"/>
              </w:rPr>
              <w:t xml:space="preserve">The United States</w:t>
            </w:r>
          </w:p>
        </w:tc>
        <w:tc>
          <w:tcPr/>
          <w:p w:rsidR="00000000" w:rsidDel="00000000" w:rsidP="00000000" w:rsidRDefault="00000000" w:rsidRPr="00000000" w14:paraId="000000EF">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F0">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F1">
            <w:pPr>
              <w:rPr>
                <w:color w:val="000000"/>
              </w:rPr>
            </w:pPr>
            <w:r w:rsidDel="00000000" w:rsidR="00000000" w:rsidRPr="00000000">
              <w:rPr>
                <w:color w:val="000000"/>
                <w:rtl w:val="0"/>
              </w:rPr>
              <w:t xml:space="preserve">Services and Utilities</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2">
            <w:pPr>
              <w:rPr>
                <w:color w:val="000000"/>
              </w:rPr>
            </w:pPr>
            <w:r w:rsidDel="00000000" w:rsidR="00000000" w:rsidRPr="00000000">
              <w:rPr>
                <w:color w:val="000000"/>
                <w:rtl w:val="0"/>
              </w:rPr>
              <w:t xml:space="preserve">Precious Stones</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3">
            <w:pPr>
              <w:rPr>
                <w:color w:val="000000"/>
              </w:rPr>
            </w:pPr>
            <w:r w:rsidDel="00000000" w:rsidR="00000000" w:rsidRPr="00000000">
              <w:rPr>
                <w:color w:val="000000"/>
                <w:rtl w:val="0"/>
              </w:rPr>
              <w:t xml:space="preserve">Daily Instruments</w:t>
            </w:r>
          </w:p>
        </w:tc>
      </w:tr>
      <w:tr>
        <w:trPr>
          <w:cantSplit w:val="0"/>
          <w:tblHeader w:val="0"/>
        </w:trPr>
        <w:tc>
          <w:tcPr>
            <w:shd w:fill="ffffff" w:val="clear"/>
          </w:tcPr>
          <w:p w:rsidR="00000000" w:rsidDel="00000000" w:rsidP="00000000" w:rsidRDefault="00000000" w:rsidRPr="00000000" w14:paraId="000000F4">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F5">
            <w:pPr>
              <w:rPr>
                <w:color w:val="000000"/>
              </w:rPr>
            </w:pPr>
            <w:r w:rsidDel="00000000" w:rsidR="00000000" w:rsidRPr="00000000">
              <w:rPr>
                <w:color w:val="000000"/>
                <w:rtl w:val="0"/>
              </w:rPr>
              <w:t xml:space="preserve">Precious Stones</w:t>
            </w:r>
          </w:p>
        </w:tc>
        <w:tc>
          <w:tcPr>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6">
            <w:pPr>
              <w:rPr>
                <w:color w:val="000000"/>
              </w:rPr>
            </w:pPr>
            <w:r w:rsidDel="00000000" w:rsidR="00000000" w:rsidRPr="00000000">
              <w:rPr>
                <w:color w:val="000000"/>
                <w:rtl w:val="0"/>
              </w:rPr>
              <w:t xml:space="preserve">High-complexity Products</w:t>
            </w:r>
          </w:p>
        </w:tc>
        <w:tc>
          <w:tcPr>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7">
            <w:pPr>
              <w:rPr>
                <w:color w:val="000000"/>
              </w:rPr>
            </w:pPr>
            <w:r w:rsidDel="00000000" w:rsidR="00000000" w:rsidRPr="00000000">
              <w:rPr>
                <w:color w:val="000000"/>
                <w:rtl w:val="0"/>
              </w:rPr>
              <w:t xml:space="preserve">Transportation</w:t>
            </w:r>
          </w:p>
        </w:tc>
      </w:tr>
      <w:tr>
        <w:trPr>
          <w:cantSplit w:val="0"/>
          <w:tblHeader w:val="0"/>
        </w:trPr>
        <w:tc>
          <w:tcPr/>
          <w:p w:rsidR="00000000" w:rsidDel="00000000" w:rsidP="00000000" w:rsidRDefault="00000000" w:rsidRPr="00000000" w14:paraId="000000F8">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F9">
            <w:pPr>
              <w:rPr>
                <w:color w:val="000000"/>
              </w:rPr>
            </w:pPr>
            <w:r w:rsidDel="00000000" w:rsidR="00000000" w:rsidRPr="00000000">
              <w:rPr>
                <w:color w:val="000000"/>
                <w:rtl w:val="0"/>
              </w:rPr>
              <w:t xml:space="preserve">High-complexity Products</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A">
            <w:pPr>
              <w:rPr>
                <w:color w:val="000000"/>
              </w:rPr>
            </w:pPr>
            <w:r w:rsidDel="00000000" w:rsidR="00000000" w:rsidRPr="00000000">
              <w:rPr>
                <w:color w:val="000000"/>
                <w:rtl w:val="0"/>
              </w:rPr>
              <w:t xml:space="preserve">Services and Utilities</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B">
            <w:pPr>
              <w:rPr>
                <w:color w:val="000000"/>
              </w:rPr>
            </w:pPr>
            <w:r w:rsidDel="00000000" w:rsidR="00000000" w:rsidRPr="00000000">
              <w:rPr>
                <w:color w:val="000000"/>
                <w:rtl w:val="0"/>
              </w:rPr>
              <w:t xml:space="preserve">Chemicals</w:t>
            </w:r>
          </w:p>
        </w:tc>
      </w:tr>
      <w:tr>
        <w:trPr>
          <w:cantSplit w:val="0"/>
          <w:tblHeader w:val="0"/>
        </w:trPr>
        <w:tc>
          <w:tcPr/>
          <w:p w:rsidR="00000000" w:rsidDel="00000000" w:rsidP="00000000" w:rsidRDefault="00000000" w:rsidRPr="00000000" w14:paraId="000000FC">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FD">
            <w:pPr>
              <w:rPr>
                <w:color w:val="000000"/>
              </w:rPr>
            </w:pPr>
            <w:r w:rsidDel="00000000" w:rsidR="00000000" w:rsidRPr="00000000">
              <w:rPr>
                <w:color w:val="000000"/>
                <w:rtl w:val="0"/>
              </w:rPr>
              <w:t xml:space="preserve">Energy Drilling and Mining</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E">
            <w:pPr>
              <w:rPr>
                <w:color w:val="000000"/>
              </w:rPr>
            </w:pPr>
            <w:r w:rsidDel="00000000" w:rsidR="00000000" w:rsidRPr="00000000">
              <w:rPr>
                <w:color w:val="000000"/>
                <w:rtl w:val="0"/>
              </w:rPr>
              <w:t xml:space="preserve">Energy Drilling and Mining</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F">
            <w:pPr>
              <w:rPr>
                <w:color w:val="000000"/>
              </w:rPr>
            </w:pPr>
            <w:r w:rsidDel="00000000" w:rsidR="00000000" w:rsidRPr="00000000">
              <w:rPr>
                <w:color w:val="000000"/>
                <w:rtl w:val="0"/>
              </w:rPr>
              <w:t xml:space="preserve">Chemical Manufacturing</w:t>
            </w:r>
          </w:p>
        </w:tc>
      </w:tr>
      <w:tr>
        <w:trPr>
          <w:cantSplit w:val="0"/>
          <w:tblHeader w:val="0"/>
        </w:trPr>
        <w:tc>
          <w:tcPr/>
          <w:p w:rsidR="00000000" w:rsidDel="00000000" w:rsidP="00000000" w:rsidRDefault="00000000" w:rsidRPr="00000000" w14:paraId="00000100">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101">
            <w:pPr>
              <w:rPr>
                <w:color w:val="000000"/>
              </w:rPr>
            </w:pPr>
            <w:r w:rsidDel="00000000" w:rsidR="00000000" w:rsidRPr="00000000">
              <w:rPr>
                <w:color w:val="00000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2">
            <w:pPr>
              <w:rPr>
                <w:color w:val="000000"/>
              </w:rPr>
            </w:pPr>
            <w:r w:rsidDel="00000000" w:rsidR="00000000" w:rsidRPr="00000000">
              <w:rPr>
                <w:color w:val="00000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3">
            <w:pPr>
              <w:rPr>
                <w:color w:val="000000"/>
              </w:rPr>
            </w:pPr>
            <w:r w:rsidDel="00000000" w:rsidR="00000000" w:rsidRPr="00000000">
              <w:rPr>
                <w:color w:val="000000"/>
                <w:rtl w:val="0"/>
              </w:rPr>
              <w:t xml:space="preserve">Clothing and Accessories</w:t>
            </w:r>
          </w:p>
        </w:tc>
      </w:tr>
    </w:tbl>
    <w:p w:rsidR="00000000" w:rsidDel="00000000" w:rsidP="00000000" w:rsidRDefault="00000000" w:rsidRPr="00000000" w14:paraId="00000104">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105">
      <w:pPr>
        <w:jc w:val="center"/>
        <w:rPr>
          <w:sz w:val="22"/>
          <w:szCs w:val="22"/>
        </w:rPr>
      </w:pPr>
      <w:r w:rsidDel="00000000" w:rsidR="00000000" w:rsidRPr="00000000">
        <w:rPr>
          <w:rtl w:val="0"/>
        </w:rPr>
      </w:r>
    </w:p>
    <w:p w:rsidR="00000000" w:rsidDel="00000000" w:rsidP="00000000" w:rsidRDefault="00000000" w:rsidRPr="00000000" w14:paraId="00000106">
      <w:pPr>
        <w:jc w:val="both"/>
        <w:rPr>
          <w:sz w:val="22"/>
          <w:szCs w:val="22"/>
        </w:rPr>
      </w:pPr>
      <w:r w:rsidDel="00000000" w:rsidR="00000000" w:rsidRPr="00000000">
        <w:rPr>
          <w:rtl w:val="0"/>
        </w:rPr>
        <w:t xml:space="preserve">Tables 4c-4d further examine </w:t>
      </w:r>
      <w:r w:rsidDel="00000000" w:rsidR="00000000" w:rsidRPr="00000000">
        <w:rPr>
          <w:rtl w:val="0"/>
        </w:rPr>
        <w:t xml:space="preserve">Singapore</w:t>
      </w:r>
      <w:r w:rsidDel="00000000" w:rsidR="00000000" w:rsidRPr="00000000">
        <w:rPr>
          <w:rtl w:val="0"/>
        </w:rPr>
        <w:t xml:space="preserve">'s development strategy against those of emerging economies on a global scale. Reasonably, emerging economies such as China, South Korea, and Singapore have devoted the majority of their efforts to intermediate industry groups, showing </w:t>
      </w:r>
      <w:r w:rsidDel="00000000" w:rsidR="00000000" w:rsidRPr="00000000">
        <w:rPr>
          <w:rtl w:val="0"/>
        </w:rPr>
        <w:t xml:space="preserve">moderate</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r>
    </w:p>
    <w:tbl>
      <w:tblPr>
        <w:tblStyle w:val="Table7"/>
        <w:tblW w:w="8955.0" w:type="dxa"/>
        <w:jc w:val="center"/>
        <w:tblLayout w:type="fixed"/>
        <w:tblLook w:val="04A0"/>
      </w:tblPr>
      <w:tblGrid>
        <w:gridCol w:w="1110"/>
        <w:gridCol w:w="2910"/>
        <w:gridCol w:w="2490"/>
        <w:gridCol w:w="2445"/>
        <w:tblGridChange w:id="0">
          <w:tblGrid>
            <w:gridCol w:w="1110"/>
            <w:gridCol w:w="2910"/>
            <w:gridCol w:w="2490"/>
            <w:gridCol w:w="2445"/>
          </w:tblGrid>
        </w:tblGridChange>
      </w:tblGrid>
      <w:tr>
        <w:trPr>
          <w:cantSplit w:val="0"/>
          <w:trHeight w:val="135" w:hRule="atLeast"/>
          <w:tblHeader w:val="0"/>
        </w:trPr>
        <w:tc>
          <w:tcPr/>
          <w:p w:rsidR="00000000" w:rsidDel="00000000" w:rsidP="00000000" w:rsidRDefault="00000000" w:rsidRPr="00000000" w14:paraId="00000108">
            <w:pPr>
              <w:jc w:val="both"/>
              <w:rPr/>
            </w:pPr>
            <w:r w:rsidDel="00000000" w:rsidR="00000000" w:rsidRPr="00000000">
              <w:rPr>
                <w:rtl w:val="0"/>
              </w:rPr>
              <w:t xml:space="preserve">Ranking</w:t>
            </w:r>
          </w:p>
        </w:tc>
        <w:tc>
          <w:tcPr/>
          <w:p w:rsidR="00000000" w:rsidDel="00000000" w:rsidP="00000000" w:rsidRDefault="00000000" w:rsidRPr="00000000" w14:paraId="00000109">
            <w:pPr>
              <w:jc w:val="both"/>
              <w:rPr/>
            </w:pPr>
            <w:r w:rsidDel="00000000" w:rsidR="00000000" w:rsidRPr="00000000">
              <w:rPr>
                <w:rtl w:val="0"/>
              </w:rPr>
              <w:t xml:space="preserve">China</w:t>
            </w:r>
          </w:p>
        </w:tc>
        <w:tc>
          <w:tcPr/>
          <w:p w:rsidR="00000000" w:rsidDel="00000000" w:rsidP="00000000" w:rsidRDefault="00000000" w:rsidRPr="00000000" w14:paraId="0000010A">
            <w:pPr>
              <w:jc w:val="both"/>
              <w:rPr/>
            </w:pPr>
            <w:r w:rsidDel="00000000" w:rsidR="00000000" w:rsidRPr="00000000">
              <w:rPr>
                <w:rtl w:val="0"/>
              </w:rPr>
              <w:t xml:space="preserve">South Korea</w:t>
            </w:r>
          </w:p>
        </w:tc>
        <w:tc>
          <w:tcPr/>
          <w:p w:rsidR="00000000" w:rsidDel="00000000" w:rsidP="00000000" w:rsidRDefault="00000000" w:rsidRPr="00000000" w14:paraId="0000010B">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10C">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D">
            <w:pPr>
              <w:rPr>
                <w:color w:val="000000"/>
              </w:rPr>
            </w:pPr>
            <w:r w:rsidDel="00000000" w:rsidR="00000000" w:rsidRPr="00000000">
              <w:rPr>
                <w:color w:val="000000"/>
                <w:rtl w:val="0"/>
              </w:rPr>
              <w:t xml:space="preserve">High-complexity Products</w:t>
            </w:r>
          </w:p>
        </w:tc>
        <w:tc>
          <w:tcPr>
            <w:vAlign w:val="bottom"/>
          </w:tcPr>
          <w:p w:rsidR="00000000" w:rsidDel="00000000" w:rsidP="00000000" w:rsidRDefault="00000000" w:rsidRPr="00000000" w14:paraId="0000010E">
            <w:pPr>
              <w:rPr>
                <w:color w:val="000000"/>
              </w:rPr>
            </w:pPr>
            <w:r w:rsidDel="00000000" w:rsidR="00000000" w:rsidRPr="00000000">
              <w:rPr>
                <w:color w:val="000000"/>
                <w:rtl w:val="0"/>
              </w:rPr>
              <w:t xml:space="preserve">Transportation</w:t>
            </w:r>
          </w:p>
        </w:tc>
        <w:tc>
          <w:tcPr>
            <w:vAlign w:val="bottom"/>
          </w:tcPr>
          <w:p w:rsidR="00000000" w:rsidDel="00000000" w:rsidP="00000000" w:rsidRDefault="00000000" w:rsidRPr="00000000" w14:paraId="0000010F">
            <w:pPr>
              <w:rPr>
                <w:color w:val="000000"/>
              </w:rPr>
            </w:pPr>
            <w:r w:rsidDel="00000000" w:rsidR="00000000" w:rsidRPr="00000000">
              <w:rPr>
                <w:color w:val="00000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110">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11">
            <w:pPr>
              <w:rPr>
                <w:color w:val="000000"/>
              </w:rPr>
            </w:pPr>
            <w:r w:rsidDel="00000000" w:rsidR="00000000" w:rsidRPr="00000000">
              <w:rPr>
                <w:color w:val="000000"/>
                <w:rtl w:val="0"/>
              </w:rPr>
              <w:t xml:space="preserve">Transportation</w:t>
            </w:r>
          </w:p>
        </w:tc>
        <w:tc>
          <w:tcPr>
            <w:vAlign w:val="bottom"/>
          </w:tcPr>
          <w:p w:rsidR="00000000" w:rsidDel="00000000" w:rsidP="00000000" w:rsidRDefault="00000000" w:rsidRPr="00000000" w14:paraId="00000112">
            <w:pPr>
              <w:rPr>
                <w:color w:val="000000"/>
              </w:rPr>
            </w:pPr>
            <w:r w:rsidDel="00000000" w:rsidR="00000000" w:rsidRPr="00000000">
              <w:rPr>
                <w:color w:val="000000"/>
                <w:rtl w:val="0"/>
              </w:rPr>
              <w:t xml:space="preserve">Textile</w:t>
            </w:r>
          </w:p>
        </w:tc>
        <w:tc>
          <w:tcPr>
            <w:vAlign w:val="bottom"/>
          </w:tcPr>
          <w:p w:rsidR="00000000" w:rsidDel="00000000" w:rsidP="00000000" w:rsidRDefault="00000000" w:rsidRPr="00000000" w14:paraId="00000113">
            <w:pPr>
              <w:rPr>
                <w:color w:val="000000"/>
              </w:rPr>
            </w:pPr>
            <w:r w:rsidDel="00000000" w:rsidR="00000000" w:rsidRPr="00000000">
              <w:rPr>
                <w:color w:val="00000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114">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15">
            <w:pPr>
              <w:rPr>
                <w:color w:val="000000"/>
              </w:rPr>
            </w:pPr>
            <w:r w:rsidDel="00000000" w:rsidR="00000000" w:rsidRPr="00000000">
              <w:rPr>
                <w:color w:val="000000"/>
                <w:rtl w:val="0"/>
              </w:rPr>
              <w:t xml:space="preserve">Machinery and Construction</w:t>
            </w:r>
          </w:p>
        </w:tc>
        <w:tc>
          <w:tcPr>
            <w:vAlign w:val="bottom"/>
          </w:tcPr>
          <w:p w:rsidR="00000000" w:rsidDel="00000000" w:rsidP="00000000" w:rsidRDefault="00000000" w:rsidRPr="00000000" w14:paraId="00000116">
            <w:pPr>
              <w:rPr>
                <w:color w:val="000000"/>
              </w:rPr>
            </w:pPr>
            <w:r w:rsidDel="00000000" w:rsidR="00000000" w:rsidRPr="00000000">
              <w:rPr>
                <w:color w:val="000000"/>
                <w:rtl w:val="0"/>
              </w:rPr>
              <w:t xml:space="preserve">High-complexity Products</w:t>
            </w:r>
          </w:p>
        </w:tc>
        <w:tc>
          <w:tcPr>
            <w:vAlign w:val="bottom"/>
          </w:tcPr>
          <w:p w:rsidR="00000000" w:rsidDel="00000000" w:rsidP="00000000" w:rsidRDefault="00000000" w:rsidRPr="00000000" w14:paraId="00000117">
            <w:pPr>
              <w:rPr>
                <w:color w:val="000000"/>
              </w:rPr>
            </w:pPr>
            <w:r w:rsidDel="00000000" w:rsidR="00000000" w:rsidRPr="00000000">
              <w:rPr>
                <w:color w:val="000000"/>
                <w:rtl w:val="0"/>
              </w:rPr>
              <w:t xml:space="preserve">Precious Stones</w:t>
            </w:r>
          </w:p>
        </w:tc>
      </w:tr>
      <w:tr>
        <w:trPr>
          <w:cantSplit w:val="0"/>
          <w:trHeight w:val="60" w:hRule="atLeast"/>
          <w:tblHeader w:val="0"/>
        </w:trPr>
        <w:tc>
          <w:tcPr/>
          <w:p w:rsidR="00000000" w:rsidDel="00000000" w:rsidP="00000000" w:rsidRDefault="00000000" w:rsidRPr="00000000" w14:paraId="00000118">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9">
            <w:pPr>
              <w:rPr>
                <w:color w:val="000000"/>
              </w:rPr>
            </w:pPr>
            <w:r w:rsidDel="00000000" w:rsidR="00000000" w:rsidRPr="00000000">
              <w:rPr>
                <w:color w:val="000000"/>
                <w:rtl w:val="0"/>
              </w:rPr>
              <w:t xml:space="preserve">Energy Drilling and Mining</w:t>
            </w:r>
          </w:p>
        </w:tc>
        <w:tc>
          <w:tcPr>
            <w:vAlign w:val="bottom"/>
          </w:tcPr>
          <w:p w:rsidR="00000000" w:rsidDel="00000000" w:rsidP="00000000" w:rsidRDefault="00000000" w:rsidRPr="00000000" w14:paraId="0000011A">
            <w:pPr>
              <w:rPr>
                <w:color w:val="000000"/>
              </w:rPr>
            </w:pPr>
            <w:r w:rsidDel="00000000" w:rsidR="00000000" w:rsidRPr="00000000">
              <w:rPr>
                <w:color w:val="000000"/>
                <w:rtl w:val="0"/>
              </w:rPr>
              <w:t xml:space="preserve">Chemical Manufacturing</w:t>
            </w:r>
          </w:p>
        </w:tc>
        <w:tc>
          <w:tcPr>
            <w:vAlign w:val="bottom"/>
          </w:tcPr>
          <w:p w:rsidR="00000000" w:rsidDel="00000000" w:rsidP="00000000" w:rsidRDefault="00000000" w:rsidRPr="00000000" w14:paraId="0000011B">
            <w:pPr>
              <w:rPr>
                <w:color w:val="000000"/>
              </w:rPr>
            </w:pPr>
            <w:r w:rsidDel="00000000" w:rsidR="00000000" w:rsidRPr="00000000">
              <w:rPr>
                <w:color w:val="000000"/>
                <w:rtl w:val="0"/>
              </w:rPr>
              <w:t xml:space="preserve">Daily Instruments</w:t>
            </w:r>
          </w:p>
        </w:tc>
      </w:tr>
      <w:tr>
        <w:trPr>
          <w:cantSplit w:val="0"/>
          <w:trHeight w:val="225" w:hRule="atLeast"/>
          <w:tblHeader w:val="0"/>
        </w:trPr>
        <w:tc>
          <w:tcPr/>
          <w:p w:rsidR="00000000" w:rsidDel="00000000" w:rsidP="00000000" w:rsidRDefault="00000000" w:rsidRPr="00000000" w14:paraId="0000011C">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D">
            <w:pPr>
              <w:rPr>
                <w:color w:val="000000"/>
              </w:rPr>
            </w:pPr>
            <w:r w:rsidDel="00000000" w:rsidR="00000000" w:rsidRPr="00000000">
              <w:rPr>
                <w:color w:val="000000"/>
                <w:rtl w:val="0"/>
              </w:rPr>
              <w:t xml:space="preserve">Daily Instruments</w:t>
            </w:r>
          </w:p>
        </w:tc>
        <w:tc>
          <w:tcPr>
            <w:vAlign w:val="bottom"/>
          </w:tcPr>
          <w:p w:rsidR="00000000" w:rsidDel="00000000" w:rsidP="00000000" w:rsidRDefault="00000000" w:rsidRPr="00000000" w14:paraId="0000011E">
            <w:pPr>
              <w:rPr>
                <w:color w:val="000000"/>
              </w:rPr>
            </w:pPr>
            <w:r w:rsidDel="00000000" w:rsidR="00000000" w:rsidRPr="00000000">
              <w:rPr>
                <w:color w:val="000000"/>
                <w:rtl w:val="0"/>
              </w:rPr>
              <w:t xml:space="preserve">Machinery and Construction</w:t>
            </w:r>
          </w:p>
        </w:tc>
        <w:tc>
          <w:tcPr>
            <w:vAlign w:val="bottom"/>
          </w:tcPr>
          <w:p w:rsidR="00000000" w:rsidDel="00000000" w:rsidP="00000000" w:rsidRDefault="00000000" w:rsidRPr="00000000" w14:paraId="0000011F">
            <w:pPr>
              <w:rPr>
                <w:color w:val="000000"/>
              </w:rPr>
            </w:pPr>
            <w:r w:rsidDel="00000000" w:rsidR="00000000" w:rsidRPr="00000000">
              <w:rPr>
                <w:color w:val="000000"/>
                <w:rtl w:val="0"/>
              </w:rPr>
              <w:t xml:space="preserve">Services and Utilities</w:t>
            </w:r>
          </w:p>
        </w:tc>
      </w:tr>
    </w:tbl>
    <w:p w:rsidR="00000000" w:rsidDel="00000000" w:rsidP="00000000" w:rsidRDefault="00000000" w:rsidRPr="00000000" w14:paraId="00000120">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22">
            <w:pPr>
              <w:jc w:val="both"/>
              <w:rPr/>
            </w:pPr>
            <w:r w:rsidDel="00000000" w:rsidR="00000000" w:rsidRPr="00000000">
              <w:rPr>
                <w:rtl w:val="0"/>
              </w:rPr>
              <w:t xml:space="preserve">Ranking</w:t>
            </w:r>
          </w:p>
        </w:tc>
        <w:tc>
          <w:tcPr>
            <w:vAlign w:val="center"/>
          </w:tcPr>
          <w:p w:rsidR="00000000" w:rsidDel="00000000" w:rsidP="00000000" w:rsidRDefault="00000000" w:rsidRPr="00000000" w14:paraId="00000123">
            <w:pPr>
              <w:jc w:val="both"/>
              <w:rPr/>
            </w:pPr>
            <w:r w:rsidDel="00000000" w:rsidR="00000000" w:rsidRPr="00000000">
              <w:rPr>
                <w:rtl w:val="0"/>
              </w:rPr>
              <w:t xml:space="preserve">China</w:t>
            </w:r>
          </w:p>
        </w:tc>
        <w:tc>
          <w:tcPr/>
          <w:p w:rsidR="00000000" w:rsidDel="00000000" w:rsidP="00000000" w:rsidRDefault="00000000" w:rsidRPr="00000000" w14:paraId="00000124">
            <w:pPr>
              <w:jc w:val="both"/>
              <w:rPr/>
            </w:pPr>
            <w:r w:rsidDel="00000000" w:rsidR="00000000" w:rsidRPr="00000000">
              <w:rPr>
                <w:rtl w:val="0"/>
              </w:rPr>
              <w:t xml:space="preserve">South Korea</w:t>
            </w:r>
          </w:p>
        </w:tc>
        <w:tc>
          <w:tcPr/>
          <w:p w:rsidR="00000000" w:rsidDel="00000000" w:rsidP="00000000" w:rsidRDefault="00000000" w:rsidRPr="00000000" w14:paraId="00000125">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126">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127">
            <w:pPr>
              <w:jc w:val="both"/>
              <w:rPr>
                <w:sz w:val="20"/>
                <w:szCs w:val="20"/>
              </w:rPr>
            </w:pPr>
            <w:r w:rsidDel="00000000" w:rsidR="00000000" w:rsidRPr="00000000">
              <w:rPr>
                <w:color w:val="00000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8">
            <w:pPr>
              <w:jc w:val="both"/>
              <w:rPr>
                <w:color w:val="000000"/>
              </w:rPr>
            </w:pPr>
            <w:r w:rsidDel="00000000" w:rsidR="00000000" w:rsidRPr="00000000">
              <w:rPr>
                <w:color w:val="00000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9">
            <w:pPr>
              <w:rPr>
                <w:color w:val="000000"/>
              </w:rPr>
            </w:pPr>
            <w:r w:rsidDel="00000000" w:rsidR="00000000" w:rsidRPr="00000000">
              <w:rPr>
                <w:color w:val="00000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A">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12B">
            <w:pPr>
              <w:jc w:val="both"/>
              <w:rPr>
                <w:sz w:val="20"/>
                <w:szCs w:val="20"/>
              </w:rPr>
            </w:pPr>
            <w:r w:rsidDel="00000000" w:rsidR="00000000" w:rsidRPr="00000000">
              <w:rPr>
                <w:color w:val="000000"/>
                <w:rtl w:val="0"/>
              </w:rPr>
              <w:t xml:space="preserve">Daily Instruments</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C">
            <w:pPr>
              <w:jc w:val="both"/>
              <w:rPr>
                <w:color w:val="000000"/>
              </w:rPr>
            </w:pPr>
            <w:r w:rsidDel="00000000" w:rsidR="00000000" w:rsidRPr="00000000">
              <w:rPr>
                <w:color w:val="00000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D">
            <w:pPr>
              <w:rPr>
                <w:color w:val="000000"/>
              </w:rPr>
            </w:pPr>
            <w:r w:rsidDel="00000000" w:rsidR="00000000" w:rsidRPr="00000000">
              <w:rPr>
                <w:color w:val="00000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12E">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12F">
            <w:pPr>
              <w:jc w:val="both"/>
              <w:rPr>
                <w:sz w:val="20"/>
                <w:szCs w:val="20"/>
              </w:rPr>
            </w:pPr>
            <w:r w:rsidDel="00000000" w:rsidR="00000000" w:rsidRPr="00000000">
              <w:rPr>
                <w:color w:val="00000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0">
            <w:pPr>
              <w:jc w:val="both"/>
              <w:rPr>
                <w:color w:val="000000"/>
              </w:rPr>
            </w:pPr>
            <w:r w:rsidDel="00000000" w:rsidR="00000000" w:rsidRPr="00000000">
              <w:rPr>
                <w:color w:val="00000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1">
            <w:pPr>
              <w:rPr>
                <w:color w:val="000000"/>
              </w:rPr>
            </w:pPr>
            <w:r w:rsidDel="00000000" w:rsidR="00000000" w:rsidRPr="00000000">
              <w:rPr>
                <w:color w:val="00000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132">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133">
            <w:pPr>
              <w:jc w:val="both"/>
              <w:rPr>
                <w:sz w:val="20"/>
                <w:szCs w:val="20"/>
              </w:rPr>
            </w:pPr>
            <w:r w:rsidDel="00000000" w:rsidR="00000000" w:rsidRPr="00000000">
              <w:rPr>
                <w:color w:val="000000"/>
                <w:rtl w:val="0"/>
              </w:rPr>
              <w:t xml:space="preserve">Raw Manufacturing</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34">
            <w:pPr>
              <w:jc w:val="both"/>
              <w:rPr>
                <w:color w:val="000000"/>
              </w:rPr>
            </w:pPr>
            <w:r w:rsidDel="00000000" w:rsidR="00000000" w:rsidRPr="00000000">
              <w:rPr>
                <w:color w:val="00000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35">
            <w:pPr>
              <w:rPr>
                <w:color w:val="000000"/>
              </w:rPr>
            </w:pPr>
            <w:r w:rsidDel="00000000" w:rsidR="00000000" w:rsidRPr="00000000">
              <w:rPr>
                <w:color w:val="00000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136">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137">
            <w:pPr>
              <w:jc w:val="both"/>
              <w:rPr>
                <w:color w:val="000000"/>
              </w:rPr>
            </w:pPr>
            <w:r w:rsidDel="00000000" w:rsidR="00000000" w:rsidRPr="00000000">
              <w:rPr>
                <w:color w:val="00000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8">
            <w:pPr>
              <w:jc w:val="both"/>
              <w:rPr>
                <w:color w:val="000000"/>
              </w:rPr>
            </w:pPr>
            <w:r w:rsidDel="00000000" w:rsidR="00000000" w:rsidRPr="00000000">
              <w:rPr>
                <w:color w:val="00000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9">
            <w:pPr>
              <w:rPr>
                <w:color w:val="000000"/>
              </w:rPr>
            </w:pPr>
            <w:r w:rsidDel="00000000" w:rsidR="00000000" w:rsidRPr="00000000">
              <w:rPr>
                <w:color w:val="000000"/>
                <w:rtl w:val="0"/>
              </w:rPr>
              <w:t xml:space="preserve">High-complexity Products</w:t>
            </w:r>
            <w:r w:rsidDel="00000000" w:rsidR="00000000" w:rsidRPr="00000000">
              <w:rPr>
                <w:rtl w:val="0"/>
              </w:rPr>
            </w:r>
          </w:p>
        </w:tc>
      </w:tr>
    </w:tbl>
    <w:p w:rsidR="00000000" w:rsidDel="00000000" w:rsidP="00000000" w:rsidRDefault="00000000" w:rsidRPr="00000000" w14:paraId="0000013A">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B">
      <w:pPr>
        <w:pageBreakBefore w:val="0"/>
        <w:jc w:val="center"/>
        <w:rPr>
          <w:sz w:val="22"/>
          <w:szCs w:val="22"/>
        </w:rPr>
      </w:pPr>
      <w:r w:rsidDel="00000000" w:rsidR="00000000" w:rsidRPr="00000000">
        <w:rPr>
          <w:rtl w:val="0"/>
        </w:rPr>
      </w:r>
    </w:p>
    <w:p w:rsidR="00000000" w:rsidDel="00000000" w:rsidP="00000000" w:rsidRDefault="00000000" w:rsidRPr="00000000" w14:paraId="0000013C">
      <w:pPr>
        <w:pageBreakBefore w:val="0"/>
        <w:jc w:val="both"/>
        <w:rPr/>
      </w:pPr>
      <w:r w:rsidDel="00000000" w:rsidR="00000000" w:rsidRPr="00000000">
        <w:rPr>
          <w:rtl w:val="0"/>
        </w:rPr>
      </w:r>
    </w:p>
    <w:p w:rsidR="00000000" w:rsidDel="00000000" w:rsidP="00000000" w:rsidRDefault="00000000" w:rsidRPr="00000000" w14:paraId="0000013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E">
      <w:pPr>
        <w:pageBreakBefore w:val="0"/>
        <w:jc w:val="both"/>
        <w:rPr>
          <w:b w:val="1"/>
          <w:bCs w:val="1"/>
        </w:rPr>
      </w:pPr>
      <w:r w:rsidDel="00000000" w:rsidR="00000000" w:rsidRPr="00000000">
        <w:rPr>
          <w:rtl w:val="0"/>
        </w:rPr>
      </w:r>
    </w:p>
    <w:p w:rsidR="00000000" w:rsidDel="00000000" w:rsidP="00000000" w:rsidRDefault="00000000" w:rsidRPr="00000000" w14:paraId="0000013F">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4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42">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43">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44">
      <w:pPr>
        <w:pageBreakBefore w:val="0"/>
        <w:jc w:val="both"/>
        <w:rPr/>
      </w:pPr>
      <w:r w:rsidDel="00000000" w:rsidR="00000000" w:rsidRPr="00000000">
        <w:rPr>
          <w:rtl w:val="0"/>
        </w:rPr>
      </w:r>
    </w:p>
    <w:p w:rsidR="00000000" w:rsidDel="00000000" w:rsidP="00000000" w:rsidRDefault="00000000" w:rsidRPr="00000000" w14:paraId="00000145">
      <w:pPr>
        <w:jc w:val="cente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Singapore</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   China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   Germany</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4">
            <w:pPr>
              <w:widowControl w:val="0"/>
              <w:spacing w:line="276" w:lineRule="auto"/>
              <w:ind w:left="0" w:right="-75" w:firstLine="0"/>
              <w:rPr>
                <w:color w:val="7b7b7b"/>
                <w:sz w:val="20"/>
                <w:szCs w:val="20"/>
              </w:rPr>
            </w:pPr>
            <w:r w:rsidDel="00000000" w:rsidR="00000000" w:rsidRPr="00000000">
              <w:rPr>
                <w:color w:val="7b7b7b"/>
                <w:sz w:val="20"/>
                <w:szCs w:val="20"/>
                <w:rtl w:val="0"/>
              </w:rPr>
              <w:t xml:space="preserve">    Textile</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2.751108815</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1.96086598</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1.937171566</w:t>
            </w:r>
          </w:p>
        </w:tc>
      </w:tr>
    </w:tbl>
    <w:p w:rsidR="00000000" w:rsidDel="00000000" w:rsidP="00000000" w:rsidRDefault="00000000" w:rsidRPr="00000000" w14:paraId="00000196">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97">
      <w:pPr>
        <w:jc w:val="center"/>
        <w:rPr/>
      </w:pPr>
      <w:r w:rsidDel="00000000" w:rsidR="00000000" w:rsidRPr="00000000">
        <w:rPr>
          <w:rtl w:val="0"/>
        </w:rPr>
      </w:r>
    </w:p>
    <w:p w:rsidR="00000000" w:rsidDel="00000000" w:rsidP="00000000" w:rsidRDefault="00000000" w:rsidRPr="00000000" w14:paraId="00000198">
      <w:pPr>
        <w:jc w:val="center"/>
        <w:rPr/>
      </w:pPr>
      <w:r w:rsidDel="00000000" w:rsidR="00000000" w:rsidRPr="00000000">
        <w:rPr>
          <w:rtl w:val="0"/>
        </w:rPr>
      </w:r>
    </w:p>
    <w:tbl>
      <w:tblPr>
        <w:tblStyle w:val="Table10"/>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Singapore</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   China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   Germany</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2.112887919</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7">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1.700687855</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8">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2.959929484</w:t>
            </w:r>
          </w:p>
        </w:tc>
      </w:tr>
    </w:tbl>
    <w:p w:rsidR="00000000" w:rsidDel="00000000" w:rsidP="00000000" w:rsidRDefault="00000000" w:rsidRPr="00000000" w14:paraId="000001E9">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EA">
      <w:pPr>
        <w:pageBreakBefore w:val="0"/>
        <w:jc w:val="center"/>
        <w:rPr/>
      </w:pPr>
      <w:r w:rsidDel="00000000" w:rsidR="00000000" w:rsidRPr="00000000">
        <w:rPr>
          <w:rtl w:val="0"/>
        </w:rPr>
      </w:r>
    </w:p>
    <w:p w:rsidR="00000000" w:rsidDel="00000000" w:rsidP="00000000" w:rsidRDefault="00000000" w:rsidRPr="00000000" w14:paraId="000001EB">
      <w:pPr>
        <w:pageBreakBefore w:val="0"/>
        <w:jc w:val="center"/>
        <w:rPr/>
      </w:pPr>
      <w:r w:rsidDel="00000000" w:rsidR="00000000" w:rsidRPr="00000000">
        <w:rPr>
          <w:rtl w:val="0"/>
        </w:rPr>
      </w:r>
    </w:p>
    <w:tbl>
      <w:tblPr>
        <w:tblStyle w:val="Table11"/>
        <w:tblW w:w="9030.0" w:type="dxa"/>
        <w:jc w:val="center"/>
        <w:tblLayout w:type="fixed"/>
        <w:tblLook w:val="0600"/>
      </w:tblPr>
      <w:tblGrid>
        <w:gridCol w:w="645"/>
        <w:gridCol w:w="2805"/>
        <w:gridCol w:w="2790"/>
        <w:gridCol w:w="2790"/>
        <w:tblGridChange w:id="0">
          <w:tblGrid>
            <w:gridCol w:w="645"/>
            <w:gridCol w:w="2805"/>
            <w:gridCol w:w="2790"/>
            <w:gridCol w:w="2790"/>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ffffff"/>
                <w:sz w:val="20"/>
                <w:szCs w:val="20"/>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Singapore</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China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F">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Germany</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1F1">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2">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3">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1F5">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6">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7">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r>
      <w:tr>
        <w:trPr>
          <w:cantSplit w:val="0"/>
          <w:trHeight w:val="285" w:hRule="atLeast"/>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1F9">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A">
            <w:pPr>
              <w:widowControl w:val="0"/>
              <w:spacing w:line="276" w:lineRule="auto"/>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B">
            <w:pPr>
              <w:widowControl w:val="0"/>
              <w:spacing w:line="276" w:lineRule="auto"/>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1FD">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Precious Stones</w:t>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E">
            <w:pPr>
              <w:widowControl w:val="0"/>
              <w:spacing w:line="276" w:lineRule="auto"/>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F">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201">
            <w:pPr>
              <w:widowControl w:val="0"/>
              <w:spacing w:line="276" w:lineRule="auto"/>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2">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3">
            <w:pPr>
              <w:widowControl w:val="0"/>
              <w:spacing w:line="276" w:lineRule="auto"/>
              <w:rPr>
                <w:color w:val="7b7b7b"/>
                <w:sz w:val="20"/>
                <w:szCs w:val="20"/>
              </w:rPr>
            </w:pPr>
            <w:r w:rsidDel="00000000" w:rsidR="00000000" w:rsidRPr="00000000">
              <w:rPr>
                <w:color w:val="7b7b7b"/>
                <w:sz w:val="20"/>
                <w:szCs w:val="20"/>
                <w:rtl w:val="0"/>
              </w:rPr>
              <w:t xml:space="preserve">Transportation</w:t>
            </w:r>
          </w:p>
        </w:tc>
      </w:tr>
      <w:tr>
        <w:trPr>
          <w:cantSplit w:val="0"/>
          <w:trHeight w:val="285" w:hRule="atLeast"/>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05">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6">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7">
            <w:pPr>
              <w:widowControl w:val="0"/>
              <w:spacing w:line="276" w:lineRule="auto"/>
              <w:rPr>
                <w:color w:val="7b7b7b"/>
                <w:sz w:val="20"/>
                <w:szCs w:val="20"/>
              </w:rPr>
            </w:pPr>
            <w:r w:rsidDel="00000000" w:rsidR="00000000" w:rsidRPr="00000000">
              <w:rPr>
                <w:color w:val="7b7b7b"/>
                <w:sz w:val="20"/>
                <w:szCs w:val="20"/>
                <w:rtl w:val="0"/>
              </w:rPr>
              <w:t xml:space="preserve">Weapons</w:t>
            </w:r>
          </w:p>
        </w:tc>
      </w:tr>
      <w:tr>
        <w:trPr>
          <w:cantSplit w:val="0"/>
          <w:trHeight w:val="285" w:hRule="atLeast"/>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09">
            <w:pPr>
              <w:widowControl w:val="0"/>
              <w:spacing w:line="276" w:lineRule="auto"/>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A">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B">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0D">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0E">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F">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1">
            <w:pPr>
              <w:widowControl w:val="0"/>
              <w:spacing w:line="276" w:lineRule="auto"/>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12">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13">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5">
            <w:pPr>
              <w:widowControl w:val="0"/>
              <w:spacing w:line="276" w:lineRule="auto"/>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16">
            <w:pPr>
              <w:widowControl w:val="0"/>
              <w:spacing w:line="276" w:lineRule="auto"/>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17">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9">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1A">
            <w:pPr>
              <w:widowControl w:val="0"/>
              <w:spacing w:line="276" w:lineRule="auto"/>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1B">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D">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1E">
            <w:pPr>
              <w:widowControl w:val="0"/>
              <w:spacing w:line="276" w:lineRule="auto"/>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1F">
            <w:pPr>
              <w:widowControl w:val="0"/>
              <w:spacing w:line="276" w:lineRule="auto"/>
              <w:rPr>
                <w:color w:val="7b7b7b"/>
                <w:sz w:val="20"/>
                <w:szCs w:val="20"/>
              </w:rPr>
            </w:pPr>
            <w:r w:rsidDel="00000000" w:rsidR="00000000" w:rsidRPr="00000000">
              <w:rPr>
                <w:color w:val="7b7b7b"/>
                <w:sz w:val="20"/>
                <w:szCs w:val="20"/>
                <w:rtl w:val="0"/>
              </w:rPr>
              <w:t xml:space="preserve">Textile</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1">
            <w:pPr>
              <w:widowControl w:val="0"/>
              <w:spacing w:line="276" w:lineRule="auto"/>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22">
            <w:pPr>
              <w:widowControl w:val="0"/>
              <w:spacing w:line="276" w:lineRule="auto"/>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23">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5">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26">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27">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9">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2A">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2B">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D">
            <w:pPr>
              <w:widowControl w:val="0"/>
              <w:spacing w:line="276" w:lineRule="auto"/>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2E">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2F">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1">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32">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33">
            <w:pPr>
              <w:widowControl w:val="0"/>
              <w:spacing w:line="276" w:lineRule="auto"/>
              <w:rPr>
                <w:color w:val="7b7b7b"/>
                <w:sz w:val="20"/>
                <w:szCs w:val="20"/>
              </w:rPr>
            </w:pPr>
            <w:r w:rsidDel="00000000" w:rsidR="00000000" w:rsidRPr="00000000">
              <w:rPr>
                <w:color w:val="7b7b7b"/>
                <w:sz w:val="20"/>
                <w:szCs w:val="20"/>
                <w:rtl w:val="0"/>
              </w:rPr>
              <w:t xml:space="preserve">Chemicals</w:t>
            </w:r>
          </w:p>
        </w:tc>
      </w:tr>
      <w:tr>
        <w:trPr>
          <w:cantSplit w:val="0"/>
          <w:tblHeader w:val="0"/>
        </w:trPr>
        <w:tc>
          <w:tcPr>
            <w:tcBorders>
              <w:bottom w:color="000000" w:space="0" w:sz="0" w:val="nil"/>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5">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36">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37">
            <w:pPr>
              <w:widowControl w:val="0"/>
              <w:spacing w:line="276" w:lineRule="auto"/>
              <w:rPr>
                <w:color w:val="7b7b7b"/>
                <w:sz w:val="20"/>
                <w:szCs w:val="20"/>
              </w:rPr>
            </w:pPr>
            <w:r w:rsidDel="00000000" w:rsidR="00000000" w:rsidRPr="00000000">
              <w:rPr>
                <w:color w:val="7b7b7b"/>
                <w:sz w:val="20"/>
                <w:szCs w:val="20"/>
                <w:rtl w:val="0"/>
              </w:rPr>
              <w:t xml:space="preserve">Metals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7b7b7b"/>
                <w:sz w:val="20"/>
                <w:szCs w:val="20"/>
              </w:rPr>
            </w:pPr>
            <w:r w:rsidDel="00000000" w:rsidR="00000000" w:rsidRPr="00000000">
              <w:rPr>
                <w:b w:val="1"/>
                <w:bCs w:val="1"/>
                <w:color w:val="7b7b7b"/>
                <w:sz w:val="20"/>
                <w:szCs w:val="20"/>
                <w:rtl w:val="0"/>
              </w:rPr>
              <w:t xml:space="preserve">-1.129920784</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-1.861282363</w:t>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-1.325400334</w:t>
            </w:r>
          </w:p>
        </w:tc>
      </w:tr>
    </w:tbl>
    <w:p w:rsidR="00000000" w:rsidDel="00000000" w:rsidP="00000000" w:rsidRDefault="00000000" w:rsidRPr="00000000" w14:paraId="0000023C">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23D">
      <w:pPr>
        <w:pageBreakBefore w:val="0"/>
        <w:jc w:val="center"/>
        <w:rPr/>
      </w:pPr>
      <w:r w:rsidDel="00000000" w:rsidR="00000000" w:rsidRPr="00000000">
        <w:rPr>
          <w:rtl w:val="0"/>
        </w:rPr>
      </w:r>
    </w:p>
    <w:p w:rsidR="00000000" w:rsidDel="00000000" w:rsidP="00000000" w:rsidRDefault="00000000" w:rsidRPr="00000000" w14:paraId="0000023E">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Singapore</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We focus on SDV results for 2018 because they give the most accurate snapshot of complexity for global comparison in the absence of the irregular effects of the COVID-19 pandemic observed in 2021. </w:t>
      </w:r>
    </w:p>
    <w:p w:rsidR="00000000" w:rsidDel="00000000" w:rsidP="00000000" w:rsidRDefault="00000000" w:rsidRPr="00000000" w14:paraId="0000023F">
      <w:pPr>
        <w:pageBreakBefore w:val="0"/>
        <w:jc w:val="both"/>
        <w:rPr/>
      </w:pPr>
      <w:r w:rsidDel="00000000" w:rsidR="00000000" w:rsidRPr="00000000">
        <w:rPr>
          <w:rtl w:val="0"/>
        </w:rPr>
      </w:r>
    </w:p>
    <w:p w:rsidR="00000000" w:rsidDel="00000000" w:rsidP="00000000" w:rsidRDefault="00000000" w:rsidRPr="00000000" w14:paraId="00000240">
      <w:pPr>
        <w:pageBreakBefore w:val="0"/>
        <w:jc w:val="both"/>
        <w:rPr/>
      </w:pPr>
      <w:r w:rsidDel="00000000" w:rsidR="00000000" w:rsidRPr="00000000">
        <w:rPr>
          <w:rtl w:val="0"/>
        </w:rPr>
        <w:t xml:space="preserve">L</w:t>
      </w:r>
      <w:r w:rsidDel="00000000" w:rsidR="00000000" w:rsidRPr="00000000">
        <w:rPr>
          <w:rtl w:val="0"/>
        </w:rPr>
        <w:t xml:space="preserve">ight blue indicates zero opportunity gains and white indicates negative opportunity gains.</w:t>
      </w:r>
      <w:r w:rsidDel="00000000" w:rsidR="00000000" w:rsidRPr="00000000">
        <w:rPr>
          <w:rtl w:val="0"/>
        </w:rPr>
        <w:t xml:space="preserve"> There were no industries that have positive opportunity gain.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It can be concluded that </w:t>
      </w:r>
      <w:r w:rsidDel="00000000" w:rsidR="00000000" w:rsidRPr="00000000">
        <w:rPr>
          <w:rtl w:val="0"/>
        </w:rPr>
        <w:t xml:space="preserve">Singapore</w:t>
      </w:r>
      <w:r w:rsidDel="00000000" w:rsidR="00000000" w:rsidRPr="00000000">
        <w:rPr>
          <w:rtl w:val="0"/>
        </w:rPr>
        <w:t xml:space="preserve"> shares the characteristics of developed countries, with a balanced economic structure that leans towards high-level industries.</w:t>
      </w:r>
    </w:p>
    <w:p w:rsidR="00000000" w:rsidDel="00000000" w:rsidP="00000000" w:rsidRDefault="00000000" w:rsidRPr="00000000" w14:paraId="00000241">
      <w:pPr>
        <w:pageBreakBefore w:val="0"/>
        <w:jc w:val="both"/>
        <w:rPr/>
      </w:pPr>
      <w:r w:rsidDel="00000000" w:rsidR="00000000" w:rsidRPr="00000000">
        <w:rPr>
          <w:rtl w:val="0"/>
        </w:rPr>
      </w:r>
    </w:p>
    <w:p w:rsidR="00000000" w:rsidDel="00000000" w:rsidP="00000000" w:rsidRDefault="00000000" w:rsidRPr="00000000" w14:paraId="00000242">
      <w:pPr>
        <w:jc w:val="center"/>
        <w:rPr/>
      </w:pPr>
      <w:r w:rsidDel="00000000" w:rsidR="00000000" w:rsidRPr="00000000">
        <w:rPr>
          <w:rtl w:val="0"/>
        </w:rPr>
      </w:r>
    </w:p>
    <w:tbl>
      <w:tblPr>
        <w:tblStyle w:val="Table12"/>
        <w:tblW w:w="9030.0" w:type="dxa"/>
        <w:jc w:val="center"/>
        <w:tblLayout w:type="fixed"/>
        <w:tblLook w:val="0600"/>
      </w:tblPr>
      <w:tblGrid>
        <w:gridCol w:w="735"/>
        <w:gridCol w:w="2010"/>
        <w:gridCol w:w="2025"/>
        <w:gridCol w:w="2130"/>
        <w:gridCol w:w="2130"/>
        <w:tblGridChange w:id="0">
          <w:tblGrid>
            <w:gridCol w:w="735"/>
            <w:gridCol w:w="2010"/>
            <w:gridCol w:w="2025"/>
            <w:gridCol w:w="2130"/>
            <w:gridCol w:w="2130"/>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The United States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South Korea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Japan</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Indonesia</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49">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4B">
            <w:pPr>
              <w:widowControl w:val="0"/>
              <w:spacing w:line="276" w:lineRule="auto"/>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4C">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4E">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4F">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50">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1">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3">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54">
            <w:pPr>
              <w:widowControl w:val="0"/>
              <w:spacing w:line="276" w:lineRule="auto"/>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55">
            <w:pPr>
              <w:widowControl w:val="0"/>
              <w:spacing w:line="276" w:lineRule="auto"/>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6">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8">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59">
            <w:pPr>
              <w:widowControl w:val="0"/>
              <w:spacing w:line="276" w:lineRule="auto"/>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5A">
            <w:pPr>
              <w:widowControl w:val="0"/>
              <w:spacing w:line="276" w:lineRule="auto"/>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B">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D">
            <w:pPr>
              <w:widowControl w:val="0"/>
              <w:spacing w:line="276" w:lineRule="auto"/>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5E">
            <w:pPr>
              <w:widowControl w:val="0"/>
              <w:spacing w:line="276" w:lineRule="auto"/>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5F">
            <w:pPr>
              <w:widowControl w:val="0"/>
              <w:spacing w:line="276" w:lineRule="auto"/>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0">
            <w:pPr>
              <w:widowControl w:val="0"/>
              <w:spacing w:line="276" w:lineRule="auto"/>
              <w:rPr>
                <w:color w:val="7b7b7b"/>
                <w:sz w:val="20"/>
                <w:szCs w:val="20"/>
              </w:rPr>
            </w:pPr>
            <w:r w:rsidDel="00000000" w:rsidR="00000000" w:rsidRPr="00000000">
              <w:rPr>
                <w:color w:val="7b7b7b"/>
                <w:sz w:val="20"/>
                <w:szCs w:val="20"/>
                <w:rtl w:val="0"/>
              </w:rPr>
              <w:t xml:space="preserve">Chemicals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2">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63">
            <w:pPr>
              <w:widowControl w:val="0"/>
              <w:spacing w:line="276" w:lineRule="auto"/>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64">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5">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7">
            <w:pPr>
              <w:widowControl w:val="0"/>
              <w:spacing w:line="276" w:lineRule="auto"/>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68">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69">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A">
            <w:pPr>
              <w:widowControl w:val="0"/>
              <w:spacing w:line="276" w:lineRule="auto"/>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C">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D">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6E">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F">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1">
            <w:pPr>
              <w:widowControl w:val="0"/>
              <w:spacing w:line="276" w:lineRule="auto"/>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2">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3">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4">
            <w:pPr>
              <w:widowControl w:val="0"/>
              <w:spacing w:line="276" w:lineRule="auto"/>
              <w:rPr>
                <w:color w:val="7b7b7b"/>
                <w:sz w:val="20"/>
                <w:szCs w:val="20"/>
              </w:rPr>
            </w:pPr>
            <w:r w:rsidDel="00000000" w:rsidR="00000000" w:rsidRPr="00000000">
              <w:rPr>
                <w:color w:val="7b7b7b"/>
                <w:sz w:val="20"/>
                <w:szCs w:val="20"/>
                <w:rtl w:val="0"/>
              </w:rPr>
              <w:t xml:space="preserve">Textile</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76">
            <w:pPr>
              <w:widowControl w:val="0"/>
              <w:spacing w:line="276" w:lineRule="auto"/>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77">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78">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79">
            <w:pPr>
              <w:widowControl w:val="0"/>
              <w:spacing w:line="276" w:lineRule="auto"/>
              <w:rPr>
                <w:color w:val="7b7b7b"/>
                <w:sz w:val="20"/>
                <w:szCs w:val="20"/>
              </w:rPr>
            </w:pPr>
            <w:r w:rsidDel="00000000" w:rsidR="00000000" w:rsidRPr="00000000">
              <w:rPr>
                <w:color w:val="7b7b7b"/>
                <w:sz w:val="20"/>
                <w:szCs w:val="20"/>
                <w:rtl w:val="0"/>
              </w:rPr>
              <w:t xml:space="preserve">Metals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B">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C">
            <w:pPr>
              <w:widowControl w:val="0"/>
              <w:spacing w:line="276" w:lineRule="auto"/>
              <w:rPr>
                <w:color w:val="7b7b7b"/>
                <w:sz w:val="20"/>
                <w:szCs w:val="20"/>
              </w:rPr>
            </w:pPr>
            <w:r w:rsidDel="00000000" w:rsidR="00000000" w:rsidRPr="00000000">
              <w:rPr>
                <w:color w:val="7b7b7b"/>
                <w:sz w:val="20"/>
                <w:szCs w:val="20"/>
                <w:rtl w:val="0"/>
              </w:rPr>
              <w:t xml:space="preserve">Precious Stones</w:t>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D">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E">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0">
            <w:pPr>
              <w:widowControl w:val="0"/>
              <w:spacing w:line="276" w:lineRule="auto"/>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1">
            <w:pPr>
              <w:widowControl w:val="0"/>
              <w:spacing w:line="276" w:lineRule="auto"/>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2">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3">
            <w:pPr>
              <w:widowControl w:val="0"/>
              <w:spacing w:line="276" w:lineRule="auto"/>
              <w:rPr>
                <w:color w:val="7b7b7b"/>
                <w:sz w:val="20"/>
                <w:szCs w:val="20"/>
              </w:rPr>
            </w:pPr>
            <w:r w:rsidDel="00000000" w:rsidR="00000000" w:rsidRPr="00000000">
              <w:rPr>
                <w:color w:val="7b7b7b"/>
                <w:sz w:val="20"/>
                <w:szCs w:val="20"/>
                <w:rtl w:val="0"/>
              </w:rPr>
              <w:t xml:space="preserve">Weapons</w:t>
            </w:r>
          </w:p>
        </w:tc>
      </w:tr>
      <w:tr>
        <w:trPr>
          <w:cantSplit w:val="0"/>
          <w:trHeight w:val="255" w:hRule="atLeast"/>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5">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6">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7">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8">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A">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B">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C">
            <w:pPr>
              <w:widowControl w:val="0"/>
              <w:spacing w:line="276" w:lineRule="auto"/>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D">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8F">
            <w:pPr>
              <w:widowControl w:val="0"/>
              <w:spacing w:line="276" w:lineRule="auto"/>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0">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1">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2">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4">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5">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6">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7">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99">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A">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B">
            <w:pPr>
              <w:widowControl w:val="0"/>
              <w:spacing w:line="276" w:lineRule="auto"/>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C">
            <w:pPr>
              <w:widowControl w:val="0"/>
              <w:spacing w:line="276" w:lineRule="auto"/>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tcBorders>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E">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F">
            <w:pPr>
              <w:widowControl w:val="0"/>
              <w:spacing w:line="276" w:lineRule="auto"/>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A0">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A1">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A2">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A3">
            <w:pPr>
              <w:widowControl w:val="0"/>
              <w:spacing w:line="276" w:lineRule="auto"/>
              <w:ind w:left="0" w:right="-75" w:firstLine="0"/>
              <w:rPr>
                <w:b w:val="1"/>
                <w:bCs w:val="1"/>
                <w:color w:val="7b7b7b"/>
                <w:sz w:val="20"/>
                <w:szCs w:val="20"/>
              </w:rPr>
            </w:pPr>
            <w:r w:rsidDel="00000000" w:rsidR="00000000" w:rsidRPr="00000000">
              <w:rPr>
                <w:b w:val="1"/>
                <w:bCs w:val="1"/>
                <w:color w:val="7b7b7b"/>
                <w:sz w:val="20"/>
                <w:szCs w:val="20"/>
                <w:rtl w:val="0"/>
              </w:rPr>
              <w:t xml:space="preserve">0.6301643562</w:t>
            </w:r>
          </w:p>
        </w:tc>
        <w:tc>
          <w:tcPr>
            <w:tcBorders>
              <w:top w:color="000000" w:space="0" w:sz="0" w:val="nil"/>
              <w:bottom w:color="000000" w:space="0" w:sz="0" w:val="nil"/>
            </w:tcBorders>
            <w:shd w:fill="c9c9c9" w:val="clear"/>
            <w:tcMar>
              <w:top w:w="-267.84" w:type="dxa"/>
              <w:left w:w="-267.84" w:type="dxa"/>
              <w:bottom w:w="-267.84" w:type="dxa"/>
              <w:right w:w="-267.84" w:type="dxa"/>
            </w:tcMar>
          </w:tcPr>
          <w:p w:rsidR="00000000" w:rsidDel="00000000" w:rsidP="00000000" w:rsidRDefault="00000000" w:rsidRPr="00000000" w14:paraId="000002A4">
            <w:pPr>
              <w:widowControl w:val="0"/>
              <w:spacing w:line="276" w:lineRule="auto"/>
              <w:ind w:left="0" w:right="-75" w:firstLine="0"/>
              <w:rPr>
                <w:b w:val="1"/>
                <w:bCs w:val="1"/>
                <w:color w:val="7b7b7b"/>
                <w:sz w:val="20"/>
                <w:szCs w:val="20"/>
              </w:rPr>
            </w:pPr>
            <w:r w:rsidDel="00000000" w:rsidR="00000000" w:rsidRPr="00000000">
              <w:rPr>
                <w:b w:val="1"/>
                <w:bCs w:val="1"/>
                <w:color w:val="7b7b7b"/>
                <w:sz w:val="20"/>
                <w:szCs w:val="20"/>
                <w:rtl w:val="0"/>
              </w:rPr>
              <w:t xml:space="preserve">1.519092735</w:t>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A5">
            <w:pPr>
              <w:widowControl w:val="0"/>
              <w:spacing w:line="276" w:lineRule="auto"/>
              <w:ind w:right="-75"/>
              <w:rPr>
                <w:b w:val="1"/>
                <w:bCs w:val="1"/>
                <w:color w:val="7b7b7b"/>
                <w:sz w:val="20"/>
                <w:szCs w:val="20"/>
              </w:rPr>
            </w:pPr>
            <w:r w:rsidDel="00000000" w:rsidR="00000000" w:rsidRPr="00000000">
              <w:rPr>
                <w:b w:val="1"/>
                <w:bCs w:val="1"/>
                <w:color w:val="7b7b7b"/>
                <w:sz w:val="21"/>
                <w:szCs w:val="21"/>
                <w:rtl w:val="0"/>
              </w:rPr>
              <w:t xml:space="preserve">1.792342474</w:t>
            </w:r>
            <w:r w:rsidDel="00000000" w:rsidR="00000000" w:rsidRPr="00000000">
              <w:rPr>
                <w:rtl w:val="0"/>
              </w:rPr>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A6">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-0.345375137</w:t>
            </w:r>
          </w:p>
        </w:tc>
      </w:tr>
    </w:tbl>
    <w:p w:rsidR="00000000" w:rsidDel="00000000" w:rsidP="00000000" w:rsidRDefault="00000000" w:rsidRPr="00000000" w14:paraId="000002A7">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2A8">
      <w:pPr>
        <w:pageBreakBefore w:val="0"/>
        <w:jc w:val="center"/>
        <w:rPr>
          <w:sz w:val="22"/>
          <w:szCs w:val="22"/>
        </w:rPr>
      </w:pPr>
      <w:r w:rsidDel="00000000" w:rsidR="00000000" w:rsidRPr="00000000">
        <w:rPr>
          <w:rtl w:val="0"/>
        </w:rPr>
      </w:r>
    </w:p>
    <w:p w:rsidR="00000000" w:rsidDel="00000000" w:rsidP="00000000" w:rsidRDefault="00000000" w:rsidRPr="00000000" w14:paraId="000002A9">
      <w:pPr>
        <w:pageBreakBefore w:val="0"/>
        <w:jc w:val="center"/>
        <w:rPr/>
      </w:pPr>
      <w:r w:rsidDel="00000000" w:rsidR="00000000" w:rsidRPr="00000000">
        <w:rPr>
          <w:rtl w:val="0"/>
        </w:rPr>
      </w:r>
    </w:p>
    <w:p w:rsidR="00000000" w:rsidDel="00000000" w:rsidP="00000000" w:rsidRDefault="00000000" w:rsidRPr="00000000" w14:paraId="000002AA">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2AB">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2AC">
      <w:pPr>
        <w:pageBreakBefore w:val="0"/>
        <w:jc w:val="both"/>
        <w:rPr/>
      </w:pPr>
      <w:r w:rsidDel="00000000" w:rsidR="00000000" w:rsidRPr="00000000">
        <w:rPr>
          <w:rtl w:val="0"/>
        </w:rPr>
      </w:r>
    </w:p>
    <w:p w:rsidR="00000000" w:rsidDel="00000000" w:rsidP="00000000" w:rsidRDefault="00000000" w:rsidRPr="00000000" w14:paraId="000002AD">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ageBreakBefore w:val="0"/>
        <w:jc w:val="center"/>
        <w:rPr/>
      </w:pPr>
      <w:r w:rsidDel="00000000" w:rsidR="00000000" w:rsidRPr="00000000">
        <w:rPr>
          <w:rtl w:val="0"/>
        </w:rPr>
      </w:r>
    </w:p>
    <w:p w:rsidR="00000000" w:rsidDel="00000000" w:rsidP="00000000" w:rsidRDefault="00000000" w:rsidRPr="00000000" w14:paraId="000002AF">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2B0">
      <w:pPr>
        <w:pageBreakBefore w:val="0"/>
        <w:jc w:val="both"/>
        <w:rPr/>
      </w:pPr>
      <w:r w:rsidDel="00000000" w:rsidR="00000000" w:rsidRPr="00000000">
        <w:rPr>
          <w:rtl w:val="0"/>
        </w:rPr>
        <w:t xml:space="preserve"> </w:t>
      </w:r>
    </w:p>
    <w:p w:rsidR="00000000" w:rsidDel="00000000" w:rsidP="00000000" w:rsidRDefault="00000000" w:rsidRPr="00000000" w14:paraId="000002B1">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2B2">
      <w:pPr>
        <w:pageBreakBefore w:val="0"/>
        <w:jc w:val="both"/>
        <w:rPr/>
      </w:pPr>
      <w:r w:rsidDel="00000000" w:rsidR="00000000" w:rsidRPr="00000000">
        <w:rPr>
          <w:rtl w:val="0"/>
        </w:rPr>
        <w:t xml:space="preserve"> </w:t>
      </w:r>
    </w:p>
    <w:p w:rsidR="00000000" w:rsidDel="00000000" w:rsidP="00000000" w:rsidRDefault="00000000" w:rsidRPr="00000000" w14:paraId="000002B3">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2B4">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2B8">
      <w:pPr>
        <w:pageBreakBefore w:val="0"/>
        <w:rPr/>
      </w:pPr>
      <w:r w:rsidDel="00000000" w:rsidR="00000000" w:rsidRPr="00000000">
        <w:rPr>
          <w:rtl w:val="0"/>
        </w:rPr>
        <w:t xml:space="preserve"> </w:t>
      </w:r>
    </w:p>
    <w:p w:rsidR="00000000" w:rsidDel="00000000" w:rsidP="00000000" w:rsidRDefault="00000000" w:rsidRPr="00000000" w14:paraId="000002B9">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2BC">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BF">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2C0">
      <w:pPr>
        <w:pageBreakBefore w:val="0"/>
        <w:jc w:val="both"/>
        <w:rPr/>
      </w:pPr>
      <w:r w:rsidDel="00000000" w:rsidR="00000000" w:rsidRPr="00000000">
        <w:rPr>
          <w:rtl w:val="0"/>
        </w:rPr>
      </w:r>
    </w:p>
    <w:tbl>
      <w:tblPr>
        <w:tblStyle w:val="Table13"/>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1">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2">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2E7">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2E8">
      <w:pPr>
        <w:pageBreakBefore w:val="0"/>
        <w:jc w:val="center"/>
        <w:rPr/>
      </w:pPr>
      <w:r w:rsidDel="00000000" w:rsidR="00000000" w:rsidRPr="00000000">
        <w:rPr>
          <w:rtl w:val="0"/>
        </w:rPr>
      </w:r>
    </w:p>
    <w:p w:rsidR="00000000" w:rsidDel="00000000" w:rsidP="00000000" w:rsidRDefault="00000000" w:rsidRPr="00000000" w14:paraId="000002E9">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Singapore</w:t>
      </w:r>
      <w:r w:rsidDel="00000000" w:rsidR="00000000" w:rsidRPr="00000000">
        <w:rPr>
          <w:rtl w:val="0"/>
        </w:rPr>
        <w:t xml:space="preserve"> in 2013, 2018, and 2021. We can see that for different percentages of heuristic total export growth, the ECIs of </w:t>
      </w:r>
      <w:r w:rsidDel="00000000" w:rsidR="00000000" w:rsidRPr="00000000">
        <w:rPr>
          <w:rtl w:val="0"/>
        </w:rPr>
        <w:t xml:space="preserve">Singapore</w:t>
      </w:r>
      <w:r w:rsidDel="00000000" w:rsidR="00000000" w:rsidRPr="00000000">
        <w:rPr>
          <w:rtl w:val="0"/>
        </w:rPr>
        <w:t xml:space="preserve"> actually have different increments. </w:t>
      </w:r>
    </w:p>
    <w:p w:rsidR="00000000" w:rsidDel="00000000" w:rsidP="00000000" w:rsidRDefault="00000000" w:rsidRPr="00000000" w14:paraId="000002EA">
      <w:pPr>
        <w:pageBreakBefore w:val="0"/>
        <w:jc w:val="both"/>
        <w:rPr/>
      </w:pPr>
      <w:r w:rsidDel="00000000" w:rsidR="00000000" w:rsidRPr="00000000">
        <w:rPr>
          <w:rtl w:val="0"/>
        </w:rPr>
        <w:t xml:space="preserve"> </w:t>
      </w:r>
    </w:p>
    <w:p w:rsidR="00000000" w:rsidDel="00000000" w:rsidP="00000000" w:rsidRDefault="00000000" w:rsidRPr="00000000" w14:paraId="000002EB">
      <w:pPr>
        <w:pageBreakBefore w:val="0"/>
        <w:jc w:val="both"/>
        <w:rPr/>
      </w:pPr>
      <w:r w:rsidDel="00000000" w:rsidR="00000000" w:rsidRPr="00000000">
        <w:rPr>
          <w:rtl w:val="0"/>
        </w:rPr>
        <w:t xml:space="preserve">For 2013, we can see that for different percentages of heuristic total export growth, the ECI of Poland has relatively similar performance. From all the four line graphs, we see that Singapore obtains some great increment in terms of ECI. However, increasing the budget for too large an amount would not produce a higher and higher ECI. Also the optimal ECI that we can achieve is the same for each case. This means that in longer terms, Singapore does not have a lot of room to improve. For the four export growth budget, the increment of ECI depends on chemicals, machinery and construction. A more detailed numerical representation of the portfolio is shown in Table 8a. </w:t>
      </w:r>
    </w:p>
    <w:p w:rsidR="00000000" w:rsidDel="00000000" w:rsidP="00000000" w:rsidRDefault="00000000" w:rsidRPr="00000000" w14:paraId="000002EC">
      <w:pPr>
        <w:jc w:val="both"/>
        <w:rPr/>
      </w:pPr>
      <w:r w:rsidDel="00000000" w:rsidR="00000000" w:rsidRPr="00000000">
        <w:rPr/>
        <w:drawing>
          <wp:inline distB="114300" distT="114300" distL="114300" distR="114300">
            <wp:extent cx="5731200" cy="2044700"/>
            <wp:effectExtent b="0" l="0" r="0" t="0"/>
            <wp:docPr id="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jc w:val="both"/>
        <w:rPr>
          <w:b w:val="0"/>
          <w:bCs w:val="0"/>
          <w:i w:val="1"/>
          <w:iCs w:val="1"/>
          <w:color w:val="444499"/>
          <w:sz w:val="20"/>
          <w:szCs w:val="20"/>
        </w:rPr>
      </w:pPr>
      <w:r w:rsidDel="00000000" w:rsidR="00000000" w:rsidRPr="00000000">
        <w:rPr>
          <w:b w:val="1"/>
          <w:bCs w:val="1"/>
          <w:sz w:val="28"/>
          <w:szCs w:val="28"/>
        </w:rPr>
        <w:drawing>
          <wp:inline distB="114300" distT="114300" distL="114300" distR="114300">
            <wp:extent cx="5731200" cy="2044700"/>
            <wp:effectExtent b="0" l="0" r="0" t="0"/>
            <wp:docPr id="2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pageBreakBefore w:val="0"/>
        <w:jc w:val="both"/>
        <w:rPr/>
      </w:pPr>
      <w:r w:rsidDel="00000000" w:rsidR="00000000" w:rsidRPr="00000000">
        <w:rPr>
          <w:rtl w:val="0"/>
        </w:rPr>
      </w:r>
    </w:p>
    <w:p w:rsidR="00000000" w:rsidDel="00000000" w:rsidP="00000000" w:rsidRDefault="00000000" w:rsidRPr="00000000" w14:paraId="000002EF">
      <w:pPr>
        <w:pageBreakBefore w:val="0"/>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Singapore</w:t>
      </w:r>
      <w:r w:rsidDel="00000000" w:rsidR="00000000" w:rsidRPr="00000000">
        <w:rPr>
          <w:sz w:val="22"/>
          <w:szCs w:val="22"/>
          <w:rtl w:val="0"/>
        </w:rPr>
        <w:t xml:space="preserve"> with Different Budgets (2013)</w:t>
      </w:r>
    </w:p>
    <w:p w:rsidR="00000000" w:rsidDel="00000000" w:rsidP="00000000" w:rsidRDefault="00000000" w:rsidRPr="00000000" w14:paraId="000002F0">
      <w:pPr>
        <w:jc w:val="center"/>
        <w:rPr/>
      </w:pPr>
      <w:r w:rsidDel="00000000" w:rsidR="00000000" w:rsidRPr="00000000">
        <w:rPr>
          <w:rtl w:val="0"/>
        </w:rPr>
      </w:r>
    </w:p>
    <w:tbl>
      <w:tblPr>
        <w:tblStyle w:val="Table14"/>
        <w:tblW w:w="9465.0" w:type="dxa"/>
        <w:jc w:val="center"/>
        <w:tblLayout w:type="fixed"/>
        <w:tblLook w:val="0600"/>
      </w:tblPr>
      <w:tblGrid>
        <w:gridCol w:w="3015"/>
        <w:gridCol w:w="1545"/>
        <w:gridCol w:w="1635"/>
        <w:gridCol w:w="1635"/>
        <w:gridCol w:w="1635"/>
        <w:tblGridChange w:id="0">
          <w:tblGrid>
            <w:gridCol w:w="3015"/>
            <w:gridCol w:w="1545"/>
            <w:gridCol w:w="1635"/>
            <w:gridCol w:w="1635"/>
            <w:gridCol w:w="163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2F1">
            <w:pPr>
              <w:jc w:val="center"/>
              <w:rPr>
                <w:sz w:val="20"/>
                <w:szCs w:val="20"/>
              </w:rPr>
            </w:pPr>
            <w:r w:rsidDel="00000000" w:rsidR="00000000" w:rsidRPr="00000000">
              <w:rPr>
                <w:b w:val="1"/>
                <w:bCs w:val="1"/>
                <w:sz w:val="20"/>
                <w:szCs w:val="20"/>
                <w:rtl w:val="0"/>
              </w:rPr>
              <w:t xml:space="preserve">Singapore</w:t>
            </w:r>
            <w:r w:rsidDel="00000000" w:rsidR="00000000" w:rsidRPr="00000000">
              <w:rPr>
                <w:b w:val="1"/>
                <w:bCs w:val="1"/>
                <w:sz w:val="20"/>
                <w:szCs w:val="20"/>
                <w:rtl w:val="0"/>
              </w:rPr>
              <w:t xml:space="preserve"> (2013)</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6">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7">
            <w:pPr>
              <w:jc w:val="center"/>
              <w:rPr>
                <w:sz w:val="20"/>
                <w:szCs w:val="20"/>
              </w:rPr>
            </w:pPr>
            <w:r w:rsidDel="00000000" w:rsidR="00000000" w:rsidRPr="00000000">
              <w:rPr>
                <w:b w:val="1"/>
                <w:bCs w:val="1"/>
                <w:sz w:val="20"/>
                <w:szCs w:val="20"/>
                <w:rtl w:val="0"/>
              </w:rPr>
              <w:t xml:space="preserve">2.751</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B">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C">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D">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F">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Heuristic Export Growth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3.22E+10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6.44E+10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9.66E+10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1.29E+11</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Machinery and Construction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4.02E+09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5.85E+09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5.85E+10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5.85E+09</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Wood Products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4.02E+09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3.51E+10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6.38E+10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9.95E+10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Chemicals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2.41E+10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2.34E+10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2.34E+10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2.34E+10</w:t>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4">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5">
            <w:pPr>
              <w:widowControl w:val="0"/>
              <w:spacing w:line="276" w:lineRule="auto"/>
              <w:rPr>
                <w:b w:val="1"/>
                <w:bCs w:val="1"/>
                <w:sz w:val="20"/>
                <w:szCs w:val="20"/>
              </w:rPr>
            </w:pPr>
            <w:r w:rsidDel="00000000" w:rsidR="00000000" w:rsidRPr="00000000">
              <w:rPr>
                <w:b w:val="1"/>
                <w:bCs w:val="1"/>
                <w:sz w:val="20"/>
                <w:szCs w:val="20"/>
                <w:rtl w:val="0"/>
              </w:rPr>
              <w:t xml:space="preserve"> 3.144</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6">
            <w:pPr>
              <w:widowControl w:val="0"/>
              <w:spacing w:line="276" w:lineRule="auto"/>
              <w:rPr>
                <w:b w:val="1"/>
                <w:bCs w:val="1"/>
                <w:sz w:val="20"/>
                <w:szCs w:val="20"/>
              </w:rPr>
            </w:pPr>
            <w:r w:rsidDel="00000000" w:rsidR="00000000" w:rsidRPr="00000000">
              <w:rPr>
                <w:b w:val="1"/>
                <w:bCs w:val="1"/>
                <w:sz w:val="20"/>
                <w:szCs w:val="20"/>
                <w:rtl w:val="0"/>
              </w:rPr>
              <w:t xml:space="preserve">  3.144</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7">
            <w:pPr>
              <w:widowControl w:val="0"/>
              <w:spacing w:line="276" w:lineRule="auto"/>
              <w:rPr>
                <w:b w:val="1"/>
                <w:bCs w:val="1"/>
                <w:sz w:val="20"/>
                <w:szCs w:val="20"/>
              </w:rPr>
            </w:pPr>
            <w:r w:rsidDel="00000000" w:rsidR="00000000" w:rsidRPr="00000000">
              <w:rPr>
                <w:b w:val="1"/>
                <w:bCs w:val="1"/>
                <w:sz w:val="20"/>
                <w:szCs w:val="20"/>
                <w:rtl w:val="0"/>
              </w:rPr>
              <w:t xml:space="preserve">3.144</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8">
            <w:pPr>
              <w:widowControl w:val="0"/>
              <w:spacing w:line="276" w:lineRule="auto"/>
              <w:rPr>
                <w:b w:val="1"/>
                <w:bCs w:val="1"/>
                <w:sz w:val="20"/>
                <w:szCs w:val="20"/>
              </w:rPr>
            </w:pPr>
            <w:r w:rsidDel="00000000" w:rsidR="00000000" w:rsidRPr="00000000">
              <w:rPr>
                <w:b w:val="1"/>
                <w:bCs w:val="1"/>
                <w:sz w:val="20"/>
                <w:szCs w:val="20"/>
                <w:rtl w:val="0"/>
              </w:rPr>
              <w:t xml:space="preserve">3.144</w:t>
            </w:r>
          </w:p>
        </w:tc>
      </w:tr>
    </w:tbl>
    <w:p w:rsidR="00000000" w:rsidDel="00000000" w:rsidP="00000000" w:rsidRDefault="00000000" w:rsidRPr="00000000" w14:paraId="00000319">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Singapore</w:t>
      </w:r>
      <w:r w:rsidDel="00000000" w:rsidR="00000000" w:rsidRPr="00000000">
        <w:rPr>
          <w:sz w:val="22"/>
          <w:szCs w:val="22"/>
          <w:rtl w:val="0"/>
        </w:rPr>
        <w:t xml:space="preserve"> (2013)</w:t>
      </w:r>
    </w:p>
    <w:p w:rsidR="00000000" w:rsidDel="00000000" w:rsidP="00000000" w:rsidRDefault="00000000" w:rsidRPr="00000000" w14:paraId="0000031A">
      <w:pPr>
        <w:pageBreakBefore w:val="0"/>
        <w:jc w:val="both"/>
        <w:rPr/>
      </w:pPr>
      <w:r w:rsidDel="00000000" w:rsidR="00000000" w:rsidRPr="00000000">
        <w:rPr>
          <w:rtl w:val="0"/>
        </w:rPr>
      </w:r>
    </w:p>
    <w:p w:rsidR="00000000" w:rsidDel="00000000" w:rsidP="00000000" w:rsidRDefault="00000000" w:rsidRPr="00000000" w14:paraId="0000031B">
      <w:pPr>
        <w:pageBreakBefore w:val="0"/>
        <w:jc w:val="both"/>
        <w:rPr/>
      </w:pPr>
      <w:r w:rsidDel="00000000" w:rsidR="00000000" w:rsidRPr="00000000">
        <w:rPr>
          <w:rtl w:val="0"/>
        </w:rPr>
        <w:t xml:space="preserve">For further suggestions on </w:t>
      </w:r>
      <w:r w:rsidDel="00000000" w:rsidR="00000000" w:rsidRPr="00000000">
        <w:rPr>
          <w:rtl w:val="0"/>
        </w:rPr>
        <w:t xml:space="preserve">Singapore</w:t>
      </w:r>
      <w:r w:rsidDel="00000000" w:rsidR="00000000" w:rsidRPr="00000000">
        <w:rPr>
          <w:rtl w:val="0"/>
        </w:rPr>
        <w:t xml:space="preserve">’s development in the future, we also offer the optimization result of Singapore based on export data in 2018. Below is the economic panel for Singapore in 2018. We can see that for different percentages of heuristic total export growth, the ECI growth pattern of Singapore is similar to the one in 2013. From all the four line graphs, it still reaches the same optimal ECI eventually. This means that Singapore does not have a lot of room to improve, especially for the case of 5% growth, where the increment of ECI can barely be observed. However, our optimization method shows Singapore still can have gains by investing in machinery and construction, services industry and high complexity products. Therefore, for future strategy, Singapore should prioritize development of these three products in order to optimize the ECI.</w:t>
      </w:r>
    </w:p>
    <w:p w:rsidR="00000000" w:rsidDel="00000000" w:rsidP="00000000" w:rsidRDefault="00000000" w:rsidRPr="00000000" w14:paraId="0000031C">
      <w:pPr>
        <w:pageBreakBefore w:val="0"/>
        <w:jc w:val="both"/>
        <w:rPr/>
      </w:pPr>
      <w:r w:rsidDel="00000000" w:rsidR="00000000" w:rsidRPr="00000000">
        <w:rPr>
          <w:rtl w:val="0"/>
        </w:rPr>
        <w:t xml:space="preserve"> A more detailed numerical representation of the portfolio is shown in Table 8b. </w:t>
      </w:r>
    </w:p>
    <w:p w:rsidR="00000000" w:rsidDel="00000000" w:rsidP="00000000" w:rsidRDefault="00000000" w:rsidRPr="00000000" w14:paraId="0000031D">
      <w:pPr>
        <w:pageBreakBefore w:val="0"/>
        <w:jc w:val="both"/>
        <w:rPr/>
      </w:pPr>
      <w:r w:rsidDel="00000000" w:rsidR="00000000" w:rsidRPr="00000000">
        <w:rPr>
          <w:rtl w:val="0"/>
        </w:rPr>
      </w:r>
    </w:p>
    <w:p w:rsidR="00000000" w:rsidDel="00000000" w:rsidP="00000000" w:rsidRDefault="00000000" w:rsidRPr="00000000" w14:paraId="0000031E">
      <w:pPr>
        <w:pageBreakBefore w:val="0"/>
        <w:jc w:val="both"/>
        <w:rPr/>
      </w:pPr>
      <w:r w:rsidDel="00000000" w:rsidR="00000000" w:rsidRPr="00000000">
        <w:rPr>
          <w:b w:val="1"/>
          <w:bCs w:val="1"/>
          <w:sz w:val="28"/>
          <w:szCs w:val="28"/>
        </w:rPr>
        <w:drawing>
          <wp:inline distB="114300" distT="114300" distL="114300" distR="114300">
            <wp:extent cx="5731200" cy="2032000"/>
            <wp:effectExtent b="0" l="0" r="0" t="0"/>
            <wp:docPr id="9" name="image13.png"/>
            <a:graphic>
              <a:graphicData uri="http://schemas.openxmlformats.org/drawingml/2006/picture">
                <pic:pic>
                  <pic:nvPicPr>
                    <pic:cNvPr id="0" name="image13.png"/>
                    <pic:cNvPicPr preferRelativeResize="0"/>
                  </pic:nvPicPr>
                  <pic:blipFill>
                    <a:blip r:embed="rId18"/>
                    <a:srcRect b="0" l="951" r="0" t="0"/>
                    <a:stretch>
                      <a:fillRect/>
                    </a:stretch>
                  </pic:blipFill>
                  <pic:spPr>
                    <a:xfrm>
                      <a:off x="0" y="0"/>
                      <a:ext cx="5731200" cy="2032000"/>
                    </a:xfrm>
                    <a:prstGeom prst="rect"/>
                    <a:ln/>
                  </pic:spPr>
                </pic:pic>
              </a:graphicData>
            </a:graphic>
          </wp:inline>
        </w:drawing>
      </w:r>
      <w:r w:rsidDel="00000000" w:rsidR="00000000" w:rsidRPr="00000000">
        <w:rPr>
          <w:b w:val="1"/>
          <w:bCs w:val="1"/>
          <w:sz w:val="28"/>
          <w:szCs w:val="28"/>
        </w:rPr>
        <w:drawing>
          <wp:inline distB="114300" distT="114300" distL="114300" distR="114300">
            <wp:extent cx="5462588" cy="1986395"/>
            <wp:effectExtent b="0" l="0" r="0" t="0"/>
            <wp:docPr id="14"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462588" cy="1986395"/>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jc w:val="center"/>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Singapore</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320">
      <w:pPr>
        <w:jc w:val="center"/>
        <w:rPr/>
      </w:pPr>
      <w:r w:rsidDel="00000000" w:rsidR="00000000" w:rsidRPr="00000000">
        <w:rPr>
          <w:rtl w:val="0"/>
        </w:rPr>
      </w:r>
    </w:p>
    <w:tbl>
      <w:tblPr>
        <w:tblStyle w:val="Table15"/>
        <w:tblW w:w="9465.0" w:type="dxa"/>
        <w:jc w:val="center"/>
        <w:tblLayout w:type="fixed"/>
        <w:tblLook w:val="0600"/>
      </w:tblPr>
      <w:tblGrid>
        <w:gridCol w:w="2985"/>
        <w:gridCol w:w="1575"/>
        <w:gridCol w:w="1635"/>
        <w:gridCol w:w="1635"/>
        <w:gridCol w:w="1635"/>
        <w:tblGridChange w:id="0">
          <w:tblGrid>
            <w:gridCol w:w="2985"/>
            <w:gridCol w:w="1575"/>
            <w:gridCol w:w="1635"/>
            <w:gridCol w:w="1635"/>
            <w:gridCol w:w="163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321">
            <w:pPr>
              <w:jc w:val="center"/>
              <w:rPr>
                <w:sz w:val="20"/>
                <w:szCs w:val="20"/>
              </w:rPr>
            </w:pPr>
            <w:r w:rsidDel="00000000" w:rsidR="00000000" w:rsidRPr="00000000">
              <w:rPr>
                <w:b w:val="1"/>
                <w:bCs w:val="1"/>
                <w:sz w:val="20"/>
                <w:szCs w:val="20"/>
                <w:rtl w:val="0"/>
              </w:rPr>
              <w:t xml:space="preserve">Singapore (2018)</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7">
            <w:pPr>
              <w:jc w:val="center"/>
              <w:rPr>
                <w:sz w:val="20"/>
                <w:szCs w:val="20"/>
              </w:rPr>
            </w:pPr>
            <w:r w:rsidDel="00000000" w:rsidR="00000000" w:rsidRPr="00000000">
              <w:rPr>
                <w:b w:val="1"/>
                <w:bCs w:val="1"/>
                <w:sz w:val="20"/>
                <w:szCs w:val="20"/>
                <w:rtl w:val="0"/>
              </w:rPr>
              <w:t xml:space="preserve">2.11</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Heuristic Export Growth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3.22E+10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6.44E+10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9.65E+00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1.29E+11</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Animals and By-products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9.65E+09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Raw Manufacturing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3.58E+09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3.22E+09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Machinery and Construction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5.15E+10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Precious Stones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2.86E+10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High-complexity Products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7.51E+10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7.15E+10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Services and Utilities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2.15E+10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5.72E+10</w:t>
            </w:r>
          </w:p>
        </w:tc>
      </w:tr>
      <w:tr>
        <w:trPr>
          <w:cantSplit w:val="0"/>
          <w:trHeight w:val="225" w:hRule="atLeast"/>
          <w:tblHeader w:val="0"/>
        </w:trPr>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4">
            <w:pPr>
              <w:widowControl w:val="0"/>
              <w:spacing w:line="276" w:lineRule="auto"/>
              <w:rPr>
                <w:b w:val="1"/>
                <w:bCs w:val="1"/>
                <w:sz w:val="20"/>
                <w:szCs w:val="20"/>
              </w:rPr>
            </w:pPr>
            <w:r w:rsidDel="00000000" w:rsidR="00000000" w:rsidRPr="00000000">
              <w:rPr>
                <w:b w:val="1"/>
                <w:bCs w:val="1"/>
                <w:sz w:val="20"/>
                <w:szCs w:val="20"/>
                <w:rtl w:val="0"/>
              </w:rPr>
              <w:t xml:space="preserve"> 2.12</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5">
            <w:pPr>
              <w:widowControl w:val="0"/>
              <w:spacing w:line="276" w:lineRule="auto"/>
              <w:rPr>
                <w:b w:val="1"/>
                <w:bCs w:val="1"/>
                <w:sz w:val="20"/>
                <w:szCs w:val="20"/>
              </w:rPr>
            </w:pPr>
            <w:r w:rsidDel="00000000" w:rsidR="00000000" w:rsidRPr="00000000">
              <w:rPr>
                <w:b w:val="1"/>
                <w:bCs w:val="1"/>
                <w:sz w:val="20"/>
                <w:szCs w:val="20"/>
                <w:rtl w:val="0"/>
              </w:rPr>
              <w:t xml:space="preserve">  3.20</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6">
            <w:pPr>
              <w:widowControl w:val="0"/>
              <w:spacing w:line="276" w:lineRule="auto"/>
              <w:rPr>
                <w:b w:val="1"/>
                <w:bCs w:val="1"/>
                <w:sz w:val="20"/>
                <w:szCs w:val="20"/>
              </w:rPr>
            </w:pPr>
            <w:r w:rsidDel="00000000" w:rsidR="00000000" w:rsidRPr="00000000">
              <w:rPr>
                <w:b w:val="1"/>
                <w:bCs w:val="1"/>
                <w:sz w:val="20"/>
                <w:szCs w:val="20"/>
                <w:rtl w:val="0"/>
              </w:rPr>
              <w:t xml:space="preserve">3.27</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7">
            <w:pPr>
              <w:widowControl w:val="0"/>
              <w:spacing w:line="276" w:lineRule="auto"/>
              <w:rPr>
                <w:b w:val="1"/>
                <w:bCs w:val="1"/>
                <w:sz w:val="20"/>
                <w:szCs w:val="20"/>
              </w:rPr>
            </w:pPr>
            <w:r w:rsidDel="00000000" w:rsidR="00000000" w:rsidRPr="00000000">
              <w:rPr>
                <w:b w:val="1"/>
                <w:bCs w:val="1"/>
                <w:sz w:val="20"/>
                <w:szCs w:val="20"/>
                <w:rtl w:val="0"/>
              </w:rPr>
              <w:t xml:space="preserve">3.27</w:t>
            </w:r>
          </w:p>
        </w:tc>
      </w:tr>
    </w:tbl>
    <w:p w:rsidR="00000000" w:rsidDel="00000000" w:rsidP="00000000" w:rsidRDefault="00000000" w:rsidRPr="00000000" w14:paraId="00000358">
      <w:pPr>
        <w:pageBreakBefore w:val="0"/>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Singapore</w:t>
      </w:r>
      <w:r w:rsidDel="00000000" w:rsidR="00000000" w:rsidRPr="00000000">
        <w:rPr>
          <w:sz w:val="22"/>
          <w:szCs w:val="22"/>
          <w:rtl w:val="0"/>
        </w:rPr>
        <w:t xml:space="preserve"> (2018)</w:t>
      </w:r>
    </w:p>
    <w:p w:rsidR="00000000" w:rsidDel="00000000" w:rsidP="00000000" w:rsidRDefault="00000000" w:rsidRPr="00000000" w14:paraId="00000359">
      <w:pPr>
        <w:pageBreakBefore w:val="0"/>
        <w:rPr/>
      </w:pPr>
      <w:r w:rsidDel="00000000" w:rsidR="00000000" w:rsidRPr="00000000">
        <w:rPr>
          <w:rtl w:val="0"/>
        </w:rPr>
      </w:r>
    </w:p>
    <w:p w:rsidR="00000000" w:rsidDel="00000000" w:rsidP="00000000" w:rsidRDefault="00000000" w:rsidRPr="00000000" w14:paraId="0000035A">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High-complexity Products, followed by Energy Drilling and Mining for 10 and 20 percent export growth and Precious Stones for 15 percent export growth. These strategies go in line with the suggested trajectories based on ECI. Our line graph in figure 4c shows the most growth potential in investing in Precious Stones followed by Energy and Drilling. Increased investment in High-complexity Products will produce a positive output, but not as great compared to the other two categories. A more detailed numerical representation of the portfolio for </w:t>
      </w:r>
      <w:r w:rsidDel="00000000" w:rsidR="00000000" w:rsidRPr="00000000">
        <w:rPr>
          <w:rtl w:val="0"/>
        </w:rPr>
        <w:t xml:space="preserve">Singapore</w:t>
      </w:r>
      <w:r w:rsidDel="00000000" w:rsidR="00000000" w:rsidRPr="00000000">
        <w:rPr>
          <w:rtl w:val="0"/>
        </w:rPr>
        <w:t xml:space="preserve"> is shown in Table 8c.</w:t>
      </w:r>
    </w:p>
    <w:p w:rsidR="00000000" w:rsidDel="00000000" w:rsidP="00000000" w:rsidRDefault="00000000" w:rsidRPr="00000000" w14:paraId="0000035B">
      <w:pPr>
        <w:pageBreakBefore w:val="0"/>
        <w:rPr>
          <w:sz w:val="22"/>
          <w:szCs w:val="22"/>
        </w:rPr>
      </w:pPr>
      <w:r w:rsidDel="00000000" w:rsidR="00000000" w:rsidRPr="00000000">
        <w:rPr/>
        <w:drawing>
          <wp:inline distB="114300" distT="114300" distL="114300" distR="114300">
            <wp:extent cx="5731200" cy="2870200"/>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jc w:val="center"/>
        <w:rPr>
          <w:sz w:val="22"/>
          <w:szCs w:val="22"/>
        </w:rPr>
      </w:pPr>
      <w:r w:rsidDel="00000000" w:rsidR="00000000" w:rsidRPr="00000000">
        <w:rPr>
          <w:sz w:val="22"/>
          <w:szCs w:val="22"/>
        </w:rPr>
        <w:drawing>
          <wp:inline distB="114300" distT="114300" distL="114300" distR="114300">
            <wp:extent cx="5731200" cy="2159000"/>
            <wp:effectExtent b="0" l="0" r="0" t="0"/>
            <wp:docPr id="25"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Singapore</w:t>
      </w:r>
      <w:r w:rsidDel="00000000" w:rsidR="00000000" w:rsidRPr="00000000">
        <w:rPr>
          <w:sz w:val="22"/>
          <w:szCs w:val="22"/>
          <w:rtl w:val="0"/>
        </w:rPr>
        <w:t xml:space="preserve"> with Different Budgets (2021)</w:t>
      </w:r>
    </w:p>
    <w:p w:rsidR="00000000" w:rsidDel="00000000" w:rsidP="00000000" w:rsidRDefault="00000000" w:rsidRPr="00000000" w14:paraId="0000035E">
      <w:pPr>
        <w:jc w:val="left"/>
        <w:rPr>
          <w:sz w:val="22"/>
          <w:szCs w:val="22"/>
        </w:rPr>
      </w:pPr>
      <w:r w:rsidDel="00000000" w:rsidR="00000000" w:rsidRPr="00000000">
        <w:rPr>
          <w:rtl w:val="0"/>
        </w:rPr>
      </w:r>
    </w:p>
    <w:tbl>
      <w:tblPr>
        <w:tblStyle w:val="Table16"/>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5F">
            <w:pPr>
              <w:jc w:val="center"/>
              <w:rPr>
                <w:sz w:val="20"/>
                <w:szCs w:val="20"/>
              </w:rPr>
            </w:pPr>
            <w:r w:rsidDel="00000000" w:rsidR="00000000" w:rsidRPr="00000000">
              <w:rPr>
                <w:b w:val="1"/>
                <w:bCs w:val="1"/>
                <w:sz w:val="20"/>
                <w:szCs w:val="20"/>
                <w:rtl w:val="0"/>
              </w:rPr>
              <w:t xml:space="preserve">Singapore</w:t>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5">
            <w:pPr>
              <w:jc w:val="center"/>
              <w:rPr>
                <w:sz w:val="20"/>
                <w:szCs w:val="20"/>
              </w:rPr>
            </w:pPr>
            <w:r w:rsidDel="00000000" w:rsidR="00000000" w:rsidRPr="00000000">
              <w:rPr>
                <w:b w:val="1"/>
                <w:bCs w:val="1"/>
                <w:sz w:val="20"/>
                <w:szCs w:val="20"/>
                <w:rtl w:val="0"/>
              </w:rPr>
              <w:t xml:space="preserve">-1.130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Energy Drilling and Mining</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           3.44E+09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           3.44E+09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1">
            <w:pPr>
              <w:widowControl w:val="0"/>
              <w:spacing w:line="276" w:lineRule="auto"/>
              <w:rPr>
                <w:sz w:val="18"/>
                <w:szCs w:val="18"/>
              </w:rPr>
            </w:pPr>
            <w:r w:rsidDel="00000000" w:rsidR="00000000" w:rsidRPr="00000000">
              <w:rPr>
                <w:sz w:val="20"/>
                <w:szCs w:val="20"/>
                <w:rtl w:val="0"/>
              </w:rPr>
              <w:t xml:space="preserve">           5.17E+09</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2">
            <w:pPr>
              <w:widowControl w:val="0"/>
              <w:spacing w:line="276" w:lineRule="auto"/>
              <w:rPr>
                <w:sz w:val="18"/>
                <w:szCs w:val="18"/>
              </w:rPr>
            </w:pPr>
            <w:r w:rsidDel="00000000" w:rsidR="00000000" w:rsidRPr="00000000">
              <w:rPr>
                <w:sz w:val="20"/>
                <w:szCs w:val="20"/>
                <w:rtl w:val="0"/>
              </w:rPr>
              <w:t xml:space="preserve">           5.86E+10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Animals and By-products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           6.90E+09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           6.90E+09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6">
            <w:pPr>
              <w:widowControl w:val="0"/>
              <w:spacing w:line="276" w:lineRule="auto"/>
              <w:rPr>
                <w:sz w:val="18"/>
                <w:szCs w:val="18"/>
              </w:rPr>
            </w:pPr>
            <w:r w:rsidDel="00000000" w:rsidR="00000000" w:rsidRPr="00000000">
              <w:rPr>
                <w:sz w:val="20"/>
                <w:szCs w:val="20"/>
                <w:rtl w:val="0"/>
              </w:rPr>
              <w:t xml:space="preserve">           1.81E+10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7">
            <w:pPr>
              <w:widowControl w:val="0"/>
              <w:spacing w:line="276" w:lineRule="auto"/>
              <w:rPr>
                <w:sz w:val="18"/>
                <w:szCs w:val="18"/>
              </w:rPr>
            </w:pPr>
            <w:r w:rsidDel="00000000" w:rsidR="00000000" w:rsidRPr="00000000">
              <w:rPr>
                <w:sz w:val="20"/>
                <w:szCs w:val="20"/>
                <w:rtl w:val="0"/>
              </w:rPr>
              <w:t xml:space="preserve">           6.20E+10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High-complexity 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           2.59E+10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           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          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C">
            <w:pPr>
              <w:widowControl w:val="0"/>
              <w:spacing w:line="276" w:lineRule="auto"/>
              <w:rPr>
                <w:sz w:val="18"/>
                <w:szCs w:val="18"/>
              </w:rPr>
            </w:pPr>
            <w:r w:rsidDel="00000000" w:rsidR="00000000" w:rsidRPr="00000000">
              <w:rPr>
                <w:sz w:val="20"/>
                <w:szCs w:val="20"/>
                <w:rtl w:val="0"/>
              </w:rPr>
              <w:t xml:space="preserve">           0.00E+00</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Transportation</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           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           4.13E+10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0">
            <w:pPr>
              <w:widowControl w:val="0"/>
              <w:spacing w:line="276" w:lineRule="auto"/>
              <w:rPr>
                <w:sz w:val="18"/>
                <w:szCs w:val="18"/>
              </w:rPr>
            </w:pPr>
            <w:r w:rsidDel="00000000" w:rsidR="00000000" w:rsidRPr="00000000">
              <w:rPr>
                <w:sz w:val="20"/>
                <w:szCs w:val="20"/>
                <w:rtl w:val="0"/>
              </w:rPr>
              <w:t xml:space="preserve">           3.36E+10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1">
            <w:pPr>
              <w:widowControl w:val="0"/>
              <w:spacing w:line="276" w:lineRule="auto"/>
              <w:rPr>
                <w:sz w:val="18"/>
                <w:szCs w:val="18"/>
              </w:rPr>
            </w:pPr>
            <w:r w:rsidDel="00000000" w:rsidR="00000000" w:rsidRPr="00000000">
              <w:rPr>
                <w:sz w:val="20"/>
                <w:szCs w:val="20"/>
                <w:rtl w:val="0"/>
              </w:rPr>
              <w:t xml:space="preserve">           6.55E+10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Vegetables, Fruits and Plants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           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           5.17E+10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5">
            <w:pPr>
              <w:widowControl w:val="0"/>
              <w:spacing w:line="276" w:lineRule="auto"/>
              <w:rPr>
                <w:sz w:val="18"/>
                <w:szCs w:val="18"/>
              </w:rPr>
            </w:pPr>
            <w:r w:rsidDel="00000000" w:rsidR="00000000" w:rsidRPr="00000000">
              <w:rPr>
                <w:sz w:val="20"/>
                <w:szCs w:val="20"/>
                <w:rtl w:val="0"/>
              </w:rPr>
              <w:t xml:space="preserve">           3.10E+10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6">
            <w:pPr>
              <w:widowControl w:val="0"/>
              <w:spacing w:line="276" w:lineRule="auto"/>
              <w:rPr>
                <w:sz w:val="18"/>
                <w:szCs w:val="18"/>
              </w:rPr>
            </w:pPr>
            <w:r w:rsidDel="00000000" w:rsidR="00000000" w:rsidRPr="00000000">
              <w:rPr>
                <w:sz w:val="20"/>
                <w:szCs w:val="20"/>
                <w:rtl w:val="0"/>
              </w:rPr>
              <w:t xml:space="preserve">           0.00E+00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8">
            <w:pPr>
              <w:widowControl w:val="0"/>
              <w:spacing w:line="276" w:lineRule="auto"/>
              <w:rPr>
                <w:b w:val="1"/>
                <w:bCs w:val="1"/>
                <w:sz w:val="20"/>
                <w:szCs w:val="20"/>
              </w:rPr>
            </w:pPr>
            <w:r w:rsidDel="00000000" w:rsidR="00000000" w:rsidRPr="00000000">
              <w:rPr>
                <w:b w:val="1"/>
                <w:bCs w:val="1"/>
                <w:sz w:val="20"/>
                <w:szCs w:val="20"/>
                <w:rtl w:val="0"/>
              </w:rPr>
              <w:t xml:space="preserve">          0.891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9">
            <w:pPr>
              <w:widowControl w:val="0"/>
              <w:spacing w:line="276" w:lineRule="auto"/>
              <w:rPr>
                <w:b w:val="1"/>
                <w:bCs w:val="1"/>
                <w:sz w:val="20"/>
                <w:szCs w:val="20"/>
              </w:rPr>
            </w:pPr>
            <w:r w:rsidDel="00000000" w:rsidR="00000000" w:rsidRPr="00000000">
              <w:rPr>
                <w:b w:val="1"/>
                <w:bCs w:val="1"/>
                <w:sz w:val="20"/>
                <w:szCs w:val="20"/>
                <w:rtl w:val="0"/>
              </w:rPr>
              <w:t xml:space="preserve">           1.551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A">
            <w:pPr>
              <w:widowControl w:val="0"/>
              <w:spacing w:line="276" w:lineRule="auto"/>
              <w:rPr>
                <w:b w:val="1"/>
                <w:bCs w:val="1"/>
                <w:sz w:val="20"/>
                <w:szCs w:val="20"/>
              </w:rPr>
            </w:pPr>
            <w:r w:rsidDel="00000000" w:rsidR="00000000" w:rsidRPr="00000000">
              <w:rPr>
                <w:b w:val="1"/>
                <w:bCs w:val="1"/>
                <w:sz w:val="20"/>
                <w:szCs w:val="20"/>
                <w:rtl w:val="0"/>
              </w:rPr>
              <w:t xml:space="preserve">           1.728</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B">
            <w:pPr>
              <w:widowControl w:val="0"/>
              <w:spacing w:line="276" w:lineRule="auto"/>
              <w:rPr>
                <w:b w:val="1"/>
                <w:bCs w:val="1"/>
                <w:sz w:val="20"/>
                <w:szCs w:val="20"/>
              </w:rPr>
            </w:pPr>
            <w:r w:rsidDel="00000000" w:rsidR="00000000" w:rsidRPr="00000000">
              <w:rPr>
                <w:b w:val="1"/>
                <w:bCs w:val="1"/>
                <w:sz w:val="20"/>
                <w:szCs w:val="20"/>
                <w:rtl w:val="0"/>
              </w:rPr>
              <w:t xml:space="preserve">           1.552</w:t>
            </w:r>
          </w:p>
        </w:tc>
      </w:tr>
    </w:tbl>
    <w:p w:rsidR="00000000" w:rsidDel="00000000" w:rsidP="00000000" w:rsidRDefault="00000000" w:rsidRPr="00000000" w14:paraId="0000038C">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Singapore</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38D">
      <w:pPr>
        <w:jc w:val="center"/>
        <w:rPr>
          <w:sz w:val="22"/>
          <w:szCs w:val="22"/>
        </w:rPr>
      </w:pPr>
      <w:r w:rsidDel="00000000" w:rsidR="00000000" w:rsidRPr="00000000">
        <w:rPr>
          <w:rtl w:val="0"/>
        </w:rPr>
      </w:r>
    </w:p>
    <w:p w:rsidR="00000000" w:rsidDel="00000000" w:rsidP="00000000" w:rsidRDefault="00000000" w:rsidRPr="00000000" w14:paraId="0000038E">
      <w:pPr>
        <w:pageBreakBefore w:val="0"/>
        <w:spacing w:after="240" w:before="24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38F">
      <w:pPr>
        <w:pageBreakBefore w:val="0"/>
        <w:spacing w:after="240" w:before="24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Singapore</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390">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391">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392">
      <w:pPr>
        <w:jc w:val="both"/>
        <w:rPr>
          <w:b w:val="1"/>
          <w:bCs w:val="1"/>
        </w:rPr>
      </w:pPr>
      <w:r w:rsidDel="00000000" w:rsidR="00000000" w:rsidRPr="00000000">
        <w:rPr>
          <w:b w:val="1"/>
          <w:bCs w:val="1"/>
        </w:rPr>
        <w:drawing>
          <wp:inline distB="114300" distT="114300" distL="114300" distR="114300">
            <wp:extent cx="5310188" cy="2519630"/>
            <wp:effectExtent b="0" l="0" r="0" t="0"/>
            <wp:docPr id="7" name="image4.jpg"/>
            <a:graphic>
              <a:graphicData uri="http://schemas.openxmlformats.org/drawingml/2006/picture">
                <pic:pic>
                  <pic:nvPicPr>
                    <pic:cNvPr id="0" name="image4.jpg"/>
                    <pic:cNvPicPr preferRelativeResize="0"/>
                  </pic:nvPicPr>
                  <pic:blipFill>
                    <a:blip r:embed="rId22"/>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394">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395">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396">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397">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398">
      <w:pPr>
        <w:pageBreakBefore w:val="0"/>
        <w:spacing w:line="276" w:lineRule="auto"/>
        <w:rPr/>
      </w:pPr>
      <w:r w:rsidDel="00000000" w:rsidR="00000000" w:rsidRPr="00000000">
        <w:rPr>
          <w:rtl w:val="0"/>
        </w:rPr>
        <w:t xml:space="preserve">Similar to the ECI sensitivity graphs above, we will be shocking the export of high-complexity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399">
      <w:pPr>
        <w:pageBreakBefore w:val="0"/>
        <w:spacing w:line="276" w:lineRule="auto"/>
        <w:rPr/>
      </w:pPr>
      <w:r w:rsidDel="00000000" w:rsidR="00000000" w:rsidRPr="00000000">
        <w:rPr>
          <w:rtl w:val="0"/>
        </w:rPr>
      </w:r>
    </w:p>
    <w:p w:rsidR="00000000" w:rsidDel="00000000" w:rsidP="00000000" w:rsidRDefault="00000000" w:rsidRPr="00000000" w14:paraId="0000039A">
      <w:pPr>
        <w:pageBreakBefore w:val="0"/>
        <w:jc w:val="both"/>
        <w:rPr/>
      </w:pPr>
      <w:r w:rsidDel="00000000" w:rsidR="00000000" w:rsidRPr="00000000">
        <w:rPr/>
        <w:drawing>
          <wp:inline distB="114300" distT="114300" distL="114300" distR="114300">
            <wp:extent cx="5734050" cy="1739900"/>
            <wp:effectExtent b="0" l="0" r="0" t="0"/>
            <wp:docPr id="1"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39C">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39D">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39E">
      <w:pPr>
        <w:pageBreakBefore w:val="0"/>
        <w:spacing w:line="276" w:lineRule="auto"/>
        <w:rPr/>
      </w:pPr>
      <w:r w:rsidDel="00000000" w:rsidR="00000000" w:rsidRPr="00000000">
        <w:rPr>
          <w:rtl w:val="0"/>
        </w:rPr>
      </w:r>
    </w:p>
    <w:tbl>
      <w:tblPr>
        <w:tblStyle w:val="Table17"/>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9F">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0">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1">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2">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3">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7">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B">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F">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3">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7">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B">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F">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3">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7">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B">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F">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3">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5">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7">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A">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B">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E">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F">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3">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7">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8">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A">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3EB">
      <w:pPr>
        <w:jc w:val="center"/>
        <w:rPr>
          <w:b w:val="1"/>
          <w:bCs w:val="1"/>
          <w:sz w:val="28"/>
          <w:szCs w:val="28"/>
        </w:rPr>
      </w:pPr>
      <w:r w:rsidDel="00000000" w:rsidR="00000000" w:rsidRPr="00000000">
        <w:rPr>
          <w:sz w:val="22"/>
          <w:szCs w:val="22"/>
          <w:rtl w:val="0"/>
        </w:rPr>
        <w:t xml:space="preserve">Table 10. Sample Contingency Strategy (2019)</w:t>
      </w:r>
      <w:r w:rsidDel="00000000" w:rsidR="00000000" w:rsidRPr="00000000">
        <w:rPr>
          <w:rtl w:val="0"/>
        </w:rPr>
      </w:r>
    </w:p>
    <w:p w:rsidR="00000000" w:rsidDel="00000000" w:rsidP="00000000" w:rsidRDefault="00000000" w:rsidRPr="00000000" w14:paraId="000003E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E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EE">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3E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F0">
      <w:pPr>
        <w:pageBreakBefore w:val="0"/>
        <w:jc w:val="both"/>
        <w:rPr/>
      </w:pPr>
      <w:r w:rsidDel="00000000" w:rsidR="00000000" w:rsidRPr="00000000">
        <w:rPr>
          <w:rtl w:val="0"/>
        </w:rPr>
        <w:t xml:space="preserve">We examine </w:t>
      </w:r>
      <w:r w:rsidDel="00000000" w:rsidR="00000000" w:rsidRPr="00000000">
        <w:rPr>
          <w:rtl w:val="0"/>
        </w:rPr>
        <w:t xml:space="preserve">Singapore</w:t>
      </w:r>
      <w:r w:rsidDel="00000000" w:rsidR="00000000" w:rsidRPr="00000000">
        <w:rPr>
          <w:rtl w:val="0"/>
        </w:rPr>
        <w:t xml:space="preserve">'s ECI Decremental and Incremental Sensitivity Charts for 2021. An increase in Food and Preparation will lead to the highest change in ECI, followed by High-complexity Products. The strong sensitivity effect of manipulating the high-complexity products and Transportation categories </w:t>
      </w:r>
      <w:r w:rsidDel="00000000" w:rsidR="00000000" w:rsidRPr="00000000">
        <w:rPr>
          <w:rtl w:val="0"/>
        </w:rPr>
        <w:t xml:space="preserve">remains consistent</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previous years. For the negative shock cases, chemical manufacturing becomes most impactful. The rest of the industries do not appear to have the same level of sensitivity.</w:t>
      </w:r>
    </w:p>
    <w:p w:rsidR="00000000" w:rsidDel="00000000" w:rsidP="00000000" w:rsidRDefault="00000000" w:rsidRPr="00000000" w14:paraId="000003F1">
      <w:pPr>
        <w:pageBreakBefore w:val="0"/>
        <w:jc w:val="both"/>
        <w:rPr/>
      </w:pPr>
      <w:r w:rsidDel="00000000" w:rsidR="00000000" w:rsidRPr="00000000">
        <w:rPr>
          <w:rtl w:val="0"/>
        </w:rPr>
      </w:r>
    </w:p>
    <w:p w:rsidR="00000000" w:rsidDel="00000000" w:rsidP="00000000" w:rsidRDefault="00000000" w:rsidRPr="00000000" w14:paraId="000003F2">
      <w:pPr>
        <w:pageBreakBefore w:val="0"/>
        <w:jc w:val="both"/>
        <w:rPr/>
      </w:pPr>
      <w:r w:rsidDel="00000000" w:rsidR="00000000" w:rsidRPr="00000000">
        <w:rPr/>
        <w:drawing>
          <wp:inline distB="114300" distT="114300" distL="114300" distR="114300">
            <wp:extent cx="5731200" cy="4089400"/>
            <wp:effectExtent b="0" l="0" r="0" t="0"/>
            <wp:docPr id="2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(2021)</w:t>
      </w:r>
    </w:p>
    <w:p w:rsidR="00000000" w:rsidDel="00000000" w:rsidP="00000000" w:rsidRDefault="00000000" w:rsidRPr="00000000" w14:paraId="000003F4">
      <w:pPr>
        <w:jc w:val="center"/>
        <w:rPr>
          <w:sz w:val="22"/>
          <w:szCs w:val="22"/>
        </w:rPr>
      </w:pPr>
      <w:r w:rsidDel="00000000" w:rsidR="00000000" w:rsidRPr="00000000">
        <w:rPr>
          <w:sz w:val="22"/>
          <w:szCs w:val="22"/>
        </w:rPr>
        <w:drawing>
          <wp:inline distB="114300" distT="114300" distL="114300" distR="114300">
            <wp:extent cx="5731200" cy="4089400"/>
            <wp:effectExtent b="0" l="0" r="0" t="0"/>
            <wp:docPr id="5"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3F6">
      <w:pPr>
        <w:pageBreakBefore w:val="0"/>
        <w:jc w:val="both"/>
        <w:rPr/>
      </w:pPr>
      <w:r w:rsidDel="00000000" w:rsidR="00000000" w:rsidRPr="00000000">
        <w:rPr>
          <w:rtl w:val="0"/>
        </w:rPr>
      </w:r>
    </w:p>
    <w:p w:rsidR="00000000" w:rsidDel="00000000" w:rsidP="00000000" w:rsidRDefault="00000000" w:rsidRPr="00000000" w14:paraId="000003F7">
      <w:pPr>
        <w:jc w:val="both"/>
        <w:rPr/>
      </w:pPr>
      <w:r w:rsidDel="00000000" w:rsidR="00000000" w:rsidRPr="00000000">
        <w:rPr>
          <w:rtl w:val="0"/>
        </w:rPr>
        <w:t xml:space="preserve">Below, we consider Singapore’s 2018 Negative Shock chart. We can see that Singapore is highly sensitive to High Complexity Products, Transportation and Machinery. This is expected from a well-diversified, developed country. Additionally, decreases in export of Energy &amp; Drilling, Services and Utilities and Chemicals seem to increase the overall ECI score.   </w:t>
      </w:r>
    </w:p>
    <w:p w:rsidR="00000000" w:rsidDel="00000000" w:rsidP="00000000" w:rsidRDefault="00000000" w:rsidRPr="00000000" w14:paraId="000003F8">
      <w:pPr>
        <w:jc w:val="center"/>
        <w:rPr>
          <w:b w:val="1"/>
          <w:bCs w:val="1"/>
        </w:rPr>
      </w:pPr>
      <w:r w:rsidDel="00000000" w:rsidR="00000000" w:rsidRPr="00000000">
        <w:rPr>
          <w:b w:val="1"/>
          <w:bCs w:val="1"/>
          <w:sz w:val="28"/>
          <w:szCs w:val="28"/>
        </w:rPr>
        <w:drawing>
          <wp:inline distB="114300" distT="114300" distL="114300" distR="114300">
            <wp:extent cx="4814888" cy="2384295"/>
            <wp:effectExtent b="0" l="0" r="0" t="0"/>
            <wp:docPr id="2" name="image22.jpg"/>
            <a:graphic>
              <a:graphicData uri="http://schemas.openxmlformats.org/drawingml/2006/picture">
                <pic:pic>
                  <pic:nvPicPr>
                    <pic:cNvPr id="0" name="image22.jpg"/>
                    <pic:cNvPicPr preferRelativeResize="0"/>
                  </pic:nvPicPr>
                  <pic:blipFill>
                    <a:blip r:embed="rId26"/>
                    <a:srcRect b="0" l="0" r="0" t="0"/>
                    <a:stretch>
                      <a:fillRect/>
                    </a:stretch>
                  </pic:blipFill>
                  <pic:spPr>
                    <a:xfrm>
                      <a:off x="0" y="0"/>
                      <a:ext cx="4814888" cy="2384295"/>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3FA">
      <w:pPr>
        <w:pageBreakBefore w:val="0"/>
        <w:jc w:val="both"/>
        <w:rPr>
          <w:b w:val="1"/>
          <w:bCs w:val="1"/>
        </w:rPr>
      </w:pPr>
      <w:r w:rsidDel="00000000" w:rsidR="00000000" w:rsidRPr="00000000">
        <w:rPr>
          <w:rtl w:val="0"/>
        </w:rPr>
      </w:r>
    </w:p>
    <w:p w:rsidR="00000000" w:rsidDel="00000000" w:rsidP="00000000" w:rsidRDefault="00000000" w:rsidRPr="00000000" w14:paraId="000003FB">
      <w:pPr>
        <w:jc w:val="center"/>
        <w:rPr>
          <w:b w:val="1"/>
          <w:bCs w:val="1"/>
        </w:rPr>
      </w:pPr>
      <w:r w:rsidDel="00000000" w:rsidR="00000000" w:rsidRPr="00000000">
        <w:rPr>
          <w:b w:val="1"/>
          <w:bCs w:val="1"/>
          <w:sz w:val="28"/>
          <w:szCs w:val="28"/>
        </w:rPr>
        <w:drawing>
          <wp:inline distB="114300" distT="114300" distL="114300" distR="114300">
            <wp:extent cx="4824413" cy="2419938"/>
            <wp:effectExtent b="0" l="0" r="0" t="0"/>
            <wp:docPr id="6" name="image6.jpg"/>
            <a:graphic>
              <a:graphicData uri="http://schemas.openxmlformats.org/drawingml/2006/picture">
                <pic:pic>
                  <pic:nvPicPr>
                    <pic:cNvPr id="0" name="image6.jpg"/>
                    <pic:cNvPicPr preferRelativeResize="0"/>
                  </pic:nvPicPr>
                  <pic:blipFill>
                    <a:blip r:embed="rId27"/>
                    <a:srcRect b="0" l="0" r="0" t="0"/>
                    <a:stretch>
                      <a:fillRect/>
                    </a:stretch>
                  </pic:blipFill>
                  <pic:spPr>
                    <a:xfrm>
                      <a:off x="0" y="0"/>
                      <a:ext cx="4824413" cy="2419938"/>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3FD">
      <w:pPr>
        <w:pageBreakBefore w:val="0"/>
        <w:jc w:val="cente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Next we consider the 2013 ECI Sensitivity graphs. We see that in the positive shocking case most industries giver either no benefit or cause drawdowns in the ECI. However increased export of High Complexity Products can lead to higher ECI but over 250% increase in export is required. </w:t>
      </w:r>
    </w:p>
    <w:p w:rsidR="00000000" w:rsidDel="00000000" w:rsidP="00000000" w:rsidRDefault="00000000" w:rsidRPr="00000000" w14:paraId="000003FF">
      <w:pPr>
        <w:pageBreakBefore w:val="0"/>
        <w:rPr/>
      </w:pPr>
      <w:r w:rsidDel="00000000" w:rsidR="00000000" w:rsidRPr="00000000">
        <w:rPr>
          <w:rtl w:val="0"/>
        </w:rPr>
      </w:r>
    </w:p>
    <w:p w:rsidR="00000000" w:rsidDel="00000000" w:rsidP="00000000" w:rsidRDefault="00000000" w:rsidRPr="00000000" w14:paraId="00000400">
      <w:pPr>
        <w:pageBreakBefore w:val="0"/>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In the 2013 negative shocking case, we see that again Singapore is marginally less sensitive to downturns than in the 2018 sensitivity profile. This suggests that Singapore has become more sensitive to export downturns in High Complexity Products and Transportation in the recent past as their economy begins to rely more heavily on these industries to bolster their ECI score. </w:t>
      </w:r>
    </w:p>
    <w:p w:rsidR="00000000" w:rsidDel="00000000" w:rsidP="00000000" w:rsidRDefault="00000000" w:rsidRPr="00000000" w14:paraId="00000402">
      <w:pPr>
        <w:pageBreakBefore w:val="0"/>
        <w:rPr>
          <w:b w:val="1"/>
          <w:bCs w:val="1"/>
        </w:rPr>
      </w:pPr>
      <w:r w:rsidDel="00000000" w:rsidR="00000000" w:rsidRPr="00000000">
        <w:rPr>
          <w:b w:val="1"/>
          <w:bCs w:val="1"/>
          <w:sz w:val="28"/>
          <w:szCs w:val="28"/>
        </w:rPr>
        <w:drawing>
          <wp:inline distB="114300" distT="114300" distL="114300" distR="114300">
            <wp:extent cx="5072063" cy="2592929"/>
            <wp:effectExtent b="0" l="0" r="0" t="0"/>
            <wp:docPr id="27" name="image19.jpg"/>
            <a:graphic>
              <a:graphicData uri="http://schemas.openxmlformats.org/drawingml/2006/picture">
                <pic:pic>
                  <pic:nvPicPr>
                    <pic:cNvPr id="0" name="image19.jpg"/>
                    <pic:cNvPicPr preferRelativeResize="0"/>
                  </pic:nvPicPr>
                  <pic:blipFill>
                    <a:blip r:embed="rId28"/>
                    <a:srcRect b="0" l="0" r="0" t="0"/>
                    <a:stretch>
                      <a:fillRect/>
                    </a:stretch>
                  </pic:blipFill>
                  <pic:spPr>
                    <a:xfrm>
                      <a:off x="0" y="0"/>
                      <a:ext cx="5072063" cy="2592929"/>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4">
      <w:pPr>
        <w:pageBreakBefore w:val="0"/>
        <w:jc w:val="center"/>
        <w:rPr/>
      </w:pPr>
      <w:r w:rsidDel="00000000" w:rsidR="00000000" w:rsidRPr="00000000">
        <w:rPr>
          <w:rtl w:val="0"/>
        </w:rPr>
      </w:r>
    </w:p>
    <w:p w:rsidR="00000000" w:rsidDel="00000000" w:rsidP="00000000" w:rsidRDefault="00000000" w:rsidRPr="00000000" w14:paraId="00000405">
      <w:pPr>
        <w:jc w:val="center"/>
        <w:rPr>
          <w:b w:val="1"/>
          <w:bCs w:val="1"/>
        </w:rPr>
      </w:pPr>
      <w:r w:rsidDel="00000000" w:rsidR="00000000" w:rsidRPr="00000000">
        <w:rPr>
          <w:b w:val="1"/>
          <w:bCs w:val="1"/>
          <w:sz w:val="28"/>
          <w:szCs w:val="28"/>
        </w:rPr>
        <w:drawing>
          <wp:inline distB="114300" distT="114300" distL="114300" distR="114300">
            <wp:extent cx="5024438" cy="2507609"/>
            <wp:effectExtent b="0" l="0" r="0" t="0"/>
            <wp:docPr id="12" name="image5.jpg"/>
            <a:graphic>
              <a:graphicData uri="http://schemas.openxmlformats.org/drawingml/2006/picture">
                <pic:pic>
                  <pic:nvPicPr>
                    <pic:cNvPr id="0" name="image5.jpg"/>
                    <pic:cNvPicPr preferRelativeResize="0"/>
                  </pic:nvPicPr>
                  <pic:blipFill>
                    <a:blip r:embed="rId29"/>
                    <a:srcRect b="0" l="0" r="0" t="0"/>
                    <a:stretch>
                      <a:fillRect/>
                    </a:stretch>
                  </pic:blipFill>
                  <pic:spPr>
                    <a:xfrm>
                      <a:off x="0" y="0"/>
                      <a:ext cx="5024438" cy="2507609"/>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7">
      <w:pPr>
        <w:pageBreakBefore w:val="0"/>
        <w:jc w:val="both"/>
        <w:rPr>
          <w:b w:val="1"/>
          <w:bCs w:val="1"/>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Below we see the SDV sensitivity charts for High Complexity Products (Table 11). We see that fairly small decreases in export of High Complexity Products makes room for other industries to shift from the negative opportunity gain to neutral opportunity gain territory. No industries become immediately attractive after a drawdown of High Complexity Products.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b w:val="1"/>
          <w:bCs w:val="1"/>
        </w:rPr>
      </w:pPr>
      <w:r w:rsidDel="00000000" w:rsidR="00000000" w:rsidRPr="00000000">
        <w:rPr>
          <w:rtl w:val="0"/>
        </w:rPr>
        <w:t xml:space="preserve">Considering the positive SDV sensitivity chart we observe that as exports of High Complexity products increases industries that were not worth investing begin to shift to the positive opportunity gain region. Intuitively as High Complexity Products become a stronger industry for Singapore, other industries start to become viable industries to pursue. </w:t>
      </w:r>
      <w:r w:rsidDel="00000000" w:rsidR="00000000" w:rsidRPr="00000000">
        <w:rPr>
          <w:rtl w:val="0"/>
        </w:rPr>
      </w:r>
    </w:p>
    <w:p w:rsidR="00000000" w:rsidDel="00000000" w:rsidP="00000000" w:rsidRDefault="00000000" w:rsidRPr="00000000" w14:paraId="0000040B">
      <w:pPr>
        <w:pageBreakBefore w:val="0"/>
        <w:jc w:val="center"/>
        <w:rPr>
          <w:b w:val="1"/>
          <w:bCs w:val="1"/>
        </w:rPr>
      </w:pPr>
      <w:r w:rsidDel="00000000" w:rsidR="00000000" w:rsidRPr="00000000">
        <w:rPr>
          <w:rtl w:val="0"/>
        </w:rPr>
      </w:r>
    </w:p>
    <w:tbl>
      <w:tblPr>
        <w:tblStyle w:val="Table18"/>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0">
            <w:pPr>
              <w:widowControl w:val="0"/>
              <w:spacing w:line="276" w:lineRule="auto"/>
              <w:ind w:left="180" w:firstLine="0"/>
              <w:rPr>
                <w:sz w:val="20"/>
                <w:szCs w:val="20"/>
              </w:rPr>
            </w:pPr>
            <w:r w:rsidDel="00000000" w:rsidR="00000000" w:rsidRPr="00000000">
              <w:rPr>
                <w:sz w:val="20"/>
                <w:szCs w:val="20"/>
                <w:rtl w:val="0"/>
              </w:rPr>
              <w:t xml:space="preserve">Machinery and Construction</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1">
            <w:pPr>
              <w:widowControl w:val="0"/>
              <w:spacing w:line="276" w:lineRule="auto"/>
              <w:ind w:left="180" w:firstLine="0"/>
              <w:rPr>
                <w:sz w:val="20"/>
                <w:szCs w:val="20"/>
              </w:rPr>
            </w:pPr>
            <w:r w:rsidDel="00000000" w:rsidR="00000000" w:rsidRPr="00000000">
              <w:rPr>
                <w:sz w:val="20"/>
                <w:szCs w:val="20"/>
                <w:rtl w:val="0"/>
              </w:rPr>
              <w:t xml:space="preserve">Vegetables, Fruits and Plants</w:t>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3">
            <w:pPr>
              <w:widowControl w:val="0"/>
              <w:spacing w:line="276" w:lineRule="auto"/>
              <w:ind w:left="180" w:firstLine="0"/>
              <w:rPr>
                <w:sz w:val="20"/>
                <w:szCs w:val="20"/>
              </w:rPr>
            </w:pPr>
            <w:r w:rsidDel="00000000" w:rsidR="00000000" w:rsidRPr="00000000">
              <w:rPr>
                <w:sz w:val="20"/>
                <w:szCs w:val="20"/>
                <w:rtl w:val="0"/>
              </w:rPr>
              <w:t xml:space="preserve">Chemicals</w:t>
            </w:r>
          </w:p>
        </w:tc>
        <w:tc>
          <w:tcPr>
            <w:tcBorders>
              <w:top w:color="4472c4" w:space="0" w:sz="4" w:val="single"/>
              <w:left w:color="4472c4" w:space="0" w:sz="4" w:val="single"/>
              <w:bottom w:color="ededed"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14">
            <w:pPr>
              <w:widowControl w:val="0"/>
              <w:spacing w:line="276" w:lineRule="auto"/>
              <w:ind w:left="180" w:firstLine="0"/>
              <w:rPr>
                <w:sz w:val="20"/>
                <w:szCs w:val="20"/>
              </w:rPr>
            </w:pPr>
            <w:r w:rsidDel="00000000" w:rsidR="00000000" w:rsidRPr="00000000">
              <w:rPr>
                <w:sz w:val="20"/>
                <w:szCs w:val="20"/>
                <w:rtl w:val="0"/>
              </w:rPr>
              <w:t xml:space="preserve">Services and Utilities</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3</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6">
            <w:pPr>
              <w:widowControl w:val="0"/>
              <w:spacing w:line="276" w:lineRule="auto"/>
              <w:ind w:left="180" w:firstLine="0"/>
              <w:rPr>
                <w:sz w:val="20"/>
                <w:szCs w:val="20"/>
              </w:rPr>
            </w:pPr>
            <w:r w:rsidDel="00000000" w:rsidR="00000000" w:rsidRPr="00000000">
              <w:rPr>
                <w:sz w:val="20"/>
                <w:szCs w:val="20"/>
                <w:rtl w:val="0"/>
              </w:rPr>
              <w:t xml:space="preserve">Daily Instruments</w:t>
            </w:r>
          </w:p>
        </w:tc>
        <w:tc>
          <w:tcPr>
            <w:tcBorders>
              <w:top w:color="ededed" w:space="0" w:sz="4" w:val="single"/>
              <w:left w:color="4472c4" w:space="0" w:sz="4" w:val="single"/>
              <w:bottom w:color="ededed" w:space="0" w:sz="4" w:val="single"/>
              <w:right w:color="ededed"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7">
            <w:pPr>
              <w:widowControl w:val="0"/>
              <w:spacing w:line="276" w:lineRule="auto"/>
              <w:ind w:left="180" w:firstLine="0"/>
              <w:rPr>
                <w:sz w:val="20"/>
                <w:szCs w:val="20"/>
              </w:rPr>
            </w:pPr>
            <w:r w:rsidDel="00000000" w:rsidR="00000000" w:rsidRPr="00000000">
              <w:rPr>
                <w:sz w:val="20"/>
                <w:szCs w:val="20"/>
                <w:rtl w:val="0"/>
              </w:rPr>
              <w:t xml:space="preserve">Energy Drilling and Mining</w:t>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9">
            <w:pPr>
              <w:widowControl w:val="0"/>
              <w:spacing w:line="276" w:lineRule="auto"/>
              <w:ind w:left="180" w:firstLine="0"/>
              <w:rPr>
                <w:sz w:val="20"/>
                <w:szCs w:val="20"/>
              </w:rPr>
            </w:pPr>
            <w:r w:rsidDel="00000000" w:rsidR="00000000" w:rsidRPr="00000000">
              <w:rPr>
                <w:sz w:val="20"/>
                <w:szCs w:val="20"/>
                <w:rtl w:val="0"/>
              </w:rPr>
              <w:t xml:space="preserve">Services and Utilities</w:t>
            </w:r>
          </w:p>
        </w:tc>
        <w:tc>
          <w:tcPr>
            <w:tcBorders>
              <w:top w:color="ededed" w:space="0" w:sz="4" w:val="single"/>
              <w:left w:color="4472c4" w:space="0" w:sz="4" w:val="single"/>
              <w:bottom w:color="ededed"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1A">
            <w:pPr>
              <w:widowControl w:val="0"/>
              <w:spacing w:line="276" w:lineRule="auto"/>
              <w:ind w:left="180" w:firstLine="0"/>
              <w:rPr>
                <w:sz w:val="20"/>
                <w:szCs w:val="20"/>
              </w:rPr>
            </w:pPr>
            <w:r w:rsidDel="00000000" w:rsidR="00000000" w:rsidRPr="00000000">
              <w:rPr>
                <w:sz w:val="20"/>
                <w:szCs w:val="20"/>
                <w:rtl w:val="0"/>
              </w:rPr>
              <w:t xml:space="preserve">Precious Stones</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5</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C">
            <w:pPr>
              <w:widowControl w:val="0"/>
              <w:spacing w:line="276" w:lineRule="auto"/>
              <w:ind w:left="180" w:firstLine="0"/>
              <w:rPr>
                <w:sz w:val="20"/>
                <w:szCs w:val="20"/>
              </w:rPr>
            </w:pPr>
            <w:r w:rsidDel="00000000" w:rsidR="00000000" w:rsidRPr="00000000">
              <w:rPr>
                <w:sz w:val="20"/>
                <w:szCs w:val="20"/>
                <w:rtl w:val="0"/>
              </w:rPr>
              <w:t xml:space="preserve">Textile</w:t>
            </w:r>
          </w:p>
        </w:tc>
        <w:tc>
          <w:tcPr>
            <w:tcBorders>
              <w:top w:color="ededed" w:space="0" w:sz="4" w:val="single"/>
              <w:left w:color="4472c4" w:space="0" w:sz="4" w:val="single"/>
              <w:bottom w:color="ededed" w:space="0" w:sz="4" w:val="single"/>
              <w:right w:color="ededed"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D">
            <w:pPr>
              <w:widowControl w:val="0"/>
              <w:spacing w:line="276" w:lineRule="auto"/>
              <w:ind w:left="180" w:firstLine="0"/>
              <w:rPr>
                <w:sz w:val="20"/>
                <w:szCs w:val="20"/>
              </w:rPr>
            </w:pPr>
            <w:r w:rsidDel="00000000" w:rsidR="00000000" w:rsidRPr="00000000">
              <w:rPr>
                <w:sz w:val="20"/>
                <w:szCs w:val="20"/>
                <w:rtl w:val="0"/>
              </w:rPr>
              <w:t xml:space="preserve">Daily Instruments</w:t>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6</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F">
            <w:pPr>
              <w:widowControl w:val="0"/>
              <w:spacing w:line="276" w:lineRule="auto"/>
              <w:ind w:left="180" w:firstLine="0"/>
              <w:rPr>
                <w:sz w:val="20"/>
                <w:szCs w:val="20"/>
              </w:rPr>
            </w:pPr>
            <w:r w:rsidDel="00000000" w:rsidR="00000000" w:rsidRPr="00000000">
              <w:rPr>
                <w:sz w:val="20"/>
                <w:szCs w:val="20"/>
                <w:rtl w:val="0"/>
              </w:rPr>
              <w:t xml:space="preserve">Transportation</w:t>
            </w:r>
          </w:p>
        </w:tc>
        <w:tc>
          <w:tcPr>
            <w:tcBorders>
              <w:top w:color="ededed" w:space="0" w:sz="4" w:val="single"/>
              <w:left w:color="4472c4" w:space="0" w:sz="4" w:val="single"/>
              <w:bottom w:color="ededed"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20">
            <w:pPr>
              <w:widowControl w:val="0"/>
              <w:spacing w:line="276" w:lineRule="auto"/>
              <w:ind w:left="180" w:firstLine="0"/>
              <w:rPr>
                <w:sz w:val="20"/>
                <w:szCs w:val="20"/>
              </w:rPr>
            </w:pPr>
            <w:r w:rsidDel="00000000" w:rsidR="00000000" w:rsidRPr="00000000">
              <w:rPr>
                <w:sz w:val="20"/>
                <w:szCs w:val="20"/>
                <w:rtl w:val="0"/>
              </w:rPr>
              <w:t xml:space="preserve">Transportation</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7</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2">
            <w:pPr>
              <w:widowControl w:val="0"/>
              <w:spacing w:line="276" w:lineRule="auto"/>
              <w:ind w:left="180" w:firstLine="0"/>
              <w:rPr>
                <w:sz w:val="20"/>
                <w:szCs w:val="20"/>
              </w:rPr>
            </w:pPr>
            <w:r w:rsidDel="00000000" w:rsidR="00000000" w:rsidRPr="00000000">
              <w:rPr>
                <w:sz w:val="20"/>
                <w:szCs w:val="20"/>
                <w:rtl w:val="0"/>
              </w:rPr>
              <w:t xml:space="preserve">Chemical Manufacturing</w:t>
            </w:r>
          </w:p>
        </w:tc>
        <w:tc>
          <w:tcPr>
            <w:tcBorders>
              <w:top w:color="ededed" w:space="0" w:sz="4" w:val="single"/>
              <w:left w:color="4472c4" w:space="0" w:sz="4" w:val="single"/>
              <w:bottom w:color="ededed" w:space="0" w:sz="4" w:val="single"/>
              <w:right w:color="ededed"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3">
            <w:pPr>
              <w:widowControl w:val="0"/>
              <w:spacing w:line="276" w:lineRule="auto"/>
              <w:ind w:left="180" w:firstLine="0"/>
              <w:rPr>
                <w:sz w:val="20"/>
                <w:szCs w:val="20"/>
              </w:rPr>
            </w:pPr>
            <w:r w:rsidDel="00000000" w:rsidR="00000000" w:rsidRPr="00000000">
              <w:rPr>
                <w:sz w:val="20"/>
                <w:szCs w:val="20"/>
                <w:rtl w:val="0"/>
              </w:rPr>
              <w:t xml:space="preserve">Machinery and Construction</w:t>
            </w:r>
          </w:p>
        </w:tc>
      </w:tr>
      <w:tr>
        <w:trPr>
          <w:cantSplit w:val="0"/>
          <w:trHeight w:val="285" w:hRule="atLeast"/>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8</w:t>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5">
            <w:pPr>
              <w:widowControl w:val="0"/>
              <w:spacing w:line="276" w:lineRule="auto"/>
              <w:ind w:left="180" w:firstLine="0"/>
              <w:rPr>
                <w:sz w:val="20"/>
                <w:szCs w:val="20"/>
              </w:rPr>
            </w:pPr>
            <w:r w:rsidDel="00000000" w:rsidR="00000000" w:rsidRPr="00000000">
              <w:rPr>
                <w:sz w:val="20"/>
                <w:szCs w:val="20"/>
                <w:rtl w:val="0"/>
              </w:rPr>
              <w:t xml:space="preserve">Weapons</w:t>
            </w:r>
          </w:p>
        </w:tc>
        <w:tc>
          <w:tcPr>
            <w:tcBorders>
              <w:top w:color="ededed" w:space="0" w:sz="4" w:val="single"/>
              <w:left w:color="4472c4" w:space="0" w:sz="4" w:val="single"/>
              <w:bottom w:color="ededed"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26">
            <w:pPr>
              <w:widowControl w:val="0"/>
              <w:spacing w:line="276" w:lineRule="auto"/>
              <w:ind w:left="180" w:firstLine="0"/>
              <w:rPr>
                <w:sz w:val="20"/>
                <w:szCs w:val="20"/>
              </w:rPr>
            </w:pPr>
            <w:r w:rsidDel="00000000" w:rsidR="00000000" w:rsidRPr="00000000">
              <w:rPr>
                <w:sz w:val="20"/>
                <w:szCs w:val="20"/>
                <w:rtl w:val="0"/>
              </w:rPr>
              <w:t xml:space="preserve">Food and Preparations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9</w:t>
            </w:r>
          </w:p>
        </w:tc>
        <w:tc>
          <w:tcPr>
            <w:tcBorders>
              <w:top w:color="4472c4" w:space="0" w:sz="4" w:val="single"/>
              <w:bottom w:color="ff0000"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8">
            <w:pPr>
              <w:widowControl w:val="0"/>
              <w:spacing w:line="276" w:lineRule="auto"/>
              <w:ind w:left="180" w:firstLine="0"/>
              <w:rPr>
                <w:sz w:val="20"/>
                <w:szCs w:val="20"/>
              </w:rPr>
            </w:pPr>
            <w:r w:rsidDel="00000000" w:rsidR="00000000" w:rsidRPr="00000000">
              <w:rPr>
                <w:sz w:val="20"/>
                <w:szCs w:val="20"/>
                <w:rtl w:val="0"/>
              </w:rPr>
              <w:t xml:space="preserve">High-complexity Products</w:t>
            </w:r>
          </w:p>
        </w:tc>
        <w:tc>
          <w:tcPr>
            <w:tcBorders>
              <w:top w:color="ededed" w:space="0" w:sz="4" w:val="single"/>
              <w:bottom w:color="c9c9c9" w:space="0" w:sz="4" w:val="single"/>
              <w:right w:color="c9c9c9"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29">
            <w:pPr>
              <w:widowControl w:val="0"/>
              <w:spacing w:line="276" w:lineRule="auto"/>
              <w:ind w:left="180" w:firstLine="0"/>
              <w:rPr>
                <w:sz w:val="20"/>
                <w:szCs w:val="20"/>
              </w:rPr>
            </w:pPr>
            <w:r w:rsidDel="00000000" w:rsidR="00000000" w:rsidRPr="00000000">
              <w:rPr>
                <w:sz w:val="20"/>
                <w:szCs w:val="20"/>
                <w:rtl w:val="0"/>
              </w:rPr>
              <w:t xml:space="preserve">Raw Manufacturing</w:t>
            </w:r>
          </w:p>
        </w:tc>
      </w:tr>
      <w:tr>
        <w:trPr>
          <w:cantSplit w:val="0"/>
          <w:tblHeader w:val="0"/>
        </w:trPr>
        <w:tc>
          <w:tcPr>
            <w:tcBorders>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2B">
            <w:pPr>
              <w:widowControl w:val="0"/>
              <w:spacing w:line="276" w:lineRule="auto"/>
              <w:ind w:left="180" w:firstLine="0"/>
              <w:rPr>
                <w:sz w:val="20"/>
                <w:szCs w:val="20"/>
              </w:rPr>
            </w:pPr>
            <w:r w:rsidDel="00000000" w:rsidR="00000000" w:rsidRPr="00000000">
              <w:rPr>
                <w:sz w:val="20"/>
                <w:szCs w:val="20"/>
                <w:rtl w:val="0"/>
              </w:rPr>
              <w:t xml:space="preserve">Clothing and Accessories</w:t>
            </w:r>
          </w:p>
        </w:tc>
        <w:tc>
          <w:tcPr>
            <w:tcBorders>
              <w:left w:color="ff0000"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C">
            <w:pPr>
              <w:widowControl w:val="0"/>
              <w:spacing w:line="276" w:lineRule="auto"/>
              <w:ind w:left="180" w:firstLine="0"/>
              <w:rPr>
                <w:sz w:val="20"/>
                <w:szCs w:val="20"/>
              </w:rPr>
            </w:pPr>
            <w:r w:rsidDel="00000000" w:rsidR="00000000" w:rsidRPr="00000000">
              <w:rPr>
                <w:sz w:val="20"/>
                <w:szCs w:val="20"/>
                <w:rtl w:val="0"/>
              </w:rPr>
              <w:t xml:space="preserve">Chemical Manufacturing</w:t>
            </w:r>
          </w:p>
        </w:tc>
      </w:tr>
      <w:tr>
        <w:trPr>
          <w:cantSplit w:val="0"/>
          <w:trHeight w:val="240" w:hRule="atLeast"/>
          <w:tblHeader w:val="0"/>
        </w:trPr>
        <w:tc>
          <w:tcPr>
            <w:tcBorders>
              <w:left w:color="c9c9c9" w:space="0" w:sz="4" w:val="single"/>
              <w:bottom w:color="c9c9c9"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11</w:t>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E">
            <w:pPr>
              <w:widowControl w:val="0"/>
              <w:spacing w:line="276" w:lineRule="auto"/>
              <w:ind w:left="180" w:firstLine="0"/>
              <w:rPr>
                <w:sz w:val="20"/>
                <w:szCs w:val="20"/>
              </w:rPr>
            </w:pPr>
            <w:r w:rsidDel="00000000" w:rsidR="00000000" w:rsidRPr="00000000">
              <w:rPr>
                <w:sz w:val="20"/>
                <w:szCs w:val="20"/>
                <w:rtl w:val="0"/>
              </w:rPr>
              <w:t xml:space="preserve">Raw Manufacturing</w:t>
            </w:r>
          </w:p>
        </w:tc>
        <w:tc>
          <w:tcPr>
            <w:tcBorders>
              <w:left w:color="ff0000" w:space="0" w:sz="4" w:val="single"/>
              <w:bottom w:color="ff0000" w:space="0" w:sz="4" w:val="single"/>
              <w:right w:color="c9c9c9"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2F">
            <w:pPr>
              <w:widowControl w:val="0"/>
              <w:spacing w:line="276" w:lineRule="auto"/>
              <w:ind w:left="180" w:firstLine="0"/>
              <w:rPr>
                <w:sz w:val="20"/>
                <w:szCs w:val="20"/>
              </w:rPr>
            </w:pPr>
            <w:r w:rsidDel="00000000" w:rsidR="00000000" w:rsidRPr="00000000">
              <w:rPr>
                <w:sz w:val="20"/>
                <w:szCs w:val="20"/>
                <w:rtl w:val="0"/>
              </w:rPr>
              <w:t xml:space="preserve">Chemicals</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12</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1">
            <w:pPr>
              <w:widowControl w:val="0"/>
              <w:spacing w:line="276" w:lineRule="auto"/>
              <w:ind w:left="180" w:firstLine="0"/>
              <w:rPr>
                <w:sz w:val="20"/>
                <w:szCs w:val="20"/>
              </w:rPr>
            </w:pPr>
            <w:r w:rsidDel="00000000" w:rsidR="00000000" w:rsidRPr="00000000">
              <w:rPr>
                <w:sz w:val="20"/>
                <w:szCs w:val="20"/>
                <w:rtl w:val="0"/>
              </w:rPr>
              <w:t xml:space="preserve">Precious Stones</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2">
            <w:pPr>
              <w:widowControl w:val="0"/>
              <w:spacing w:line="276" w:lineRule="auto"/>
              <w:ind w:left="180" w:firstLine="0"/>
              <w:rPr>
                <w:sz w:val="20"/>
                <w:szCs w:val="20"/>
              </w:rPr>
            </w:pPr>
            <w:r w:rsidDel="00000000" w:rsidR="00000000" w:rsidRPr="00000000">
              <w:rPr>
                <w:sz w:val="20"/>
                <w:szCs w:val="20"/>
                <w:rtl w:val="0"/>
              </w:rPr>
              <w:t xml:space="preserve">High-complexity Products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4">
            <w:pPr>
              <w:widowControl w:val="0"/>
              <w:spacing w:line="276" w:lineRule="auto"/>
              <w:ind w:left="180" w:firstLine="0"/>
              <w:rPr>
                <w:sz w:val="20"/>
                <w:szCs w:val="20"/>
              </w:rPr>
            </w:pPr>
            <w:r w:rsidDel="00000000" w:rsidR="00000000" w:rsidRPr="00000000">
              <w:rPr>
                <w:sz w:val="20"/>
                <w:szCs w:val="20"/>
                <w:rtl w:val="0"/>
              </w:rPr>
              <w:t xml:space="preserve">Wood Products</w:t>
            </w:r>
          </w:p>
        </w:tc>
        <w:tc>
          <w:tcPr>
            <w:tcBorders>
              <w:top w:color="ff0000" w:space="0" w:sz="4" w:val="single"/>
              <w:bottom w:color="ff0000" w:space="0" w:sz="4" w:val="single"/>
              <w:right w:color="ff0000"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35">
            <w:pPr>
              <w:widowControl w:val="0"/>
              <w:spacing w:line="276" w:lineRule="auto"/>
              <w:ind w:left="180" w:firstLine="0"/>
              <w:rPr>
                <w:sz w:val="20"/>
                <w:szCs w:val="20"/>
              </w:rPr>
            </w:pPr>
            <w:r w:rsidDel="00000000" w:rsidR="00000000" w:rsidRPr="00000000">
              <w:rPr>
                <w:sz w:val="20"/>
                <w:szCs w:val="20"/>
                <w:rtl w:val="0"/>
              </w:rPr>
              <w:t xml:space="preserve">Textile</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14</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7">
            <w:pPr>
              <w:widowControl w:val="0"/>
              <w:spacing w:line="276" w:lineRule="auto"/>
              <w:ind w:left="180" w:firstLine="0"/>
              <w:rPr>
                <w:sz w:val="20"/>
                <w:szCs w:val="20"/>
              </w:rPr>
            </w:pPr>
            <w:r w:rsidDel="00000000" w:rsidR="00000000" w:rsidRPr="00000000">
              <w:rPr>
                <w:sz w:val="20"/>
                <w:szCs w:val="20"/>
                <w:rtl w:val="0"/>
              </w:rPr>
              <w:t xml:space="preserve">Metals</w:t>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8">
            <w:pPr>
              <w:widowControl w:val="0"/>
              <w:spacing w:line="276" w:lineRule="auto"/>
              <w:ind w:left="180" w:firstLine="0"/>
              <w:rPr>
                <w:sz w:val="20"/>
                <w:szCs w:val="20"/>
              </w:rPr>
            </w:pPr>
            <w:r w:rsidDel="00000000" w:rsidR="00000000" w:rsidRPr="00000000">
              <w:rPr>
                <w:sz w:val="20"/>
                <w:szCs w:val="20"/>
                <w:rtl w:val="0"/>
              </w:rPr>
              <w:t xml:space="preserve">Weapons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15</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A">
            <w:pPr>
              <w:widowControl w:val="0"/>
              <w:spacing w:line="276" w:lineRule="auto"/>
              <w:ind w:left="180" w:firstLine="0"/>
              <w:rPr>
                <w:sz w:val="20"/>
                <w:szCs w:val="20"/>
              </w:rPr>
            </w:pPr>
            <w:r w:rsidDel="00000000" w:rsidR="00000000" w:rsidRPr="00000000">
              <w:rPr>
                <w:sz w:val="20"/>
                <w:szCs w:val="20"/>
                <w:rtl w:val="0"/>
              </w:rPr>
              <w:t xml:space="preserve">Energy Drilling and Mining</w:t>
            </w:r>
          </w:p>
        </w:tc>
        <w:tc>
          <w:tcPr>
            <w:tcBorders>
              <w:bottom w:color="ff0000" w:space="0" w:sz="4" w:val="single"/>
              <w:right w:color="ff0000"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3B">
            <w:pPr>
              <w:widowControl w:val="0"/>
              <w:spacing w:line="276" w:lineRule="auto"/>
              <w:ind w:left="180" w:firstLine="0"/>
              <w:rPr>
                <w:sz w:val="20"/>
                <w:szCs w:val="20"/>
              </w:rPr>
            </w:pPr>
            <w:r w:rsidDel="00000000" w:rsidR="00000000" w:rsidRPr="00000000">
              <w:rPr>
                <w:sz w:val="20"/>
                <w:szCs w:val="20"/>
                <w:rtl w:val="0"/>
              </w:rPr>
              <w:t xml:space="preserve">Clothing and Accessories</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16</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D">
            <w:pPr>
              <w:widowControl w:val="0"/>
              <w:spacing w:line="276" w:lineRule="auto"/>
              <w:ind w:left="180" w:firstLine="0"/>
              <w:rPr>
                <w:sz w:val="20"/>
                <w:szCs w:val="20"/>
              </w:rPr>
            </w:pPr>
            <w:r w:rsidDel="00000000" w:rsidR="00000000" w:rsidRPr="00000000">
              <w:rPr>
                <w:sz w:val="20"/>
                <w:szCs w:val="20"/>
                <w:rtl w:val="0"/>
              </w:rPr>
              <w:t xml:space="preserve">Animals and By-products</w:t>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E">
            <w:pPr>
              <w:widowControl w:val="0"/>
              <w:spacing w:line="276" w:lineRule="auto"/>
              <w:ind w:left="180" w:firstLine="0"/>
              <w:rPr>
                <w:sz w:val="20"/>
                <w:szCs w:val="20"/>
              </w:rPr>
            </w:pPr>
            <w:r w:rsidDel="00000000" w:rsidR="00000000" w:rsidRPr="00000000">
              <w:rPr>
                <w:sz w:val="20"/>
                <w:szCs w:val="20"/>
                <w:rtl w:val="0"/>
              </w:rPr>
              <w:t xml:space="preserve">Metals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17</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0">
            <w:pPr>
              <w:widowControl w:val="0"/>
              <w:spacing w:line="276" w:lineRule="auto"/>
              <w:ind w:left="180" w:firstLine="0"/>
              <w:rPr>
                <w:sz w:val="20"/>
                <w:szCs w:val="20"/>
              </w:rPr>
            </w:pPr>
            <w:r w:rsidDel="00000000" w:rsidR="00000000" w:rsidRPr="00000000">
              <w:rPr>
                <w:sz w:val="20"/>
                <w:szCs w:val="20"/>
                <w:rtl w:val="0"/>
              </w:rPr>
              <w:t xml:space="preserve">Food and Preparations</w:t>
            </w:r>
          </w:p>
        </w:tc>
        <w:tc>
          <w:tcPr>
            <w:tcBorders>
              <w:bottom w:color="ff0000" w:space="0" w:sz="4" w:val="single"/>
              <w:right w:color="ff0000"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41">
            <w:pPr>
              <w:widowControl w:val="0"/>
              <w:spacing w:line="276" w:lineRule="auto"/>
              <w:ind w:left="180" w:firstLine="0"/>
              <w:rPr>
                <w:sz w:val="20"/>
                <w:szCs w:val="20"/>
              </w:rPr>
            </w:pPr>
            <w:r w:rsidDel="00000000" w:rsidR="00000000" w:rsidRPr="00000000">
              <w:rPr>
                <w:sz w:val="20"/>
                <w:szCs w:val="20"/>
                <w:rtl w:val="0"/>
              </w:rPr>
              <w:t xml:space="preserve">Wood Products</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18</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3">
            <w:pPr>
              <w:widowControl w:val="0"/>
              <w:spacing w:line="276" w:lineRule="auto"/>
              <w:ind w:left="180" w:firstLine="0"/>
              <w:rPr>
                <w:sz w:val="20"/>
                <w:szCs w:val="20"/>
              </w:rPr>
            </w:pPr>
            <w:r w:rsidDel="00000000" w:rsidR="00000000" w:rsidRPr="00000000">
              <w:rPr>
                <w:sz w:val="20"/>
                <w:szCs w:val="20"/>
                <w:rtl w:val="0"/>
              </w:rPr>
              <w:t xml:space="preserve">Vegetables, Fruits and Plants</w:t>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4">
            <w:pPr>
              <w:widowControl w:val="0"/>
              <w:spacing w:line="276" w:lineRule="auto"/>
              <w:ind w:left="180" w:firstLine="0"/>
              <w:rPr>
                <w:sz w:val="20"/>
                <w:szCs w:val="20"/>
              </w:rPr>
            </w:pPr>
            <w:r w:rsidDel="00000000" w:rsidR="00000000" w:rsidRPr="00000000">
              <w:rPr>
                <w:sz w:val="20"/>
                <w:szCs w:val="20"/>
                <w:rtl w:val="0"/>
              </w:rPr>
              <w:t xml:space="preserve">Animals and By-products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ECI</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6">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4.804992937</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color w:val="212121"/>
                <w:sz w:val="20"/>
                <w:szCs w:val="20"/>
                <w:rtl w:val="0"/>
              </w:rPr>
              <w:t xml:space="preserve">0.843364788</w:t>
            </w:r>
            <w:r w:rsidDel="00000000" w:rsidR="00000000" w:rsidRPr="00000000">
              <w:rPr>
                <w:rtl w:val="0"/>
              </w:rPr>
            </w:r>
          </w:p>
        </w:tc>
      </w:tr>
    </w:tbl>
    <w:p w:rsidR="00000000" w:rsidDel="00000000" w:rsidP="00000000" w:rsidRDefault="00000000" w:rsidRPr="00000000" w14:paraId="00000448">
      <w:pPr>
        <w:pageBreakBefore w:val="0"/>
        <w:ind w:left="0" w:firstLine="0"/>
        <w:jc w:val="center"/>
        <w:rPr>
          <w:sz w:val="22"/>
          <w:szCs w:val="22"/>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Singapore</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High-complexity Products (2018) </w:t>
      </w:r>
    </w:p>
    <w:p w:rsidR="00000000" w:rsidDel="00000000" w:rsidP="00000000" w:rsidRDefault="00000000" w:rsidRPr="00000000" w14:paraId="00000449">
      <w:pPr>
        <w:pageBreakBefore w:val="0"/>
        <w:ind w:left="0" w:firstLine="0"/>
        <w:jc w:val="center"/>
        <w:rPr>
          <w:sz w:val="22"/>
          <w:szCs w:val="22"/>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Below we see the SDV sensitivity charts for Food and Preparations. As expected for a developed country, Singapore is not very sensitive in both the positive shocking and negative shocking case to Food and Preparations. The country's SDV is largely unaffected by this particular industry. </w:t>
      </w:r>
    </w:p>
    <w:p w:rsidR="00000000" w:rsidDel="00000000" w:rsidP="00000000" w:rsidRDefault="00000000" w:rsidRPr="00000000" w14:paraId="0000044B">
      <w:pPr>
        <w:jc w:val="left"/>
        <w:rPr/>
      </w:pPr>
      <w:r w:rsidDel="00000000" w:rsidR="00000000" w:rsidRPr="00000000">
        <w:rPr>
          <w:rtl w:val="0"/>
        </w:rPr>
      </w:r>
    </w:p>
    <w:tbl>
      <w:tblPr>
        <w:tblStyle w:val="Table19"/>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285" w:firstLine="0"/>
              <w:jc w:val="left"/>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0">
            <w:pPr>
              <w:widowControl w:val="0"/>
              <w:spacing w:line="276" w:lineRule="auto"/>
              <w:ind w:left="180" w:right="-285" w:firstLine="0"/>
              <w:rPr/>
            </w:pPr>
            <w:r w:rsidDel="00000000" w:rsidR="00000000" w:rsidRPr="00000000">
              <w:rPr>
                <w:color w:val="212121"/>
                <w:sz w:val="20"/>
                <w:szCs w:val="20"/>
                <w:rtl w:val="0"/>
              </w:rPr>
              <w:t xml:space="preserve">Vegetables, Fruits, and Plants</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1">
            <w:pPr>
              <w:widowControl w:val="0"/>
              <w:spacing w:line="276" w:lineRule="auto"/>
              <w:ind w:left="180" w:right="-285" w:firstLine="0"/>
              <w:rPr>
                <w:sz w:val="20"/>
                <w:szCs w:val="20"/>
              </w:rPr>
            </w:pPr>
            <w:r w:rsidDel="00000000" w:rsidR="00000000" w:rsidRPr="00000000">
              <w:rPr>
                <w:sz w:val="20"/>
                <w:szCs w:val="20"/>
                <w:rtl w:val="0"/>
              </w:rPr>
              <w:t xml:space="preserve">Vegetables, Fruits, and Plants</w:t>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2</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3">
            <w:pPr>
              <w:widowControl w:val="0"/>
              <w:spacing w:line="276" w:lineRule="auto"/>
              <w:ind w:left="180" w:right="-285" w:firstLine="0"/>
              <w:rPr>
                <w:sz w:val="20"/>
                <w:szCs w:val="20"/>
              </w:rPr>
            </w:pPr>
            <w:r w:rsidDel="00000000" w:rsidR="00000000" w:rsidRPr="00000000">
              <w:rPr>
                <w:sz w:val="20"/>
                <w:szCs w:val="20"/>
                <w:rtl w:val="0"/>
              </w:rPr>
              <w:t xml:space="preserve">Services and Utilities</w:t>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4">
            <w:pPr>
              <w:widowControl w:val="0"/>
              <w:spacing w:line="276" w:lineRule="auto"/>
              <w:ind w:left="180" w:right="-285" w:firstLine="0"/>
              <w:rPr>
                <w:sz w:val="20"/>
                <w:szCs w:val="20"/>
              </w:rPr>
            </w:pPr>
            <w:r w:rsidDel="00000000" w:rsidR="00000000" w:rsidRPr="00000000">
              <w:rPr>
                <w:sz w:val="20"/>
                <w:szCs w:val="20"/>
                <w:rtl w:val="0"/>
              </w:rPr>
              <w:t xml:space="preserve">Transportation</w:t>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3</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6">
            <w:pPr>
              <w:widowControl w:val="0"/>
              <w:spacing w:line="276" w:lineRule="auto"/>
              <w:ind w:left="180" w:right="-285" w:firstLine="0"/>
              <w:rPr>
                <w:sz w:val="20"/>
                <w:szCs w:val="20"/>
              </w:rPr>
            </w:pPr>
            <w:r w:rsidDel="00000000" w:rsidR="00000000" w:rsidRPr="00000000">
              <w:rPr>
                <w:sz w:val="20"/>
                <w:szCs w:val="20"/>
                <w:rtl w:val="0"/>
              </w:rPr>
              <w:t xml:space="preserve">Transportation</w:t>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7">
            <w:pPr>
              <w:widowControl w:val="0"/>
              <w:spacing w:line="276" w:lineRule="auto"/>
              <w:ind w:left="180" w:right="-285" w:firstLine="0"/>
              <w:rPr>
                <w:sz w:val="20"/>
                <w:szCs w:val="20"/>
              </w:rPr>
            </w:pPr>
            <w:r w:rsidDel="00000000" w:rsidR="00000000" w:rsidRPr="00000000">
              <w:rPr>
                <w:sz w:val="20"/>
                <w:szCs w:val="20"/>
                <w:rtl w:val="0"/>
              </w:rPr>
              <w:t xml:space="preserve">Machinery and Construction</w:t>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4</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9">
            <w:pPr>
              <w:widowControl w:val="0"/>
              <w:spacing w:line="276" w:lineRule="auto"/>
              <w:ind w:left="180" w:right="-285" w:firstLine="0"/>
              <w:rPr>
                <w:sz w:val="20"/>
                <w:szCs w:val="20"/>
              </w:rPr>
            </w:pPr>
            <w:r w:rsidDel="00000000" w:rsidR="00000000" w:rsidRPr="00000000">
              <w:rPr>
                <w:sz w:val="20"/>
                <w:szCs w:val="20"/>
                <w:rtl w:val="0"/>
              </w:rPr>
              <w:t xml:space="preserve">Machinery and Construction</w:t>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A">
            <w:pPr>
              <w:widowControl w:val="0"/>
              <w:spacing w:line="276" w:lineRule="auto"/>
              <w:ind w:left="180" w:right="-285" w:firstLine="0"/>
              <w:rPr>
                <w:sz w:val="20"/>
                <w:szCs w:val="20"/>
              </w:rPr>
            </w:pPr>
            <w:r w:rsidDel="00000000" w:rsidR="00000000" w:rsidRPr="00000000">
              <w:rPr>
                <w:sz w:val="20"/>
                <w:szCs w:val="20"/>
                <w:rtl w:val="0"/>
              </w:rPr>
              <w:t xml:space="preserve">Food and Preparations</w:t>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5</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C">
            <w:pPr>
              <w:widowControl w:val="0"/>
              <w:spacing w:line="276" w:lineRule="auto"/>
              <w:ind w:left="180" w:right="-285" w:firstLine="0"/>
              <w:rPr>
                <w:sz w:val="20"/>
                <w:szCs w:val="20"/>
              </w:rPr>
            </w:pPr>
            <w:r w:rsidDel="00000000" w:rsidR="00000000" w:rsidRPr="00000000">
              <w:rPr>
                <w:sz w:val="20"/>
                <w:szCs w:val="20"/>
                <w:rtl w:val="0"/>
              </w:rPr>
              <w:t xml:space="preserve">Energy Drilling and Mining</w:t>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D">
            <w:pPr>
              <w:widowControl w:val="0"/>
              <w:spacing w:line="276" w:lineRule="auto"/>
              <w:ind w:left="180" w:right="-285" w:firstLine="0"/>
              <w:rPr>
                <w:sz w:val="20"/>
                <w:szCs w:val="20"/>
              </w:rPr>
            </w:pPr>
            <w:r w:rsidDel="00000000" w:rsidR="00000000" w:rsidRPr="00000000">
              <w:rPr>
                <w:sz w:val="20"/>
                <w:szCs w:val="20"/>
                <w:rtl w:val="0"/>
              </w:rPr>
              <w:t xml:space="preserve">High-complexity Products</w:t>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6</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F">
            <w:pPr>
              <w:widowControl w:val="0"/>
              <w:spacing w:line="276" w:lineRule="auto"/>
              <w:ind w:left="180" w:right="-285" w:firstLine="0"/>
              <w:rPr>
                <w:sz w:val="20"/>
                <w:szCs w:val="20"/>
              </w:rPr>
            </w:pPr>
            <w:r w:rsidDel="00000000" w:rsidR="00000000" w:rsidRPr="00000000">
              <w:rPr>
                <w:sz w:val="20"/>
                <w:szCs w:val="20"/>
                <w:rtl w:val="0"/>
              </w:rPr>
              <w:t xml:space="preserve">High-complexity Products</w:t>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0">
            <w:pPr>
              <w:widowControl w:val="0"/>
              <w:spacing w:line="276" w:lineRule="auto"/>
              <w:ind w:left="180" w:right="-285" w:firstLine="0"/>
              <w:rPr>
                <w:sz w:val="20"/>
                <w:szCs w:val="20"/>
              </w:rPr>
            </w:pPr>
            <w:r w:rsidDel="00000000" w:rsidR="00000000" w:rsidRPr="00000000">
              <w:rPr>
                <w:sz w:val="20"/>
                <w:szCs w:val="20"/>
                <w:rtl w:val="0"/>
              </w:rPr>
              <w:t xml:space="preserve">Energy Drilling and Mining</w:t>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7</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2">
            <w:pPr>
              <w:widowControl w:val="0"/>
              <w:spacing w:line="276" w:lineRule="auto"/>
              <w:ind w:left="180" w:right="-285" w:firstLine="0"/>
              <w:rPr>
                <w:sz w:val="20"/>
                <w:szCs w:val="20"/>
              </w:rPr>
            </w:pPr>
            <w:r w:rsidDel="00000000" w:rsidR="00000000" w:rsidRPr="00000000">
              <w:rPr>
                <w:sz w:val="20"/>
                <w:szCs w:val="20"/>
                <w:rtl w:val="0"/>
              </w:rPr>
              <w:t xml:space="preserve">Chemicals</w:t>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3">
            <w:pPr>
              <w:widowControl w:val="0"/>
              <w:spacing w:line="276" w:lineRule="auto"/>
              <w:ind w:left="180" w:right="-285" w:firstLine="0"/>
              <w:rPr>
                <w:sz w:val="20"/>
                <w:szCs w:val="20"/>
              </w:rPr>
            </w:pPr>
            <w:r w:rsidDel="00000000" w:rsidR="00000000" w:rsidRPr="00000000">
              <w:rPr>
                <w:sz w:val="20"/>
                <w:szCs w:val="20"/>
                <w:rtl w:val="0"/>
              </w:rPr>
              <w:t xml:space="preserve">Chemicals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8</w:t>
            </w:r>
            <w:r w:rsidDel="00000000" w:rsidR="00000000" w:rsidRPr="00000000">
              <w:rPr>
                <w:rtl w:val="0"/>
              </w:rPr>
            </w:r>
          </w:p>
        </w:tc>
        <w:tc>
          <w:tcPr>
            <w:tcBorders>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5">
            <w:pPr>
              <w:widowControl w:val="0"/>
              <w:spacing w:line="276" w:lineRule="auto"/>
              <w:ind w:left="180" w:right="-285" w:firstLine="0"/>
              <w:rPr>
                <w:sz w:val="20"/>
                <w:szCs w:val="20"/>
              </w:rPr>
            </w:pPr>
            <w:r w:rsidDel="00000000" w:rsidR="00000000" w:rsidRPr="00000000">
              <w:rPr>
                <w:sz w:val="20"/>
                <w:szCs w:val="20"/>
                <w:rtl w:val="0"/>
              </w:rPr>
              <w:t xml:space="preserve">Textile</w:t>
            </w:r>
          </w:p>
        </w:tc>
        <w:tc>
          <w:tcPr>
            <w:tcBorders>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6">
            <w:pPr>
              <w:widowControl w:val="0"/>
              <w:spacing w:line="276" w:lineRule="auto"/>
              <w:ind w:left="180" w:right="-285" w:firstLine="0"/>
              <w:rPr>
                <w:sz w:val="20"/>
                <w:szCs w:val="20"/>
              </w:rPr>
            </w:pPr>
            <w:r w:rsidDel="00000000" w:rsidR="00000000" w:rsidRPr="00000000">
              <w:rPr>
                <w:sz w:val="20"/>
                <w:szCs w:val="20"/>
                <w:rtl w:val="0"/>
              </w:rPr>
              <w:t xml:space="preserve">Services and Utilities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9</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8">
            <w:pPr>
              <w:widowControl w:val="0"/>
              <w:spacing w:line="276" w:lineRule="auto"/>
              <w:ind w:left="180" w:right="-285" w:firstLine="0"/>
              <w:rPr>
                <w:sz w:val="20"/>
                <w:szCs w:val="20"/>
              </w:rPr>
            </w:pPr>
            <w:r w:rsidDel="00000000" w:rsidR="00000000" w:rsidRPr="00000000">
              <w:rPr>
                <w:sz w:val="20"/>
                <w:szCs w:val="20"/>
                <w:rtl w:val="0"/>
              </w:rPr>
              <w:t xml:space="preserve">Daily Instruments</w:t>
            </w:r>
          </w:p>
        </w:tc>
        <w:tc>
          <w:tcPr>
            <w:tcBorders>
              <w:top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9">
            <w:pPr>
              <w:widowControl w:val="0"/>
              <w:spacing w:line="276" w:lineRule="auto"/>
              <w:ind w:left="180" w:right="-285" w:firstLine="0"/>
              <w:rPr>
                <w:sz w:val="20"/>
                <w:szCs w:val="20"/>
              </w:rPr>
            </w:pPr>
            <w:r w:rsidDel="00000000" w:rsidR="00000000" w:rsidRPr="00000000">
              <w:rPr>
                <w:sz w:val="20"/>
                <w:szCs w:val="20"/>
                <w:rtl w:val="0"/>
              </w:rPr>
              <w:t xml:space="preserve">Daily Instruments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10</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B">
            <w:pPr>
              <w:widowControl w:val="0"/>
              <w:spacing w:line="276" w:lineRule="auto"/>
              <w:ind w:left="180" w:right="-285" w:firstLine="0"/>
              <w:rPr>
                <w:sz w:val="20"/>
                <w:szCs w:val="20"/>
              </w:rPr>
            </w:pPr>
            <w:r w:rsidDel="00000000" w:rsidR="00000000" w:rsidRPr="00000000">
              <w:rPr>
                <w:sz w:val="20"/>
                <w:szCs w:val="20"/>
                <w:rtl w:val="0"/>
              </w:rPr>
              <w:t xml:space="preserve">Chemical Manufacturing</w:t>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C">
            <w:pPr>
              <w:widowControl w:val="0"/>
              <w:spacing w:line="276" w:lineRule="auto"/>
              <w:ind w:left="180" w:right="-285" w:firstLine="0"/>
              <w:rPr>
                <w:sz w:val="20"/>
                <w:szCs w:val="20"/>
              </w:rPr>
            </w:pPr>
            <w:r w:rsidDel="00000000" w:rsidR="00000000" w:rsidRPr="00000000">
              <w:rPr>
                <w:sz w:val="20"/>
                <w:szCs w:val="20"/>
                <w:rtl w:val="0"/>
              </w:rPr>
              <w:t xml:space="preserve">Textile</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11</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E">
            <w:pPr>
              <w:widowControl w:val="0"/>
              <w:spacing w:line="276" w:lineRule="auto"/>
              <w:ind w:left="180" w:right="-285" w:firstLine="0"/>
              <w:rPr>
                <w:sz w:val="20"/>
                <w:szCs w:val="20"/>
              </w:rPr>
            </w:pPr>
            <w:r w:rsidDel="00000000" w:rsidR="00000000" w:rsidRPr="00000000">
              <w:rPr>
                <w:sz w:val="20"/>
                <w:szCs w:val="20"/>
                <w:rtl w:val="0"/>
              </w:rPr>
              <w:t xml:space="preserve">Weapons</w:t>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F">
            <w:pPr>
              <w:widowControl w:val="0"/>
              <w:spacing w:line="276" w:lineRule="auto"/>
              <w:ind w:left="180" w:right="-285" w:firstLine="0"/>
              <w:rPr>
                <w:sz w:val="20"/>
                <w:szCs w:val="20"/>
              </w:rPr>
            </w:pPr>
            <w:r w:rsidDel="00000000" w:rsidR="00000000" w:rsidRPr="00000000">
              <w:rPr>
                <w:sz w:val="20"/>
                <w:szCs w:val="20"/>
                <w:rtl w:val="0"/>
              </w:rPr>
              <w:t xml:space="preserve">Chemical Manufacturing</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12</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1">
            <w:pPr>
              <w:widowControl w:val="0"/>
              <w:spacing w:line="276" w:lineRule="auto"/>
              <w:ind w:left="180" w:right="-285" w:firstLine="0"/>
              <w:rPr>
                <w:sz w:val="20"/>
                <w:szCs w:val="20"/>
              </w:rPr>
            </w:pPr>
            <w:r w:rsidDel="00000000" w:rsidR="00000000" w:rsidRPr="00000000">
              <w:rPr>
                <w:sz w:val="20"/>
                <w:szCs w:val="20"/>
                <w:rtl w:val="0"/>
              </w:rPr>
              <w:t xml:space="preserve">Clothing and Accessories</w:t>
            </w:r>
          </w:p>
        </w:tc>
        <w:tc>
          <w:tcPr>
            <w:tcBorders>
              <w:top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2">
            <w:pPr>
              <w:widowControl w:val="0"/>
              <w:spacing w:line="276" w:lineRule="auto"/>
              <w:ind w:left="180" w:right="-285" w:firstLine="0"/>
              <w:rPr>
                <w:sz w:val="20"/>
                <w:szCs w:val="20"/>
              </w:rPr>
            </w:pPr>
            <w:r w:rsidDel="00000000" w:rsidR="00000000" w:rsidRPr="00000000">
              <w:rPr>
                <w:sz w:val="20"/>
                <w:szCs w:val="20"/>
                <w:rtl w:val="0"/>
              </w:rPr>
              <w:t xml:space="preserve">Weapons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13</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4">
            <w:pPr>
              <w:widowControl w:val="0"/>
              <w:spacing w:line="276" w:lineRule="auto"/>
              <w:ind w:left="180" w:right="-285" w:firstLine="0"/>
              <w:rPr>
                <w:sz w:val="20"/>
                <w:szCs w:val="20"/>
              </w:rPr>
            </w:pPr>
            <w:r w:rsidDel="00000000" w:rsidR="00000000" w:rsidRPr="00000000">
              <w:rPr>
                <w:sz w:val="20"/>
                <w:szCs w:val="20"/>
                <w:rtl w:val="0"/>
              </w:rPr>
              <w:t xml:space="preserve">Raw Manufacturing</w:t>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5">
            <w:pPr>
              <w:widowControl w:val="0"/>
              <w:spacing w:line="276" w:lineRule="auto"/>
              <w:ind w:left="180" w:right="-285" w:firstLine="0"/>
              <w:rPr>
                <w:sz w:val="20"/>
                <w:szCs w:val="20"/>
              </w:rPr>
            </w:pPr>
            <w:r w:rsidDel="00000000" w:rsidR="00000000" w:rsidRPr="00000000">
              <w:rPr>
                <w:sz w:val="20"/>
                <w:szCs w:val="20"/>
                <w:rtl w:val="0"/>
              </w:rPr>
              <w:t xml:space="preserve">Clothing and Accessories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14</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7">
            <w:pPr>
              <w:widowControl w:val="0"/>
              <w:spacing w:line="276" w:lineRule="auto"/>
              <w:ind w:left="180" w:right="-285" w:firstLine="0"/>
              <w:rPr>
                <w:sz w:val="20"/>
                <w:szCs w:val="20"/>
              </w:rPr>
            </w:pPr>
            <w:r w:rsidDel="00000000" w:rsidR="00000000" w:rsidRPr="00000000">
              <w:rPr>
                <w:sz w:val="20"/>
                <w:szCs w:val="20"/>
                <w:rtl w:val="0"/>
              </w:rPr>
              <w:t xml:space="preserve">Precious Stones</w:t>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8">
            <w:pPr>
              <w:widowControl w:val="0"/>
              <w:spacing w:line="276" w:lineRule="auto"/>
              <w:ind w:left="180" w:right="-285" w:firstLine="0"/>
              <w:rPr>
                <w:sz w:val="20"/>
                <w:szCs w:val="20"/>
              </w:rPr>
            </w:pPr>
            <w:r w:rsidDel="00000000" w:rsidR="00000000" w:rsidRPr="00000000">
              <w:rPr>
                <w:sz w:val="20"/>
                <w:szCs w:val="20"/>
                <w:rtl w:val="0"/>
              </w:rPr>
              <w:t xml:space="preserve">Precious Stones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15</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A">
            <w:pPr>
              <w:widowControl w:val="0"/>
              <w:spacing w:line="276" w:lineRule="auto"/>
              <w:ind w:left="180" w:right="-285" w:firstLine="0"/>
              <w:rPr>
                <w:sz w:val="20"/>
                <w:szCs w:val="20"/>
              </w:rPr>
            </w:pPr>
            <w:r w:rsidDel="00000000" w:rsidR="00000000" w:rsidRPr="00000000">
              <w:rPr>
                <w:sz w:val="20"/>
                <w:szCs w:val="20"/>
                <w:rtl w:val="0"/>
              </w:rPr>
              <w:t xml:space="preserve">Wood Products</w:t>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B">
            <w:pPr>
              <w:widowControl w:val="0"/>
              <w:spacing w:line="276" w:lineRule="auto"/>
              <w:ind w:left="180" w:right="-285" w:firstLine="0"/>
              <w:rPr>
                <w:sz w:val="20"/>
                <w:szCs w:val="20"/>
              </w:rPr>
            </w:pPr>
            <w:r w:rsidDel="00000000" w:rsidR="00000000" w:rsidRPr="00000000">
              <w:rPr>
                <w:sz w:val="20"/>
                <w:szCs w:val="20"/>
                <w:rtl w:val="0"/>
              </w:rPr>
              <w:t xml:space="preserve">Raw Manufacturing</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16</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D">
            <w:pPr>
              <w:widowControl w:val="0"/>
              <w:spacing w:line="276" w:lineRule="auto"/>
              <w:ind w:left="180" w:right="-285" w:firstLine="0"/>
              <w:rPr>
                <w:sz w:val="20"/>
                <w:szCs w:val="20"/>
              </w:rPr>
            </w:pPr>
            <w:r w:rsidDel="00000000" w:rsidR="00000000" w:rsidRPr="00000000">
              <w:rPr>
                <w:sz w:val="20"/>
                <w:szCs w:val="20"/>
                <w:rtl w:val="0"/>
              </w:rPr>
              <w:t xml:space="preserve">Metals</w:t>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E">
            <w:pPr>
              <w:widowControl w:val="0"/>
              <w:spacing w:line="276" w:lineRule="auto"/>
              <w:ind w:left="180" w:right="-285" w:firstLine="0"/>
              <w:rPr>
                <w:sz w:val="20"/>
                <w:szCs w:val="20"/>
              </w:rPr>
            </w:pPr>
            <w:r w:rsidDel="00000000" w:rsidR="00000000" w:rsidRPr="00000000">
              <w:rPr>
                <w:sz w:val="20"/>
                <w:szCs w:val="20"/>
                <w:rtl w:val="0"/>
              </w:rPr>
              <w:t xml:space="preserve">Wood Products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17</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0">
            <w:pPr>
              <w:widowControl w:val="0"/>
              <w:spacing w:line="276" w:lineRule="auto"/>
              <w:ind w:left="180" w:right="-285" w:firstLine="0"/>
              <w:rPr>
                <w:sz w:val="20"/>
                <w:szCs w:val="20"/>
              </w:rPr>
            </w:pPr>
            <w:r w:rsidDel="00000000" w:rsidR="00000000" w:rsidRPr="00000000">
              <w:rPr>
                <w:sz w:val="20"/>
                <w:szCs w:val="20"/>
                <w:rtl w:val="0"/>
              </w:rPr>
              <w:t xml:space="preserve">Animals and By-products</w:t>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1">
            <w:pPr>
              <w:widowControl w:val="0"/>
              <w:spacing w:line="276" w:lineRule="auto"/>
              <w:ind w:left="180" w:right="-285" w:firstLine="0"/>
              <w:rPr>
                <w:sz w:val="20"/>
                <w:szCs w:val="20"/>
              </w:rPr>
            </w:pPr>
            <w:r w:rsidDel="00000000" w:rsidR="00000000" w:rsidRPr="00000000">
              <w:rPr>
                <w:sz w:val="20"/>
                <w:szCs w:val="20"/>
                <w:rtl w:val="0"/>
              </w:rPr>
              <w:t xml:space="preserve">Metals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18</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3">
            <w:pPr>
              <w:widowControl w:val="0"/>
              <w:spacing w:line="276" w:lineRule="auto"/>
              <w:ind w:left="180" w:right="-285" w:firstLine="0"/>
              <w:rPr>
                <w:sz w:val="20"/>
                <w:szCs w:val="20"/>
              </w:rPr>
            </w:pPr>
            <w:r w:rsidDel="00000000" w:rsidR="00000000" w:rsidRPr="00000000">
              <w:rPr>
                <w:sz w:val="20"/>
                <w:szCs w:val="20"/>
                <w:rtl w:val="0"/>
              </w:rPr>
              <w:t xml:space="preserve">Food and Preparations</w:t>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4">
            <w:pPr>
              <w:widowControl w:val="0"/>
              <w:spacing w:line="276" w:lineRule="auto"/>
              <w:ind w:left="180" w:right="-285" w:firstLine="0"/>
              <w:rPr>
                <w:sz w:val="20"/>
                <w:szCs w:val="20"/>
              </w:rPr>
            </w:pPr>
            <w:r w:rsidDel="00000000" w:rsidR="00000000" w:rsidRPr="00000000">
              <w:rPr>
                <w:sz w:val="20"/>
                <w:szCs w:val="20"/>
                <w:rtl w:val="0"/>
              </w:rPr>
              <w:t xml:space="preserve">Animals and By-products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b w:val="1"/>
                <w:bCs w:val="1"/>
              </w:rPr>
            </w:pPr>
            <w:r w:rsidDel="00000000" w:rsidR="00000000" w:rsidRPr="00000000">
              <w:rPr>
                <w:b w:val="1"/>
                <w:bCs w:val="1"/>
                <w:sz w:val="20"/>
                <w:szCs w:val="20"/>
                <w:rtl w:val="0"/>
              </w:rPr>
              <w:t xml:space="preserve">ECI</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2.005369933</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1.90194945</w:t>
            </w:r>
            <w:r w:rsidDel="00000000" w:rsidR="00000000" w:rsidRPr="00000000">
              <w:rPr>
                <w:rtl w:val="0"/>
              </w:rPr>
            </w:r>
          </w:p>
        </w:tc>
      </w:tr>
    </w:tbl>
    <w:p w:rsidR="00000000" w:rsidDel="00000000" w:rsidP="00000000" w:rsidRDefault="00000000" w:rsidRPr="00000000" w14:paraId="00000488">
      <w:pPr>
        <w:pageBreakBefore w:val="0"/>
        <w:ind w:left="0" w:firstLine="0"/>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Singapore</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Food and Preparation</w:t>
      </w:r>
      <w:r w:rsidDel="00000000" w:rsidR="00000000" w:rsidRPr="00000000">
        <w:rPr>
          <w:sz w:val="20"/>
          <w:szCs w:val="20"/>
          <w:rtl w:val="0"/>
        </w:rPr>
        <w:t xml:space="preserve">s</w:t>
      </w:r>
      <w:r w:rsidDel="00000000" w:rsidR="00000000" w:rsidRPr="00000000">
        <w:rPr>
          <w:sz w:val="22"/>
          <w:szCs w:val="22"/>
          <w:rtl w:val="0"/>
        </w:rPr>
        <w:t xml:space="preserve"> (2018)</w:t>
      </w:r>
    </w:p>
    <w:p w:rsidR="00000000" w:rsidDel="00000000" w:rsidP="00000000" w:rsidRDefault="00000000" w:rsidRPr="00000000" w14:paraId="00000489">
      <w:pPr>
        <w:jc w:val="center"/>
        <w:rPr>
          <w:sz w:val="22"/>
          <w:szCs w:val="22"/>
        </w:rPr>
      </w:pPr>
      <w:r w:rsidDel="00000000" w:rsidR="00000000" w:rsidRPr="00000000">
        <w:rPr>
          <w:rtl w:val="0"/>
        </w:rPr>
      </w:r>
    </w:p>
    <w:p w:rsidR="00000000" w:rsidDel="00000000" w:rsidP="00000000" w:rsidRDefault="00000000" w:rsidRPr="00000000" w14:paraId="0000048A">
      <w:pPr>
        <w:jc w:val="left"/>
        <w:rPr>
          <w:sz w:val="22"/>
          <w:szCs w:val="22"/>
        </w:rPr>
      </w:pPr>
      <w:r w:rsidDel="00000000" w:rsidR="00000000" w:rsidRPr="00000000">
        <w:rPr>
          <w:rtl w:val="0"/>
        </w:rPr>
      </w:r>
    </w:p>
    <w:p w:rsidR="00000000" w:rsidDel="00000000" w:rsidP="00000000" w:rsidRDefault="00000000" w:rsidRPr="00000000" w14:paraId="0000048B">
      <w:pPr>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48C">
      <w:pPr>
        <w:jc w:val="both"/>
        <w:rPr>
          <w:b w:val="1"/>
          <w:bCs w:val="1"/>
          <w:sz w:val="28"/>
          <w:szCs w:val="28"/>
        </w:rPr>
      </w:pPr>
      <w:r w:rsidDel="00000000" w:rsidR="00000000" w:rsidRPr="00000000">
        <w:rPr>
          <w:rtl w:val="0"/>
        </w:rPr>
        <w:t xml:space="preserve">Decreasing export of each industry in [Country]’s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48D">
      <w:pPr>
        <w:jc w:val="center"/>
        <w:rPr>
          <w:b w:val="1"/>
          <w:bCs w:val="1"/>
          <w:sz w:val="28"/>
          <w:szCs w:val="28"/>
        </w:rPr>
      </w:pPr>
      <w:r w:rsidDel="00000000" w:rsidR="00000000" w:rsidRPr="00000000">
        <w:rPr>
          <w:rtl w:val="0"/>
        </w:rPr>
      </w:r>
    </w:p>
    <w:tbl>
      <w:tblPr>
        <w:tblStyle w:val="Table20"/>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8E">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8F">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0">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1">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2">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Machinery and Construction</w:t>
            </w:r>
          </w:p>
        </w:tc>
        <w:tc>
          <w:tcPr>
            <w:tcBorders>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Chemical Manufacturing</w:t>
            </w:r>
          </w:p>
        </w:tc>
        <w:tc>
          <w:tcPr>
            <w:tcBorders>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6">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A">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E">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2">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Machinery and Construction</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6">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A">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E">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2">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6">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A">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E">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285"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2">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6">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A">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E">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2">
            <w:pPr>
              <w:widowControl w:val="0"/>
              <w:spacing w:line="276" w:lineRule="auto"/>
              <w:ind w:left="90" w:firstLine="0"/>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6">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Machinery and Construction</w:t>
            </w:r>
          </w:p>
        </w:tc>
      </w:tr>
    </w:tbl>
    <w:p w:rsidR="00000000" w:rsidDel="00000000" w:rsidP="00000000" w:rsidRDefault="00000000" w:rsidRPr="00000000" w14:paraId="000004DA">
      <w:pPr>
        <w:jc w:val="center"/>
        <w:rPr>
          <w:sz w:val="22"/>
          <w:szCs w:val="22"/>
        </w:rPr>
      </w:pPr>
      <w:r w:rsidDel="00000000" w:rsidR="00000000" w:rsidRPr="00000000">
        <w:rPr>
          <w:sz w:val="22"/>
          <w:szCs w:val="22"/>
          <w:rtl w:val="0"/>
        </w:rPr>
        <w:t xml:space="preserve">Table 13. Singapore’s Contingency Strategy (2018)</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jc w:val="left"/>
        <w:rPr>
          <w:sz w:val="22"/>
          <w:szCs w:val="22"/>
        </w:rPr>
      </w:pPr>
      <w:r w:rsidDel="00000000" w:rsidR="00000000" w:rsidRPr="00000000">
        <w:rPr>
          <w:rtl w:val="0"/>
        </w:rPr>
      </w:r>
    </w:p>
    <w:p w:rsidR="00000000" w:rsidDel="00000000" w:rsidP="00000000" w:rsidRDefault="00000000" w:rsidRPr="00000000" w14:paraId="000004DD">
      <w:pPr>
        <w:pageBreakBefore w:val="0"/>
        <w:jc w:val="both"/>
        <w:rPr/>
      </w:pPr>
      <w:r w:rsidDel="00000000" w:rsidR="00000000" w:rsidRPr="00000000">
        <w:rPr>
          <w:rtl w:val="0"/>
        </w:rPr>
      </w:r>
    </w:p>
    <w:p w:rsidR="00000000" w:rsidDel="00000000" w:rsidP="00000000" w:rsidRDefault="00000000" w:rsidRPr="00000000" w14:paraId="000004DE">
      <w:pPr>
        <w:pageBreakBefore w:val="0"/>
        <w:jc w:val="both"/>
        <w:rPr>
          <w:b w:val="1"/>
          <w:bCs w:val="1"/>
        </w:rPr>
      </w:pPr>
      <w:r w:rsidDel="00000000" w:rsidR="00000000" w:rsidRPr="00000000">
        <w:rPr>
          <w:rtl w:val="0"/>
        </w:rPr>
      </w:r>
    </w:p>
    <w:p w:rsidR="00000000" w:rsidDel="00000000" w:rsidP="00000000" w:rsidRDefault="00000000" w:rsidRPr="00000000" w14:paraId="000004D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4E0">
      <w:pPr>
        <w:pageBreakBefore w:val="0"/>
        <w:jc w:val="both"/>
        <w:rPr>
          <w:b w:val="1"/>
          <w:bCs w:val="1"/>
        </w:rPr>
      </w:pPr>
      <w:r w:rsidDel="00000000" w:rsidR="00000000" w:rsidRPr="00000000">
        <w:rPr>
          <w:rtl w:val="0"/>
        </w:rPr>
      </w:r>
    </w:p>
    <w:p w:rsidR="00000000" w:rsidDel="00000000" w:rsidP="00000000" w:rsidRDefault="00000000" w:rsidRPr="00000000" w14:paraId="000004E1">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4E2">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4E3">
      <w:pPr>
        <w:pageBreakBefore w:val="0"/>
        <w:jc w:val="both"/>
        <w:rPr/>
      </w:pPr>
      <w:r w:rsidDel="00000000" w:rsidR="00000000" w:rsidRPr="00000000">
        <w:rPr>
          <w:rtl w:val="0"/>
        </w:rPr>
      </w:r>
    </w:p>
    <w:p w:rsidR="00000000" w:rsidDel="00000000" w:rsidP="00000000" w:rsidRDefault="00000000" w:rsidRPr="00000000" w14:paraId="000004E4">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0.045%</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4E5">
      <w:pPr>
        <w:pageBreakBefore w:val="0"/>
        <w:jc w:val="both"/>
        <w:rPr/>
      </w:pPr>
      <w:r w:rsidDel="00000000" w:rsidR="00000000" w:rsidRPr="00000000">
        <w:rPr>
          <w:rtl w:val="0"/>
        </w:rPr>
      </w:r>
    </w:p>
    <w:tbl>
      <w:tblPr>
        <w:tblStyle w:val="Table2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4E6">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8">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9">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A">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B">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C">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D">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4EE">
      <w:pPr>
        <w:pageBreakBefore w:val="0"/>
        <w:jc w:val="left"/>
        <w:rPr/>
      </w:pPr>
      <w:r w:rsidDel="00000000" w:rsidR="00000000" w:rsidRPr="00000000">
        <w:rPr>
          <w:rtl w:val="0"/>
        </w:rPr>
      </w:r>
    </w:p>
    <w:p w:rsidR="00000000" w:rsidDel="00000000" w:rsidP="00000000" w:rsidRDefault="00000000" w:rsidRPr="00000000" w14:paraId="000004EF">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573413</wp:posOffset>
            </wp:positionH>
            <wp:positionV relativeFrom="paragraph">
              <wp:posOffset>38100</wp:posOffset>
            </wp:positionV>
            <wp:extent cx="4424363" cy="2946854"/>
            <wp:effectExtent b="0" l="0" r="0" t="0"/>
            <wp:wrapTopAndBottom distB="0" distT="0"/>
            <wp:docPr id="18"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424363" cy="2946854"/>
                    </a:xfrm>
                    <a:prstGeom prst="rect"/>
                    <a:ln/>
                  </pic:spPr>
                </pic:pic>
              </a:graphicData>
            </a:graphic>
          </wp:anchor>
        </w:drawing>
      </w:r>
    </w:p>
    <w:p w:rsidR="00000000" w:rsidDel="00000000" w:rsidP="00000000" w:rsidRDefault="00000000" w:rsidRPr="00000000" w14:paraId="000004F0">
      <w:pPr>
        <w:pageBreakBefore w:val="0"/>
        <w:jc w:val="both"/>
        <w:rPr/>
      </w:pPr>
      <w:r w:rsidDel="00000000" w:rsidR="00000000" w:rsidRPr="00000000">
        <w:rPr>
          <w:rtl w:val="0"/>
        </w:rPr>
      </w:r>
    </w:p>
    <w:p w:rsidR="00000000" w:rsidDel="00000000" w:rsidP="00000000" w:rsidRDefault="00000000" w:rsidRPr="00000000" w14:paraId="000004F1">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Singapore</w:t>
      </w:r>
      <w:r w:rsidDel="00000000" w:rsidR="00000000" w:rsidRPr="00000000">
        <w:rPr>
          <w:b w:val="1"/>
          <w:bCs w:val="1"/>
          <w:rtl w:val="0"/>
        </w:rPr>
        <w:t xml:space="preserve"> and Its Implications</w:t>
      </w:r>
    </w:p>
    <w:p w:rsidR="00000000" w:rsidDel="00000000" w:rsidP="00000000" w:rsidRDefault="00000000" w:rsidRPr="00000000" w14:paraId="000004F2">
      <w:pPr>
        <w:jc w:val="both"/>
        <w:rPr/>
      </w:pPr>
      <w:r w:rsidDel="00000000" w:rsidR="00000000" w:rsidRPr="00000000">
        <w:rPr>
          <w:rtl w:val="0"/>
        </w:rPr>
        <w:t xml:space="preserve">Singapore, for instance, has a relatively low level of structural optimality as compared with its peers. As the regression in Figure 7 suggests (the orange curve represents export increase and the blue curve stands for opportunity gain of the corresponding industry), Singapore demonstrates a low level of correlation with the suggested developmental path, having an adjusted R-square of around -5.1% and a 5-year growth rate of 28.2%. Here the SOI underestimates the expected growth of the country. This is in direct contrast to emerging economies such as Turkey, where there is a high SOI of around 21.8% and a corresponding 5-year GDP growth of 36.7%, making it one of the fastest developing economies during the period. In sum, Singapore’s stagnant economic progress from 2013 to 2018 can be at least partially explained by a mismatched development strategy that demonstrates a considerable level of deviations from our suggested developmental path. In specific, Singapore invested heavily in the Transportation industry, while it should have focused more on industry groups such as Machinery and Construction.</w:t>
      </w:r>
    </w:p>
    <w:p w:rsidR="00000000" w:rsidDel="00000000" w:rsidP="00000000" w:rsidRDefault="00000000" w:rsidRPr="00000000" w14:paraId="000004F3">
      <w:pPr>
        <w:pageBreakBefore w:val="0"/>
        <w:jc w:val="both"/>
        <w:rPr/>
      </w:pPr>
      <w:r w:rsidDel="00000000" w:rsidR="00000000" w:rsidRPr="00000000">
        <w:rPr>
          <w:rtl w:val="0"/>
        </w:rPr>
      </w:r>
    </w:p>
    <w:p w:rsidR="00000000" w:rsidDel="00000000" w:rsidP="00000000" w:rsidRDefault="00000000" w:rsidRPr="00000000" w14:paraId="000004F4">
      <w:pPr>
        <w:rPr/>
      </w:pPr>
      <w:r w:rsidDel="00000000" w:rsidR="00000000" w:rsidRPr="00000000">
        <w:rPr/>
        <w:drawing>
          <wp:inline distB="114300" distT="114300" distL="114300" distR="114300">
            <wp:extent cx="5731200" cy="2286000"/>
            <wp:effectExtent b="0" l="0" r="0" t="0"/>
            <wp:docPr id="19"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Singapore</w:t>
      </w:r>
      <w:r w:rsidDel="00000000" w:rsidR="00000000" w:rsidRPr="00000000">
        <w:rPr>
          <w:sz w:val="22"/>
          <w:szCs w:val="22"/>
          <w:rtl w:val="0"/>
        </w:rPr>
        <w:t xml:space="preserve"> (2013-2018)</w:t>
      </w:r>
    </w:p>
    <w:p w:rsidR="00000000" w:rsidDel="00000000" w:rsidP="00000000" w:rsidRDefault="00000000" w:rsidRPr="00000000" w14:paraId="000004F6">
      <w:pPr>
        <w:jc w:val="center"/>
        <w:rPr>
          <w:sz w:val="22"/>
          <w:szCs w:val="22"/>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For the 2019-2021 years, </w:t>
      </w:r>
      <w:r w:rsidDel="00000000" w:rsidR="00000000" w:rsidRPr="00000000">
        <w:rPr>
          <w:rtl w:val="0"/>
        </w:rPr>
        <w:t xml:space="preserve">Singapore</w:t>
      </w:r>
      <w:r w:rsidDel="00000000" w:rsidR="00000000" w:rsidRPr="00000000">
        <w:rPr>
          <w:rtl w:val="0"/>
        </w:rPr>
        <w:t xml:space="preserve"> has a strong presence in the Weapons and Energy Drilling and Mining industries. The weapons industry seems to be overdeveloped</w:t>
      </w:r>
      <w:r w:rsidDel="00000000" w:rsidR="00000000" w:rsidRPr="00000000">
        <w:rPr>
          <w:rtl w:val="0"/>
        </w:rPr>
        <w:t xml:space="preserve"> when considering their lower opportunity gain relative to RID</w:t>
      </w:r>
      <w:r w:rsidDel="00000000" w:rsidR="00000000" w:rsidRPr="00000000">
        <w:rPr>
          <w:rtl w:val="0"/>
        </w:rPr>
        <w:t xml:space="preserve"> but Energy Drilling and Mining still presents a good opportunity for further investment. It also could consider investing in Precious Stones and Chemical Manufacturing to improve its growth. </w:t>
      </w:r>
      <w:r w:rsidDel="00000000" w:rsidR="00000000" w:rsidRPr="00000000">
        <w:rPr>
          <w:rtl w:val="0"/>
        </w:rPr>
        <w:t xml:space="preserve">Singapore</w:t>
      </w:r>
      <w:r w:rsidDel="00000000" w:rsidR="00000000" w:rsidRPr="00000000">
        <w:rPr>
          <w:rtl w:val="0"/>
        </w:rPr>
        <w:t xml:space="preserve"> has seen a </w:t>
      </w:r>
      <w:r w:rsidDel="00000000" w:rsidR="00000000" w:rsidRPr="00000000">
        <w:rPr>
          <w:rtl w:val="0"/>
        </w:rPr>
        <w:t xml:space="preserve">growth</w:t>
      </w:r>
      <w:r w:rsidDel="00000000" w:rsidR="00000000" w:rsidRPr="00000000">
        <w:rPr>
          <w:rtl w:val="0"/>
        </w:rPr>
        <w:t xml:space="preserve"> in GDP over those three years of 5.87%, with an average growth of 2.31%, compared to 3.6% for the average yearly growth for the five years prior.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Higher</w:t>
      </w:r>
      <w:r w:rsidDel="00000000" w:rsidR="00000000" w:rsidRPr="00000000">
        <w:rPr>
          <w:rtl w:val="0"/>
        </w:rPr>
        <w:t xml:space="preserve"> than before, its adjusted R-squared value of </w:t>
      </w:r>
      <w:r w:rsidDel="00000000" w:rsidR="00000000" w:rsidRPr="00000000">
        <w:rPr>
          <w:rtl w:val="0"/>
        </w:rPr>
        <w:t xml:space="preserve">0.391</w:t>
      </w:r>
      <w:r w:rsidDel="00000000" w:rsidR="00000000" w:rsidRPr="00000000">
        <w:rPr>
          <w:rtl w:val="0"/>
        </w:rPr>
        <w:t xml:space="preserve"> </w:t>
      </w:r>
      <w:r w:rsidDel="00000000" w:rsidR="00000000" w:rsidRPr="00000000">
        <w:rPr>
          <w:rtl w:val="0"/>
        </w:rPr>
        <w:t xml:space="preserve">now </w:t>
      </w:r>
      <w:r w:rsidDel="00000000" w:rsidR="00000000" w:rsidRPr="00000000">
        <w:rPr>
          <w:rtl w:val="0"/>
        </w:rPr>
        <w:t xml:space="preserve">indicates a high correlation between the GDP growth and the implemented development path. Progress is slow on a global scale during this period, but </w:t>
      </w:r>
      <w:r w:rsidDel="00000000" w:rsidR="00000000" w:rsidRPr="00000000">
        <w:rPr>
          <w:rtl w:val="0"/>
        </w:rPr>
        <w:t xml:space="preserve">Singapore</w:t>
      </w:r>
      <w:r w:rsidDel="00000000" w:rsidR="00000000" w:rsidRPr="00000000">
        <w:rPr>
          <w:rtl w:val="0"/>
        </w:rPr>
        <w:t xml:space="preserve"> demonstrates a </w:t>
      </w:r>
      <w:r w:rsidDel="00000000" w:rsidR="00000000" w:rsidRPr="00000000">
        <w:rPr>
          <w:rtl w:val="0"/>
        </w:rPr>
        <w:t xml:space="preserve">greater </w:t>
      </w:r>
      <w:r w:rsidDel="00000000" w:rsidR="00000000" w:rsidRPr="00000000">
        <w:rPr>
          <w:rtl w:val="0"/>
        </w:rPr>
        <w:t xml:space="preserve">ability to adjust to negative economic shocks by improving SOI and increasing GDP growth than it did between 2013 and 2018.</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jc w:val="both"/>
        <w:rPr/>
      </w:pPr>
      <w:r w:rsidDel="00000000" w:rsidR="00000000" w:rsidRPr="00000000">
        <w:rPr/>
        <w:drawing>
          <wp:inline distB="114300" distT="114300" distL="114300" distR="114300">
            <wp:extent cx="5731200" cy="2044700"/>
            <wp:effectExtent b="0" l="0" r="0" t="0"/>
            <wp:docPr id="16" name="image18.png"/>
            <a:graphic>
              <a:graphicData uri="http://schemas.openxmlformats.org/drawingml/2006/picture">
                <pic:pic>
                  <pic:nvPicPr>
                    <pic:cNvPr id="0" name="image18.png"/>
                    <pic:cNvPicPr preferRelativeResize="0"/>
                  </pic:nvPicPr>
                  <pic:blipFill>
                    <a:blip r:embed="rId32"/>
                    <a:srcRect b="5502" l="0" r="0" t="5502"/>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Singapore</w:t>
      </w:r>
      <w:r w:rsidDel="00000000" w:rsidR="00000000" w:rsidRPr="00000000">
        <w:rPr>
          <w:sz w:val="22"/>
          <w:szCs w:val="22"/>
          <w:rtl w:val="0"/>
        </w:rPr>
        <w:t xml:space="preserve"> (2019-2021)</w:t>
      </w:r>
    </w:p>
    <w:p w:rsidR="00000000" w:rsidDel="00000000" w:rsidP="00000000" w:rsidRDefault="00000000" w:rsidRPr="00000000" w14:paraId="000004FD">
      <w:pPr>
        <w:pageBreakBefore w:val="0"/>
        <w:jc w:val="both"/>
        <w:rPr>
          <w:b w:val="1"/>
          <w:bCs w:val="1"/>
        </w:rPr>
      </w:pPr>
      <w:r w:rsidDel="00000000" w:rsidR="00000000" w:rsidRPr="00000000">
        <w:rPr>
          <w:rtl w:val="0"/>
        </w:rPr>
      </w:r>
    </w:p>
    <w:p w:rsidR="00000000" w:rsidDel="00000000" w:rsidP="00000000" w:rsidRDefault="00000000" w:rsidRPr="00000000" w14:paraId="000004FE">
      <w:pPr>
        <w:pageBreakBefore w:val="0"/>
        <w:jc w:val="both"/>
        <w:rPr>
          <w:b w:val="1"/>
          <w:bCs w:val="1"/>
        </w:rPr>
      </w:pPr>
      <w:r w:rsidDel="00000000" w:rsidR="00000000" w:rsidRPr="00000000">
        <w:rPr>
          <w:rtl w:val="0"/>
        </w:rPr>
      </w:r>
    </w:p>
    <w:p w:rsidR="00000000" w:rsidDel="00000000" w:rsidP="00000000" w:rsidRDefault="00000000" w:rsidRPr="00000000" w14:paraId="000004FF">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0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501">
      <w:pPr>
        <w:pageBreakBefore w:val="0"/>
        <w:jc w:val="both"/>
        <w:rPr/>
      </w:pPr>
      <w:r w:rsidDel="00000000" w:rsidR="00000000" w:rsidRPr="00000000">
        <w:rPr>
          <w:rtl w:val="0"/>
        </w:rPr>
      </w:r>
    </w:p>
    <w:p w:rsidR="00000000" w:rsidDel="00000000" w:rsidP="00000000" w:rsidRDefault="00000000" w:rsidRPr="00000000" w14:paraId="00000502">
      <w:pPr>
        <w:jc w:val="both"/>
        <w:rPr/>
      </w:pPr>
      <w:r w:rsidDel="00000000" w:rsidR="00000000" w:rsidRPr="00000000">
        <w:rPr>
          <w:rtl w:val="0"/>
        </w:rPr>
        <w:t xml:space="preserve">In conclusion, Singapore has demonstrated a low level of economic growth in terms of GDP during the period from 2013 to 2018, concurrent with a stagnation in economic complexity as compared with other major Asian economies. </w:t>
      </w:r>
    </w:p>
    <w:p w:rsidR="00000000" w:rsidDel="00000000" w:rsidP="00000000" w:rsidRDefault="00000000" w:rsidRPr="00000000" w14:paraId="00000503">
      <w:pPr>
        <w:jc w:val="both"/>
        <w:rPr/>
      </w:pPr>
      <w:r w:rsidDel="00000000" w:rsidR="00000000" w:rsidRPr="00000000">
        <w:rPr>
          <w:rtl w:val="0"/>
        </w:rPr>
      </w:r>
    </w:p>
    <w:p w:rsidR="00000000" w:rsidDel="00000000" w:rsidP="00000000" w:rsidRDefault="00000000" w:rsidRPr="00000000" w14:paraId="00000504">
      <w:pPr>
        <w:jc w:val="both"/>
        <w:rPr/>
      </w:pPr>
      <w:r w:rsidDel="00000000" w:rsidR="00000000" w:rsidRPr="00000000">
        <w:rPr>
          <w:rtl w:val="0"/>
        </w:rPr>
        <w:t xml:space="preserve">The level of economic progress during the period, we believe, can be partially explained through analysis of the economic and product complexity structure of Singapore on the industry group level. The product classification system we adopt allows us to measure the realized industry development for various industry groups and to observe that Singapore invested heavily in developing Transportation, High-complexity Products during the period.</w:t>
      </w:r>
    </w:p>
    <w:p w:rsidR="00000000" w:rsidDel="00000000" w:rsidP="00000000" w:rsidRDefault="00000000" w:rsidRPr="00000000" w14:paraId="00000505">
      <w:pPr>
        <w:jc w:val="both"/>
        <w:rPr/>
      </w:pPr>
      <w:r w:rsidDel="00000000" w:rsidR="00000000" w:rsidRPr="00000000">
        <w:rPr>
          <w:rtl w:val="0"/>
        </w:rPr>
      </w:r>
    </w:p>
    <w:p w:rsidR="00000000" w:rsidDel="00000000" w:rsidP="00000000" w:rsidRDefault="00000000" w:rsidRPr="00000000" w14:paraId="00000506">
      <w:pPr>
        <w:jc w:val="both"/>
        <w:rPr/>
      </w:pPr>
      <w:r w:rsidDel="00000000" w:rsidR="00000000" w:rsidRPr="00000000">
        <w:rPr>
          <w:rtl w:val="0"/>
        </w:rPr>
        <w:t xml:space="preserve">Based on our analysis of the opportunity gain and a sensitivity analysis of major industry groups, Singapore can further its gains by prioritizing Chemicals, Machinery and Construction. We further note that Singapore has a slightly mismatched development strategy that indicates a moderate level of structural optimality on the complexity level, having an adjusted R-square of around -5.1%. Since a significant positive correlation exists between five-year GDP growth and the structural optimality index of an economy as we define and calculate, Singapore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507">
      <w:pPr>
        <w:pageBreakBefore w:val="0"/>
        <w:jc w:val="both"/>
        <w:rPr/>
      </w:pPr>
      <w:r w:rsidDel="00000000" w:rsidR="00000000" w:rsidRPr="00000000">
        <w:rPr>
          <w:rtl w:val="0"/>
        </w:rPr>
      </w:r>
    </w:p>
    <w:p w:rsidR="00000000" w:rsidDel="00000000" w:rsidP="00000000" w:rsidRDefault="00000000" w:rsidRPr="00000000" w14:paraId="00000508">
      <w:pPr>
        <w:jc w:val="both"/>
        <w:rPr/>
      </w:pPr>
      <w:r w:rsidDel="00000000" w:rsidR="00000000" w:rsidRPr="00000000">
        <w:rPr>
          <w:rtl w:val="0"/>
        </w:rPr>
        <w:t xml:space="preserve">During the second examined period from 2019 to 2021, </w:t>
      </w:r>
      <w:r w:rsidDel="00000000" w:rsidR="00000000" w:rsidRPr="00000000">
        <w:rPr>
          <w:rtl w:val="0"/>
        </w:rPr>
        <w:t xml:space="preserve">Singapore</w:t>
      </w:r>
      <w:r w:rsidDel="00000000" w:rsidR="00000000" w:rsidRPr="00000000">
        <w:rPr>
          <w:rtl w:val="0"/>
        </w:rPr>
        <w:t xml:space="preserve"> performed much </w:t>
      </w:r>
      <w:r w:rsidDel="00000000" w:rsidR="00000000" w:rsidRPr="00000000">
        <w:rPr>
          <w:rtl w:val="0"/>
        </w:rPr>
        <w:t xml:space="preserve">weaker</w:t>
      </w:r>
      <w:r w:rsidDel="00000000" w:rsidR="00000000" w:rsidRPr="00000000">
        <w:rPr>
          <w:rtl w:val="0"/>
        </w:rPr>
        <w:t xml:space="preserve"> than before and compared to other countries, such as Indonesia and China. We infer that during the  COVID-19 period, Singapore focused on developing Weapons and Energy Drilling and Mining industries</w:t>
      </w:r>
      <w:r w:rsidDel="00000000" w:rsidR="00000000" w:rsidRPr="00000000">
        <w:rPr>
          <w:rtl w:val="0"/>
        </w:rPr>
        <w:t xml:space="preserve"> despite a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Singapore</w:t>
      </w:r>
      <w:r w:rsidDel="00000000" w:rsidR="00000000" w:rsidRPr="00000000">
        <w:rPr>
          <w:rtl w:val="0"/>
        </w:rPr>
        <w:t xml:space="preserve"> has increased its investment in the sectors identified earlier, leading to a strong boost from Machinery and Construction industries, leaving some room for strategic improvement. The ECI suggests that greater growth could have been achieved through Precious Stones followed by High Complexity Products and Energy Drilling and Mining. The surprising growth also increased the adjusted R-squared value to 39.1% in 2021 from -5.1%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Singapore</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w:t>
      </w:r>
      <w:r w:rsidDel="00000000" w:rsidR="00000000" w:rsidRPr="00000000">
        <w:rPr>
          <w:rtl w:val="0"/>
        </w:rPr>
        <w:t xml:space="preserve">.</w:t>
      </w:r>
    </w:p>
    <w:p w:rsidR="00000000" w:rsidDel="00000000" w:rsidP="00000000" w:rsidRDefault="00000000" w:rsidRPr="00000000" w14:paraId="00000509">
      <w:pPr>
        <w:pageBreakBefore w:val="0"/>
        <w:jc w:val="both"/>
        <w:rPr/>
      </w:pPr>
      <w:r w:rsidDel="00000000" w:rsidR="00000000" w:rsidRPr="00000000">
        <w:rPr>
          <w:rtl w:val="0"/>
        </w:rPr>
      </w:r>
    </w:p>
    <w:p w:rsidR="00000000" w:rsidDel="00000000" w:rsidP="00000000" w:rsidRDefault="00000000" w:rsidRPr="00000000" w14:paraId="0000050A">
      <w:pPr>
        <w:pageBreakBefore w:val="0"/>
        <w:jc w:val="both"/>
        <w:rPr/>
      </w:pPr>
      <w:r w:rsidDel="00000000" w:rsidR="00000000" w:rsidRPr="00000000">
        <w:rPr>
          <w:rtl w:val="0"/>
        </w:rPr>
      </w:r>
    </w:p>
    <w:p w:rsidR="00000000" w:rsidDel="00000000" w:rsidP="00000000" w:rsidRDefault="00000000" w:rsidRPr="00000000" w14:paraId="0000050B">
      <w:pPr>
        <w:pageBreakBefore w:val="0"/>
        <w:jc w:val="both"/>
        <w:rPr/>
      </w:pPr>
      <w:r w:rsidDel="00000000" w:rsidR="00000000" w:rsidRPr="00000000">
        <w:rPr>
          <w:rtl w:val="0"/>
        </w:rPr>
      </w:r>
    </w:p>
    <w:p w:rsidR="00000000" w:rsidDel="00000000" w:rsidP="00000000" w:rsidRDefault="00000000" w:rsidRPr="00000000" w14:paraId="0000050C">
      <w:pPr>
        <w:pageBreakBefore w:val="0"/>
        <w:jc w:val="both"/>
        <w:rPr/>
      </w:pPr>
      <w:r w:rsidDel="00000000" w:rsidR="00000000" w:rsidRPr="00000000">
        <w:rPr>
          <w:rtl w:val="0"/>
        </w:rPr>
      </w:r>
    </w:p>
    <w:p w:rsidR="00000000" w:rsidDel="00000000" w:rsidP="00000000" w:rsidRDefault="00000000" w:rsidRPr="00000000" w14:paraId="0000050D">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0E">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50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510">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511">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2">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513">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4">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515">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6">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517">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8">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519">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A">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51B">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C">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51D">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E">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51F">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4.jpg"/><Relationship Id="rId21" Type="http://schemas.openxmlformats.org/officeDocument/2006/relationships/image" Target="media/image24.png"/><Relationship Id="rId24" Type="http://schemas.openxmlformats.org/officeDocument/2006/relationships/image" Target="media/image7.pn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2.jpg"/><Relationship Id="rId25" Type="http://schemas.openxmlformats.org/officeDocument/2006/relationships/image" Target="media/image15.png"/><Relationship Id="rId28" Type="http://schemas.openxmlformats.org/officeDocument/2006/relationships/image" Target="media/image19.jpg"/><Relationship Id="rId27"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5.jpg"/><Relationship Id="rId7" Type="http://schemas.openxmlformats.org/officeDocument/2006/relationships/image" Target="media/image26.png"/><Relationship Id="rId8" Type="http://schemas.openxmlformats.org/officeDocument/2006/relationships/image" Target="media/image27.png"/><Relationship Id="rId31" Type="http://schemas.openxmlformats.org/officeDocument/2006/relationships/image" Target="media/image11.png"/><Relationship Id="rId30" Type="http://schemas.openxmlformats.org/officeDocument/2006/relationships/image" Target="media/image1.png"/><Relationship Id="rId11" Type="http://schemas.openxmlformats.org/officeDocument/2006/relationships/image" Target="media/image20.png"/><Relationship Id="rId33" Type="http://schemas.openxmlformats.org/officeDocument/2006/relationships/header" Target="header1.xml"/><Relationship Id="rId10" Type="http://schemas.openxmlformats.org/officeDocument/2006/relationships/image" Target="media/image17.png"/><Relationship Id="rId32" Type="http://schemas.openxmlformats.org/officeDocument/2006/relationships/image" Target="media/image18.png"/><Relationship Id="rId13" Type="http://schemas.openxmlformats.org/officeDocument/2006/relationships/image" Target="media/image8.png"/><Relationship Id="rId35" Type="http://schemas.openxmlformats.org/officeDocument/2006/relationships/footer" Target="footer3.xml"/><Relationship Id="rId12" Type="http://schemas.openxmlformats.org/officeDocument/2006/relationships/image" Target="media/image25.png"/><Relationship Id="rId34"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9.png"/><Relationship Id="rId36" Type="http://schemas.openxmlformats.org/officeDocument/2006/relationships/footer" Target="footer1.xml"/><Relationship Id="rId17" Type="http://schemas.openxmlformats.org/officeDocument/2006/relationships/image" Target="media/image16.png"/><Relationship Id="rId16" Type="http://schemas.openxmlformats.org/officeDocument/2006/relationships/image" Target="media/image14.png"/><Relationship Id="rId19" Type="http://schemas.openxmlformats.org/officeDocument/2006/relationships/image" Target="media/image21.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