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17.png"/>
            <a:graphic>
              <a:graphicData uri="http://schemas.openxmlformats.org/drawingml/2006/picture">
                <pic:pic>
                  <pic:nvPicPr>
                    <pic:cNvPr id="0" name="image17.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after="0"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after="0"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spacing w:after="0" w:lineRule="auto"/>
        <w:rPr/>
      </w:pPr>
      <w:r w:rsidDel="00000000" w:rsidR="00000000" w:rsidRPr="00000000">
        <w:rPr>
          <w:rtl w:val="0"/>
        </w:rPr>
      </w:r>
    </w:p>
    <w:p w:rsidR="00000000" w:rsidDel="00000000" w:rsidP="00000000" w:rsidRDefault="00000000" w:rsidRPr="00000000" w14:paraId="00000006">
      <w:pPr>
        <w:pageBreakBefore w:val="0"/>
        <w:spacing w:after="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after="0"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spacing w:after="0" w:lineRule="auto"/>
        <w:rPr>
          <w:sz w:val="40"/>
          <w:szCs w:val="40"/>
        </w:rPr>
      </w:pPr>
      <w:r w:rsidDel="00000000" w:rsidR="00000000" w:rsidRPr="00000000">
        <w:rPr>
          <w:rFonts w:ascii="PT Sans Narrow" w:cs="PT Sans Narrow" w:eastAsia="PT Sans Narrow" w:hAnsi="PT Sans Narrow"/>
          <w:sz w:val="28"/>
          <w:szCs w:val="28"/>
          <w:rtl w:val="0"/>
        </w:rPr>
        <w:t xml:space="preserve">Zev McManus-Mendelowitz, </w:t>
      </w:r>
      <w:r w:rsidDel="00000000" w:rsidR="00000000" w:rsidRPr="00000000">
        <w:rPr>
          <w:rFonts w:ascii="PT Sans Narrow" w:cs="PT Sans Narrow" w:eastAsia="PT Sans Narrow" w:hAnsi="PT Sans Narrow"/>
          <w:sz w:val="16"/>
          <w:szCs w:val="16"/>
          <w:rtl w:val="0"/>
        </w:rPr>
        <w:t xml:space="preserve">Alexandra Garcia, Kelly Mi, </w:t>
      </w:r>
      <w:r w:rsidDel="00000000" w:rsidR="00000000" w:rsidRPr="00000000">
        <w:rPr>
          <w:rFonts w:ascii="PT Sans Narrow" w:cs="PT Sans Narrow" w:eastAsia="PT Sans Narrow" w:hAnsi="PT Sans Narrow"/>
          <w:sz w:val="16"/>
          <w:szCs w:val="16"/>
          <w:rtl w:val="0"/>
        </w:rPr>
        <w:t xml:space="preserve">M</w:t>
      </w:r>
      <w:r w:rsidDel="00000000" w:rsidR="00000000" w:rsidRPr="00000000">
        <w:rPr>
          <w:rFonts w:ascii="PT Sans Narrow" w:cs="PT Sans Narrow" w:eastAsia="PT Sans Narrow" w:hAnsi="PT Sans Narrow"/>
          <w:sz w:val="16"/>
          <w:szCs w:val="16"/>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28"/>
          <w:szCs w:val="28"/>
          <w:rtl w:val="0"/>
        </w:rPr>
        <w:t xml:space="preserve">,</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after="0" w:lineRule="auto"/>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spacing w:after="0" w:lineRule="auto"/>
        <w:jc w:val="center"/>
        <w:rPr>
          <w:sz w:val="40"/>
          <w:szCs w:val="40"/>
        </w:rPr>
      </w:pPr>
      <w:r w:rsidDel="00000000" w:rsidR="00000000" w:rsidRPr="00000000">
        <w:rPr>
          <w:rtl w:val="0"/>
        </w:rPr>
      </w:r>
    </w:p>
    <w:p w:rsidR="00000000" w:rsidDel="00000000" w:rsidP="00000000" w:rsidRDefault="00000000" w:rsidRPr="00000000" w14:paraId="0000000B">
      <w:pPr>
        <w:pageBreakBefore w:val="0"/>
        <w:spacing w:after="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spacing w:after="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after="0" w:lineRule="auto"/>
        <w:jc w:val="both"/>
        <w:rPr/>
      </w:pPr>
      <w:r w:rsidDel="00000000" w:rsidR="00000000" w:rsidRPr="00000000">
        <w:rPr>
          <w:rtl w:val="0"/>
        </w:rPr>
      </w:r>
    </w:p>
    <w:p w:rsidR="00000000" w:rsidDel="00000000" w:rsidP="00000000" w:rsidRDefault="00000000" w:rsidRPr="00000000" w14:paraId="0000000E">
      <w:pPr>
        <w:pageBreakBefore w:val="0"/>
        <w:spacing w:after="0" w:lineRule="auto"/>
        <w:jc w:val="both"/>
        <w:rPr/>
      </w:pPr>
      <w:r w:rsidDel="00000000" w:rsidR="00000000" w:rsidRPr="00000000">
        <w:rPr>
          <w:rtl w:val="0"/>
        </w:rPr>
        <w:t xml:space="preserve">In this report, we analyze the economic trajectory of [Country] over the period from [Start Year] to [End Year], examining its production capability and structural evolution through the lenses of Gross Domestic Product (GDP) and Economic Complexity Index (ECI). We find that [Country] demonstrated a [GDP growth quality] level of economic growth, with an average annual GDP growth rate of [GDP growth rate] during this period, placing it [Relative GDP growth quality] its [Category] peers.</w:t>
      </w:r>
    </w:p>
    <w:p w:rsidR="00000000" w:rsidDel="00000000" w:rsidP="00000000" w:rsidRDefault="00000000" w:rsidRPr="00000000" w14:paraId="0000000F">
      <w:pPr>
        <w:pageBreakBefore w:val="0"/>
        <w:spacing w:after="0" w:lineRule="auto"/>
        <w:jc w:val="both"/>
        <w:rPr/>
      </w:pPr>
      <w:r w:rsidDel="00000000" w:rsidR="00000000" w:rsidRPr="00000000">
        <w:rPr>
          <w:rtl w:val="0"/>
        </w:rPr>
      </w:r>
    </w:p>
    <w:p w:rsidR="00000000" w:rsidDel="00000000" w:rsidP="00000000" w:rsidRDefault="00000000" w:rsidRPr="00000000" w14:paraId="00000010">
      <w:pPr>
        <w:pageBreakBefore w:val="0"/>
        <w:spacing w:after="0" w:lineRule="auto"/>
        <w:jc w:val="both"/>
        <w:rPr/>
      </w:pPr>
      <w:r w:rsidDel="00000000" w:rsidR="00000000" w:rsidRPr="00000000">
        <w:rPr>
          <w:rtl w:val="0"/>
        </w:rPr>
        <w:t xml:space="preserve">{One to two sentences of country-specific context: key export sectors, investment trends, or structural factors that drove or constrained growth during [Start Year]–[End Year]. Example context: major FDI inflows, commodity price exposure, policy reforms, or external demand shocks that shaped the trajectory.}</w:t>
      </w:r>
    </w:p>
    <w:p w:rsidR="00000000" w:rsidDel="00000000" w:rsidP="00000000" w:rsidRDefault="00000000" w:rsidRPr="00000000" w14:paraId="00000011">
      <w:pPr>
        <w:pageBreakBefore w:val="0"/>
        <w:spacing w:after="0" w:lineRule="auto"/>
        <w:jc w:val="both"/>
        <w:rPr/>
      </w:pPr>
      <w:r w:rsidDel="00000000" w:rsidR="00000000" w:rsidRPr="00000000">
        <w:rPr>
          <w:rtl w:val="0"/>
        </w:rPr>
      </w:r>
    </w:p>
    <w:p w:rsidR="00000000" w:rsidDel="00000000" w:rsidP="00000000" w:rsidRDefault="00000000" w:rsidRPr="00000000" w14:paraId="00000012">
      <w:pPr>
        <w:pageBreakBefore w:val="0"/>
        <w:spacing w:after="0" w:lineRule="auto"/>
        <w:jc w:val="both"/>
        <w:rPr/>
      </w:pPr>
      <w:r w:rsidDel="00000000" w:rsidR="00000000" w:rsidRPr="00000000">
        <w:rPr>
          <w:rtl w:val="0"/>
        </w:rPr>
        <w:t xml:space="preserve">On the complexity front, [Country]'s ECI [increased/decreased] over the analysis period, reflecting a standing [ECI peer standing] among the comparable [Category] economies examined. {One sentence on whether this ECI trajectory aligned with the GDP trend and what the divergence or alignment implies about the depth of [Country]'s productive diversification.}</w:t>
      </w:r>
    </w:p>
    <w:p w:rsidR="00000000" w:rsidDel="00000000" w:rsidP="00000000" w:rsidRDefault="00000000" w:rsidRPr="00000000" w14:paraId="00000013">
      <w:pPr>
        <w:pageBreakBefore w:val="0"/>
        <w:spacing w:after="0" w:lineRule="auto"/>
        <w:jc w:val="both"/>
        <w:rPr/>
      </w:pPr>
      <w:r w:rsidDel="00000000" w:rsidR="00000000" w:rsidRPr="00000000">
        <w:rPr>
          <w:rtl w:val="0"/>
        </w:rPr>
      </w:r>
    </w:p>
    <w:p w:rsidR="00000000" w:rsidDel="00000000" w:rsidP="00000000" w:rsidRDefault="00000000" w:rsidRPr="00000000" w14:paraId="00000014">
      <w:pPr>
        <w:pageBreakBefore w:val="0"/>
        <w:spacing w:after="0" w:lineRule="auto"/>
        <w:jc w:val="both"/>
        <w:rPr/>
      </w:pPr>
      <w:r w:rsidDel="00000000" w:rsidR="00000000" w:rsidRPr="00000000">
        <w:rPr>
          <w:rtl w:val="0"/>
        </w:rPr>
        <w:t xml:space="preserve">Examining realized industry development between [Start Year] and [End Year], we find that [Country] [Industry development] across the majority of its industry groups: [POS RID END] groups moved closer to global competitiveness thresholds while [NEG RID END] retreated, a [RID progress direction] from [POS RID START] improving groups at the start of the period. Based on our opportunity gain and sensitivity analysis, the industries offering the greatest complexity upside for [Country] are [Industry 1], [Industry 2], and [Industry 3]. Sensitivity analysis further identifies [Industry 4] as the sector whose marginal expansion yields the largest positive shift in ECI.</w:t>
      </w:r>
    </w:p>
    <w:p w:rsidR="00000000" w:rsidDel="00000000" w:rsidP="00000000" w:rsidRDefault="00000000" w:rsidRPr="00000000" w14:paraId="00000015">
      <w:pPr>
        <w:pageBreakBefore w:val="0"/>
        <w:spacing w:after="0" w:lineRule="auto"/>
        <w:jc w:val="both"/>
        <w:rPr/>
      </w:pPr>
      <w:r w:rsidDel="00000000" w:rsidR="00000000" w:rsidRPr="00000000">
        <w:rPr>
          <w:rtl w:val="0"/>
        </w:rPr>
      </w:r>
    </w:p>
    <w:p w:rsidR="00000000" w:rsidDel="00000000" w:rsidP="00000000" w:rsidRDefault="00000000" w:rsidRPr="00000000" w14:paraId="00000016">
      <w:pPr>
        <w:pageBreakBefore w:val="0"/>
        <w:spacing w:after="0" w:lineRule="auto"/>
        <w:jc w:val="both"/>
        <w:rPr/>
      </w:pPr>
      <w:r w:rsidDel="00000000" w:rsidR="00000000" w:rsidRPr="00000000">
        <w:rPr>
          <w:rtl w:val="0"/>
        </w:rPr>
        <w:t xml:space="preserve">Our Structural Optimality Index (SOI) analysis measures the degree to which [Country]'s realized investment trajectory aligns with the theoretically optimal complexity-based development path. [Country] ranks in the [SOI quartile] quartile globally, with an adjusted R² of [R^2 adj], indicating a [SOI quality] level of structural alignment. In concrete terms, [Country] has [SOI mismatch quality] channeled resources toward [Overinvested] — sectors where the complexity opportunity is more limited — while underinvesting in [Underinvested], which offer greater complexity upside. Given the positive correlation between SOI and long-run GDP growth established across our global sample, [Country]'s [Overall quality] structural alignment is consistent with its [GDP growth quality] growth record, and suggests that measurable gains remain available through a more complexity-guided development strategy.</w:t>
      </w:r>
      <w:r w:rsidDel="00000000" w:rsidR="00000000" w:rsidRPr="00000000">
        <w:rPr>
          <w:rtl w:val="0"/>
        </w:rPr>
      </w:r>
    </w:p>
    <w:p w:rsidR="00000000" w:rsidDel="00000000" w:rsidP="00000000" w:rsidRDefault="00000000" w:rsidRPr="00000000" w14:paraId="00000017">
      <w:pPr>
        <w:pageBreakBefore w:val="0"/>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spacing w:after="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9">
      <w:pPr>
        <w:pageBreakBefore w:val="0"/>
        <w:spacing w:after="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spacing w:after="0" w:lineRule="auto"/>
        <w:jc w:val="both"/>
        <w:rPr/>
      </w:pPr>
      <w:r w:rsidDel="00000000" w:rsidR="00000000" w:rsidRPr="00000000">
        <w:rPr>
          <w:rtl w:val="0"/>
        </w:rPr>
        <w:t xml:space="preserve">In this report, we analyze the economic trajectory of [Country] during the period from [Start Year] to [End Year]. {One sentence providing relevant context about what made this period significant for [Country] — e.g., a notable economic transition, regional trade shift, or major policy change — without assuming a specific global event.} Specifically, we examine [Country]'s macroeconomic trajectory through the lens of Gross Domestic Product (GDP) and Economic Complexity Index (ECI), which reflect a country's production capability and productive structure, respectively. We then analyze the industrial framework and structural changes of [Country] based on quantitative measures including the Product Complexity Index (PCI), followed by a detailed analysis of how those changes aligned with optimal development strategies as measured by opportunity gains at the industry level. We conclude with macro-level results derived from regression models established on a global scale, which take into account countries' positions in the product space.</w:t>
      </w:r>
    </w:p>
    <w:p w:rsidR="00000000" w:rsidDel="00000000" w:rsidP="00000000" w:rsidRDefault="00000000" w:rsidRPr="00000000" w14:paraId="0000001B">
      <w:pPr>
        <w:pageBreakBefore w:val="0"/>
        <w:spacing w:after="0" w:lineRule="auto"/>
        <w:jc w:val="both"/>
        <w:rPr/>
      </w:pPr>
      <w:r w:rsidDel="00000000" w:rsidR="00000000" w:rsidRPr="00000000">
        <w:rPr>
          <w:rtl w:val="0"/>
        </w:rPr>
      </w:r>
    </w:p>
    <w:p w:rsidR="00000000" w:rsidDel="00000000" w:rsidP="00000000" w:rsidRDefault="00000000" w:rsidRPr="00000000" w14:paraId="0000001C">
      <w:pPr>
        <w:pageBreakBefore w:val="0"/>
        <w:spacing w:after="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spacing w:after="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E">
      <w:pPr>
        <w:pageBreakBefore w:val="0"/>
        <w:spacing w:after="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F">
      <w:pPr>
        <w:pageBreakBefore w:val="0"/>
        <w:spacing w:after="0" w:lineRule="auto"/>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20">
      <w:pPr>
        <w:pageBreakBefore w:val="0"/>
        <w:spacing w:after="0" w:lineRule="auto"/>
        <w:jc w:val="both"/>
        <w:rPr/>
      </w:pPr>
      <w:r w:rsidDel="00000000" w:rsidR="00000000" w:rsidRPr="00000000">
        <w:rPr>
          <w:rtl w:val="0"/>
        </w:rPr>
        <w:t xml:space="preserve">Figure 1 illustrates the GDP time series for [Country] and its peer economies ([Peer 1], [Peer 2], and [Peer 3]) from [Start Year] to [End Year]. [Country] demonstrated a [GDP growth quality] average annual GDP growth rate of [GDP growth rate] over this period, placing it [Relative GDP growth quality] peers among the compared economies. For reference, the average annual growth rates of the peer economies were: [Peer 1] at [GDP rate peer 1], [Peer 2] at [GDP rate peer 2], and [Peer 3] at [GDP rate peer 3].</w:t>
      </w:r>
    </w:p>
    <w:p w:rsidR="00000000" w:rsidDel="00000000" w:rsidP="00000000" w:rsidRDefault="00000000" w:rsidRPr="00000000" w14:paraId="00000021">
      <w:pPr>
        <w:pageBreakBefore w:val="0"/>
        <w:spacing w:after="0" w:lineRule="auto"/>
        <w:jc w:val="both"/>
        <w:rPr/>
      </w:pPr>
      <w:r w:rsidDel="00000000" w:rsidR="00000000" w:rsidRPr="00000000">
        <w:rPr>
          <w:rtl w:val="0"/>
        </w:rPr>
      </w:r>
    </w:p>
    <w:p w:rsidR="00000000" w:rsidDel="00000000" w:rsidP="00000000" w:rsidRDefault="00000000" w:rsidRPr="00000000" w14:paraId="00000022">
      <w:pPr>
        <w:pageBreakBefore w:val="0"/>
        <w:spacing w:after="0" w:lineRule="auto"/>
        <w:jc w:val="both"/>
        <w:rPr/>
      </w:pPr>
      <w:r w:rsidDel="00000000" w:rsidR="00000000" w:rsidRPr="00000000">
        <w:rPr>
          <w:rtl w:val="0"/>
        </w:rPr>
        <w:t xml:space="preserve">{One to two sentences noting any particularly striking patterns in the GDP trajectories: convergence or divergence in absolute GDP levels between specific countries, any year of sharp contraction or acceleration visible in the chart, or a notable crossing of GDP levels between [Country] and one of its peers.}</w:t>
      </w:r>
    </w:p>
    <w:p w:rsidR="00000000" w:rsidDel="00000000" w:rsidP="00000000" w:rsidRDefault="00000000" w:rsidRPr="00000000" w14:paraId="00000023">
      <w:pPr>
        <w:pageBreakBefore w:val="0"/>
        <w:spacing w:after="0" w:lineRule="auto"/>
        <w:jc w:val="both"/>
        <w:rPr/>
      </w:pPr>
      <w:r w:rsidDel="00000000" w:rsidR="00000000" w:rsidRPr="00000000">
        <w:rPr>
          <w:rtl w:val="0"/>
        </w:rPr>
      </w:r>
    </w:p>
    <w:p w:rsidR="00000000" w:rsidDel="00000000" w:rsidP="00000000" w:rsidRDefault="00000000" w:rsidRPr="00000000" w14:paraId="00000024">
      <w:pPr>
        <w:spacing w:after="0" w:lineRule="auto"/>
        <w:jc w:val="center"/>
        <w:rPr>
          <w:i w:val="1"/>
          <w:iCs w:val="1"/>
          <w:color w:val="444499"/>
          <w:sz w:val="20"/>
          <w:szCs w:val="20"/>
        </w:rPr>
      </w:pPr>
      <w:r w:rsidDel="00000000" w:rsidR="00000000" w:rsidRPr="00000000">
        <w:rPr/>
        <w:drawing>
          <wp:inline distB="114300" distT="114300" distL="114300" distR="114300">
            <wp:extent cx="4094919" cy="3062288"/>
            <wp:effectExtent b="0" l="0" r="0" t="0"/>
            <wp:docPr descr="gdp_comparison" id="20" name="image12.png"/>
            <a:graphic>
              <a:graphicData uri="http://schemas.openxmlformats.org/drawingml/2006/picture">
                <pic:pic>
                  <pic:nvPicPr>
                    <pic:cNvPr descr="gdp_comparison" id="0" name="image12.png"/>
                    <pic:cNvPicPr preferRelativeResize="0"/>
                  </pic:nvPicPr>
                  <pic:blipFill>
                    <a:blip r:embed="rId9"/>
                    <a:srcRect b="0" l="0" r="0" t="0"/>
                    <a:stretch>
                      <a:fillRect/>
                    </a:stretch>
                  </pic:blipFill>
                  <pic:spPr>
                    <a:xfrm>
                      <a:off x="0" y="0"/>
                      <a:ext cx="4094919"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after="0" w:lineRule="auto"/>
        <w:jc w:val="center"/>
        <w:rPr>
          <w:sz w:val="22"/>
          <w:szCs w:val="22"/>
        </w:rPr>
      </w:pPr>
      <w:r w:rsidDel="00000000" w:rsidR="00000000" w:rsidRPr="00000000">
        <w:rPr>
          <w:sz w:val="22"/>
          <w:szCs w:val="22"/>
          <w:rtl w:val="0"/>
        </w:rPr>
        <w:t xml:space="preserve">Figure 1. GDP Comparison Among Peer Countries  ([Start Year]-[End Year])</w:t>
      </w:r>
    </w:p>
    <w:p w:rsidR="00000000" w:rsidDel="00000000" w:rsidP="00000000" w:rsidRDefault="00000000" w:rsidRPr="00000000" w14:paraId="00000026">
      <w:pPr>
        <w:pageBreakBefore w:val="0"/>
        <w:spacing w:after="0" w:lineRule="auto"/>
        <w:jc w:val="left"/>
        <w:rPr/>
      </w:pPr>
      <w:r w:rsidDel="00000000" w:rsidR="00000000" w:rsidRPr="00000000">
        <w:rPr>
          <w:rtl w:val="0"/>
        </w:rPr>
      </w:r>
    </w:p>
    <w:p w:rsidR="00000000" w:rsidDel="00000000" w:rsidP="00000000" w:rsidRDefault="00000000" w:rsidRPr="00000000" w14:paraId="00000027">
      <w:pPr>
        <w:pageBreakBefore w:val="0"/>
        <w:spacing w:after="0" w:lineRule="auto"/>
        <w:jc w:val="left"/>
        <w:rPr/>
      </w:pPr>
      <w:r w:rsidDel="00000000" w:rsidR="00000000" w:rsidRPr="00000000">
        <w:rPr>
          <w:rtl w:val="0"/>
        </w:rPr>
      </w:r>
    </w:p>
    <w:p w:rsidR="00000000" w:rsidDel="00000000" w:rsidP="00000000" w:rsidRDefault="00000000" w:rsidRPr="00000000" w14:paraId="00000028">
      <w:pPr>
        <w:pageBreakBefore w:val="0"/>
        <w:spacing w:after="0" w:lineRule="auto"/>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9">
      <w:pPr>
        <w:pageBreakBefore w:val="0"/>
        <w:spacing w:after="0" w:lineRule="auto"/>
        <w:jc w:val="both"/>
        <w:rPr/>
      </w:pPr>
      <w:r w:rsidDel="00000000" w:rsidR="00000000" w:rsidRPr="00000000">
        <w:rPr>
          <w:rtl w:val="0"/>
        </w:rPr>
      </w:r>
    </w:p>
    <w:p w:rsidR="00000000" w:rsidDel="00000000" w:rsidP="00000000" w:rsidRDefault="00000000" w:rsidRPr="00000000" w14:paraId="0000002A">
      <w:pPr>
        <w:pageBreakBefore w:val="0"/>
        <w:spacing w:after="0" w:lineRule="auto"/>
        <w:jc w:val="both"/>
        <w:rPr/>
      </w:pPr>
      <w:r w:rsidDel="00000000" w:rsidR="00000000" w:rsidRPr="00000000">
        <w:rPr>
          <w:rtl w:val="0"/>
        </w:rPr>
        <w:t xml:space="preserve">The Economic Complexity Index (ECI), introduced by Hausmann and Hidalgo (2009) to quantify the knowledge embedded in a country's productive structure, is illustrated in Figure 2.</w:t>
      </w:r>
    </w:p>
    <w:p w:rsidR="00000000" w:rsidDel="00000000" w:rsidP="00000000" w:rsidRDefault="00000000" w:rsidRPr="00000000" w14:paraId="0000002B">
      <w:pPr>
        <w:pageBreakBefore w:val="0"/>
        <w:spacing w:after="0" w:lineRule="auto"/>
        <w:jc w:val="both"/>
        <w:rPr/>
      </w:pPr>
      <w:r w:rsidDel="00000000" w:rsidR="00000000" w:rsidRPr="00000000">
        <w:rPr>
          <w:rtl w:val="0"/>
        </w:rPr>
      </w:r>
    </w:p>
    <w:p w:rsidR="00000000" w:rsidDel="00000000" w:rsidP="00000000" w:rsidRDefault="00000000" w:rsidRPr="00000000" w14:paraId="0000002C">
      <w:pPr>
        <w:pageBreakBefore w:val="0"/>
        <w:spacing w:after="0" w:lineRule="auto"/>
        <w:jc w:val="both"/>
        <w:rPr/>
      </w:pPr>
      <w:r w:rsidDel="00000000" w:rsidR="00000000" w:rsidRPr="00000000">
        <w:rPr>
          <w:rtl w:val="0"/>
        </w:rPr>
        <w:t xml:space="preserve">[Country]'s ECI [increased/decreased] from [ECI start] in [Start Year] to [ECI end] in [End Year], a change of [ECI change] — a [ECI change magnitude] shift in productive complexity. Relative to its [Category] peers, [Country]'s ECI trajectory was [ECI peer standing]. For context, ECI changes over the same period were: [Peer 1] at [ECI change peer 1], [Peer 2] at [ECI change peer 2], and [Peer 3] at [ECI change peer 3].</w:t>
      </w:r>
    </w:p>
    <w:p w:rsidR="00000000" w:rsidDel="00000000" w:rsidP="00000000" w:rsidRDefault="00000000" w:rsidRPr="00000000" w14:paraId="0000002D">
      <w:pPr>
        <w:pageBreakBefore w:val="0"/>
        <w:spacing w:after="0" w:lineRule="auto"/>
        <w:jc w:val="both"/>
        <w:rPr/>
      </w:pPr>
      <w:r w:rsidDel="00000000" w:rsidR="00000000" w:rsidRPr="00000000">
        <w:rPr>
          <w:rtl w:val="0"/>
        </w:rPr>
      </w:r>
    </w:p>
    <w:p w:rsidR="00000000" w:rsidDel="00000000" w:rsidP="00000000" w:rsidRDefault="00000000" w:rsidRPr="00000000" w14:paraId="0000002E">
      <w:pPr>
        <w:pageBreakBefore w:val="0"/>
        <w:spacing w:after="0" w:lineRule="auto"/>
        <w:jc w:val="both"/>
        <w:rPr/>
      </w:pPr>
      <w:r w:rsidDel="00000000" w:rsidR="00000000" w:rsidRPr="00000000">
        <w:rPr>
          <w:rtl w:val="0"/>
        </w:rPr>
        <w:t xml:space="preserve">{One to two sentences explaining what drove the ECI movement — for example, which industry groups expanded or contracted, whether increased export diversification or concentration was the primary driver, or whether the ECI trend reflected a structural shift or was dominated by a single sector.}</w:t>
      </w:r>
    </w:p>
    <w:p w:rsidR="00000000" w:rsidDel="00000000" w:rsidP="00000000" w:rsidRDefault="00000000" w:rsidRPr="00000000" w14:paraId="0000002F">
      <w:pPr>
        <w:pageBreakBefore w:val="0"/>
        <w:spacing w:after="0" w:lineRule="auto"/>
        <w:jc w:val="both"/>
        <w:rPr/>
      </w:pPr>
      <w:r w:rsidDel="00000000" w:rsidR="00000000" w:rsidRPr="00000000">
        <w:rPr>
          <w:rtl w:val="0"/>
        </w:rPr>
      </w:r>
    </w:p>
    <w:p w:rsidR="00000000" w:rsidDel="00000000" w:rsidP="00000000" w:rsidRDefault="00000000" w:rsidRPr="00000000" w14:paraId="00000030">
      <w:pPr>
        <w:pageBreakBefore w:val="0"/>
        <w:spacing w:after="0" w:lineRule="auto"/>
        <w:jc w:val="center"/>
        <w:rPr/>
      </w:pPr>
      <w:r w:rsidDel="00000000" w:rsidR="00000000" w:rsidRPr="00000000">
        <w:rPr/>
        <w:drawing>
          <wp:inline distB="114300" distT="114300" distL="114300" distR="114300">
            <wp:extent cx="3586163" cy="2686643"/>
            <wp:effectExtent b="0" l="0" r="0" t="0"/>
            <wp:docPr descr="eci_comparison" id="12" name="image19.png"/>
            <a:graphic>
              <a:graphicData uri="http://schemas.openxmlformats.org/drawingml/2006/picture">
                <pic:pic>
                  <pic:nvPicPr>
                    <pic:cNvPr descr="eci_comparison" id="0" name="image19.png"/>
                    <pic:cNvPicPr preferRelativeResize="0"/>
                  </pic:nvPicPr>
                  <pic:blipFill>
                    <a:blip r:embed="rId10"/>
                    <a:srcRect b="0" l="0" r="0" t="0"/>
                    <a:stretch>
                      <a:fillRect/>
                    </a:stretch>
                  </pic:blipFill>
                  <pic:spPr>
                    <a:xfrm>
                      <a:off x="0" y="0"/>
                      <a:ext cx="3586163" cy="26866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1">
      <w:pPr>
        <w:pageBreakBefore w:val="0"/>
        <w:spacing w:after="0" w:lineRule="auto"/>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([Start Year]-[End Year]) </w:t>
      </w:r>
      <w:r w:rsidDel="00000000" w:rsidR="00000000" w:rsidRPr="00000000">
        <w:rPr>
          <w:rtl w:val="0"/>
        </w:rPr>
        <w:t xml:space="preserve">                        </w:t>
      </w:r>
    </w:p>
    <w:p w:rsidR="00000000" w:rsidDel="00000000" w:rsidP="00000000" w:rsidRDefault="00000000" w:rsidRPr="00000000" w14:paraId="00000032">
      <w:pPr>
        <w:pageBreakBefore w:val="0"/>
        <w:spacing w:after="0" w:lineRule="auto"/>
        <w:jc w:val="left"/>
        <w:rPr/>
      </w:pPr>
      <w:r w:rsidDel="00000000" w:rsidR="00000000" w:rsidRPr="00000000">
        <w:rPr>
          <w:rtl w:val="0"/>
        </w:rPr>
      </w:r>
    </w:p>
    <w:p w:rsidR="00000000" w:rsidDel="00000000" w:rsidP="00000000" w:rsidRDefault="00000000" w:rsidRPr="00000000" w14:paraId="00000033">
      <w:pPr>
        <w:pageBreakBefore w:val="0"/>
        <w:spacing w:after="0" w:lineRule="auto"/>
        <w:jc w:val="both"/>
        <w:rPr/>
      </w:pPr>
      <w:r w:rsidDel="00000000" w:rsidR="00000000" w:rsidRPr="00000000">
        <w:rPr>
          <w:rtl w:val="0"/>
        </w:rPr>
      </w:r>
    </w:p>
    <w:p w:rsidR="00000000" w:rsidDel="00000000" w:rsidP="00000000" w:rsidRDefault="00000000" w:rsidRPr="00000000" w14:paraId="00000034">
      <w:pPr>
        <w:pageBreakBefore w:val="0"/>
        <w:spacing w:after="0" w:lineRule="auto"/>
        <w:jc w:val="both"/>
        <w:rPr/>
      </w:pPr>
      <w:r w:rsidDel="00000000" w:rsidR="00000000" w:rsidRPr="00000000">
        <w:rPr>
          <w:rtl w:val="0"/>
        </w:rPr>
        <w:t xml:space="preserve">Figure 3 provides a combined view of GDP and ECI for [Country] across the full analysis window. The two indicators were [GDP ECI consistency] during this period. {One sentence describing the specific relationship between the GDP and ECI trajectories — for example, whether ECI led or lagged GDP, whether they moved in tandem or diverged in particular years, and what this implies about [Country]'s structural development.}</w:t>
      </w:r>
    </w:p>
    <w:p w:rsidR="00000000" w:rsidDel="00000000" w:rsidP="00000000" w:rsidRDefault="00000000" w:rsidRPr="00000000" w14:paraId="00000035">
      <w:pPr>
        <w:pageBreakBefore w:val="0"/>
        <w:spacing w:after="0" w:lineRule="auto"/>
        <w:jc w:val="both"/>
        <w:rPr/>
      </w:pPr>
      <w:r w:rsidDel="00000000" w:rsidR="00000000" w:rsidRPr="00000000">
        <w:rPr>
          <w:rtl w:val="0"/>
        </w:rPr>
      </w:r>
    </w:p>
    <w:p w:rsidR="00000000" w:rsidDel="00000000" w:rsidP="00000000" w:rsidRDefault="00000000" w:rsidRPr="00000000" w14:paraId="00000036">
      <w:pPr>
        <w:pageBreakBefore w:val="0"/>
        <w:spacing w:after="0" w:lineRule="auto"/>
        <w:jc w:val="both"/>
        <w:rPr/>
      </w:pPr>
      <w:r w:rsidDel="00000000" w:rsidR="00000000" w:rsidRPr="00000000">
        <w:rPr>
          <w:rtl w:val="0"/>
        </w:rPr>
        <w:t xml:space="preserve">{Optional — include only if an external shock materially disrupted [Country]'s GDP or trade structure during [Start Year]–[End Year]: identify the shock (conflict, sanctions, commodity price collapse, natural disaster, or similar), the approximate year(s) affected, and whether the ECI trajectory absorbed or reflected that disruption. Omit entirely if no such shock is relevant.}</w:t>
      </w:r>
    </w:p>
    <w:p w:rsidR="00000000" w:rsidDel="00000000" w:rsidP="00000000" w:rsidRDefault="00000000" w:rsidRPr="00000000" w14:paraId="00000037">
      <w:pPr>
        <w:spacing w:after="0" w:lineRule="auto"/>
        <w:jc w:val="center"/>
        <w:rPr/>
      </w:pPr>
      <w:r w:rsidDel="00000000" w:rsidR="00000000" w:rsidRPr="00000000">
        <w:rPr/>
        <w:drawing>
          <wp:inline distB="114300" distT="114300" distL="114300" distR="114300">
            <wp:extent cx="2980691" cy="2233613"/>
            <wp:effectExtent b="0" l="0" r="0" t="0"/>
            <wp:docPr descr="gdp_eci_trend" id="9" name="image8.png"/>
            <a:graphic>
              <a:graphicData uri="http://schemas.openxmlformats.org/drawingml/2006/picture">
                <pic:pic>
                  <pic:nvPicPr>
                    <pic:cNvPr descr="gdp_eci_trend" id="0" name="image8.png"/>
                    <pic:cNvPicPr preferRelativeResize="0"/>
                  </pic:nvPicPr>
                  <pic:blipFill>
                    <a:blip r:embed="rId11"/>
                    <a:srcRect b="0" l="0" r="0" t="0"/>
                    <a:stretch>
                      <a:fillRect/>
                    </a:stretch>
                  </pic:blipFill>
                  <pic:spPr>
                    <a:xfrm>
                      <a:off x="0" y="0"/>
                      <a:ext cx="2980691"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Rule="auto"/>
        <w:jc w:val="center"/>
        <w:rPr>
          <w:rFonts w:ascii="Times" w:cs="Times" w:eastAsia="Times" w:hAnsi="Times"/>
          <w:b w:val="1"/>
          <w:bCs w:val="1"/>
          <w:sz w:val="28"/>
          <w:szCs w:val="28"/>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039">
      <w:pPr>
        <w:pageBreakBefore w:val="0"/>
        <w:spacing w:after="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A">
      <w:pPr>
        <w:pageBreakBefore w:val="0"/>
        <w:spacing w:after="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B">
      <w:pPr>
        <w:pageBreakBefore w:val="0"/>
        <w:spacing w:after="0" w:lineRule="auto"/>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C">
      <w:pPr>
        <w:pageBreakBefore w:val="0"/>
        <w:spacing w:after="0" w:lineRule="auto"/>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D">
      <w:pPr>
        <w:pageBreakBefore w:val="0"/>
        <w:spacing w:after="0" w:lineRule="auto"/>
        <w:jc w:val="both"/>
        <w:rPr/>
      </w:pPr>
      <w:r w:rsidDel="00000000" w:rsidR="00000000" w:rsidRPr="00000000">
        <w:rPr>
          <w:rtl w:val="0"/>
        </w:rPr>
      </w:r>
    </w:p>
    <w:p w:rsidR="00000000" w:rsidDel="00000000" w:rsidP="00000000" w:rsidRDefault="00000000" w:rsidRPr="00000000" w14:paraId="0000003E">
      <w:pPr>
        <w:pageBreakBefore w:val="0"/>
        <w:spacing w:after="0" w:lineRule="auto"/>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F">
      <w:pPr>
        <w:pageBreakBefore w:val="0"/>
        <w:spacing w:after="0" w:lineRule="auto"/>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0">
            <w:pPr>
              <w:pageBreakBefore w:val="0"/>
              <w:spacing w:after="0" w:lineRule="auto"/>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1">
            <w:pPr>
              <w:pageBreakBefore w:val="0"/>
              <w:spacing w:after="0" w:lineRule="auto"/>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2">
            <w:pPr>
              <w:pageBreakBefore w:val="0"/>
              <w:spacing w:after="0" w:lineRule="auto"/>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3">
            <w:pPr>
              <w:pageBreakBefore w:val="0"/>
              <w:spacing w:after="0" w:lineRule="auto"/>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4">
            <w:pPr>
              <w:pageBreakBefore w:val="0"/>
              <w:spacing w:after="0" w:lineRule="auto"/>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5">
            <w:pPr>
              <w:pageBreakBefore w:val="0"/>
              <w:spacing w:after="0" w:lineRule="auto"/>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6">
            <w:pPr>
              <w:pageBreakBefore w:val="0"/>
              <w:spacing w:after="0" w:lineRule="auto"/>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7">
            <w:pPr>
              <w:pageBreakBefore w:val="0"/>
              <w:spacing w:after="0" w:lineRule="auto"/>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8">
            <w:pPr>
              <w:pageBreakBefore w:val="0"/>
              <w:spacing w:after="0" w:lineRule="auto"/>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9">
            <w:pPr>
              <w:pageBreakBefore w:val="0"/>
              <w:spacing w:after="0" w:lineRule="auto"/>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A">
            <w:pPr>
              <w:pageBreakBefore w:val="0"/>
              <w:spacing w:after="0" w:lineRule="auto"/>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B">
            <w:pPr>
              <w:pageBreakBefore w:val="0"/>
              <w:spacing w:after="0" w:lineRule="auto"/>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C">
            <w:pPr>
              <w:pageBreakBefore w:val="0"/>
              <w:spacing w:after="0" w:lineRule="auto"/>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D">
            <w:pPr>
              <w:pageBreakBefore w:val="0"/>
              <w:spacing w:after="0" w:lineRule="auto"/>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E">
            <w:pPr>
              <w:pageBreakBefore w:val="0"/>
              <w:spacing w:after="0" w:lineRule="auto"/>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F">
            <w:pPr>
              <w:pageBreakBefore w:val="0"/>
              <w:spacing w:after="0" w:lineRule="auto"/>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0">
            <w:pPr>
              <w:pageBreakBefore w:val="0"/>
              <w:spacing w:after="0" w:lineRule="auto"/>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1">
            <w:pPr>
              <w:pageBreakBefore w:val="0"/>
              <w:spacing w:after="0" w:lineRule="auto"/>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2">
            <w:pPr>
              <w:pageBreakBefore w:val="0"/>
              <w:spacing w:after="0" w:lineRule="auto"/>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3">
            <w:pPr>
              <w:pageBreakBefore w:val="0"/>
              <w:spacing w:after="0" w:lineRule="auto"/>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4">
            <w:pPr>
              <w:pageBreakBefore w:val="0"/>
              <w:spacing w:after="0" w:lineRule="auto"/>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5">
            <w:pPr>
              <w:pageBreakBefore w:val="0"/>
              <w:spacing w:after="0" w:lineRule="auto"/>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6">
            <w:pPr>
              <w:pageBreakBefore w:val="0"/>
              <w:spacing w:after="0" w:lineRule="auto"/>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7">
            <w:pPr>
              <w:pageBreakBefore w:val="0"/>
              <w:spacing w:after="0" w:lineRule="auto"/>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8">
            <w:pPr>
              <w:pageBreakBefore w:val="0"/>
              <w:spacing w:after="0" w:lineRule="auto"/>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9">
            <w:pPr>
              <w:pageBreakBefore w:val="0"/>
              <w:spacing w:after="0" w:lineRule="auto"/>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A">
            <w:pPr>
              <w:pageBreakBefore w:val="0"/>
              <w:spacing w:after="0" w:lineRule="auto"/>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B">
            <w:pPr>
              <w:pageBreakBefore w:val="0"/>
              <w:spacing w:after="0" w:lineRule="auto"/>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C">
            <w:pPr>
              <w:pageBreakBefore w:val="0"/>
              <w:tabs>
                <w:tab w:val="left" w:leader="none" w:pos="1718"/>
              </w:tabs>
              <w:spacing w:after="0" w:lineRule="auto"/>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D">
            <w:pPr>
              <w:pageBreakBefore w:val="0"/>
              <w:spacing w:after="0" w:lineRule="auto"/>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E">
            <w:pPr>
              <w:pageBreakBefore w:val="0"/>
              <w:spacing w:after="0" w:lineRule="auto"/>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F">
            <w:pPr>
              <w:pageBreakBefore w:val="0"/>
              <w:spacing w:after="0" w:lineRule="auto"/>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0">
            <w:pPr>
              <w:pageBreakBefore w:val="0"/>
              <w:spacing w:after="0" w:lineRule="auto"/>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1">
            <w:pPr>
              <w:pageBreakBefore w:val="0"/>
              <w:spacing w:after="0" w:lineRule="auto"/>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2">
            <w:pPr>
              <w:pageBreakBefore w:val="0"/>
              <w:spacing w:after="0" w:lineRule="auto"/>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3">
            <w:pPr>
              <w:pageBreakBefore w:val="0"/>
              <w:spacing w:after="0" w:lineRule="auto"/>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4">
            <w:pPr>
              <w:pageBreakBefore w:val="0"/>
              <w:spacing w:after="0" w:lineRule="auto"/>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spacing w:after="0" w:lineRule="auto"/>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6">
      <w:pPr>
        <w:pageBreakBefore w:val="0"/>
        <w:spacing w:after="0" w:lineRule="auto"/>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7">
      <w:pPr>
        <w:pageBreakBefore w:val="0"/>
        <w:spacing w:after="0" w:lineRule="auto"/>
        <w:jc w:val="both"/>
        <w:rPr/>
      </w:pPr>
      <w:r w:rsidDel="00000000" w:rsidR="00000000" w:rsidRPr="00000000">
        <w:rPr>
          <w:rtl w:val="0"/>
        </w:rPr>
      </w:r>
    </w:p>
    <w:p w:rsidR="00000000" w:rsidDel="00000000" w:rsidP="00000000" w:rsidRDefault="00000000" w:rsidRPr="00000000" w14:paraId="00000068">
      <w:pPr>
        <w:pageBreakBefore w:val="0"/>
        <w:spacing w:after="0" w:lineRule="auto"/>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9">
      <w:pPr>
        <w:pageBreakBefore w:val="0"/>
        <w:spacing w:after="0" w:lineRule="auto"/>
        <w:jc w:val="both"/>
        <w:rPr/>
      </w:pPr>
      <w:r w:rsidDel="00000000" w:rsidR="00000000" w:rsidRPr="00000000">
        <w:rPr>
          <w:rtl w:val="0"/>
        </w:rPr>
      </w:r>
    </w:p>
    <w:p w:rsidR="00000000" w:rsidDel="00000000" w:rsidP="00000000" w:rsidRDefault="00000000" w:rsidRPr="00000000" w14:paraId="0000006A">
      <w:pPr>
        <w:pageBreakBefore w:val="0"/>
        <w:spacing w:after="0" w:lineRule="auto"/>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B">
            <w:pPr>
              <w:pageBreakBefore w:val="0"/>
              <w:spacing w:after="0" w:lineRule="auto"/>
              <w:jc w:val="center"/>
              <w:rPr/>
            </w:pPr>
            <w:commentRangeStart w:id="0"/>
            <w:r w:rsidDel="00000000" w:rsidR="00000000" w:rsidRPr="00000000">
              <w:rPr>
                <w:rtl w:val="0"/>
              </w:rPr>
            </w:r>
          </w:p>
        </w:tc>
        <w:tc>
          <w:tcPr/>
          <w:p w:rsidR="00000000" w:rsidDel="00000000" w:rsidP="00000000" w:rsidRDefault="00000000" w:rsidRPr="00000000" w14:paraId="0000006C">
            <w:pPr>
              <w:pageBreakBefore w:val="0"/>
              <w:spacing w:after="0" w:lineRule="auto"/>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D">
            <w:pPr>
              <w:pageBreakBefore w:val="0"/>
              <w:spacing w:after="0" w:lineRule="auto"/>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E">
            <w:pPr>
              <w:pageBreakBefore w:val="0"/>
              <w:spacing w:after="0" w:lineRule="auto"/>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F">
            <w:pPr>
              <w:pageBreakBefore w:val="0"/>
              <w:spacing w:after="0" w:lineRule="auto"/>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0">
            <w:pPr>
              <w:spacing w:after="0" w:lineRule="auto"/>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1">
            <w:pPr>
              <w:pageBreakBefore w:val="0"/>
              <w:spacing w:after="0" w:lineRule="auto"/>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2">
            <w:pPr>
              <w:pageBreakBefore w:val="0"/>
              <w:spacing w:after="0" w:lineRule="auto"/>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3">
            <w:pPr>
              <w:pageBreakBefore w:val="0"/>
              <w:spacing w:after="0" w:lineRule="auto"/>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4">
            <w:pPr>
              <w:pageBreakBefore w:val="0"/>
              <w:spacing w:after="0" w:lineRule="auto"/>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5">
            <w:pPr>
              <w:pageBreakBefore w:val="0"/>
              <w:spacing w:after="0" w:lineRule="auto"/>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6">
            <w:pPr>
              <w:pageBreakBefore w:val="0"/>
              <w:spacing w:after="0" w:lineRule="auto"/>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7">
            <w:pPr>
              <w:pageBreakBefore w:val="0"/>
              <w:spacing w:after="0" w:lineRule="auto"/>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8">
            <w:pPr>
              <w:pageBreakBefore w:val="0"/>
              <w:spacing w:after="0" w:lineRule="auto"/>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9">
            <w:pPr>
              <w:spacing w:after="0" w:lineRule="auto"/>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A">
            <w:pPr>
              <w:spacing w:after="0" w:lineRule="auto"/>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B">
      <w:pPr>
        <w:pageBreakBefore w:val="0"/>
        <w:spacing w:after="0" w:lineRule="auto"/>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C">
      <w:pPr>
        <w:pageBreakBefore w:val="0"/>
        <w:spacing w:after="0" w:lineRule="auto"/>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D">
            <w:pPr>
              <w:pageBreakBefore w:val="0"/>
              <w:spacing w:after="0" w:lineRule="auto"/>
              <w:jc w:val="center"/>
              <w:rPr/>
            </w:pPr>
            <w:r w:rsidDel="00000000" w:rsidR="00000000" w:rsidRPr="00000000">
              <w:rPr>
                <w:rtl w:val="0"/>
              </w:rPr>
            </w:r>
          </w:p>
        </w:tc>
        <w:tc>
          <w:tcPr/>
          <w:p w:rsidR="00000000" w:rsidDel="00000000" w:rsidP="00000000" w:rsidRDefault="00000000" w:rsidRPr="00000000" w14:paraId="0000007E">
            <w:pPr>
              <w:pageBreakBefore w:val="0"/>
              <w:spacing w:after="0" w:lineRule="auto"/>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F">
            <w:pPr>
              <w:pageBreakBefore w:val="0"/>
              <w:spacing w:after="0" w:lineRule="auto"/>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0">
            <w:pPr>
              <w:pageBreakBefore w:val="0"/>
              <w:spacing w:after="0" w:lineRule="auto"/>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1">
            <w:pPr>
              <w:pageBreakBefore w:val="0"/>
              <w:spacing w:after="0" w:lineRule="auto"/>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2">
            <w:pPr>
              <w:pageBreakBefore w:val="0"/>
              <w:spacing w:after="0" w:lineRule="auto"/>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3">
            <w:pPr>
              <w:pageBreakBefore w:val="0"/>
              <w:spacing w:after="0" w:lineRule="auto"/>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4">
            <w:pPr>
              <w:pageBreakBefore w:val="0"/>
              <w:spacing w:after="0" w:lineRule="auto"/>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5">
            <w:pPr>
              <w:pageBreakBefore w:val="0"/>
              <w:spacing w:after="0" w:lineRule="auto"/>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6">
            <w:pPr>
              <w:pageBreakBefore w:val="0"/>
              <w:spacing w:after="0" w:lineRule="auto"/>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7">
            <w:pPr>
              <w:pageBreakBefore w:val="0"/>
              <w:spacing w:after="0" w:lineRule="auto"/>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8">
            <w:pPr>
              <w:pageBreakBefore w:val="0"/>
              <w:spacing w:after="0" w:lineRule="auto"/>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9">
            <w:pPr>
              <w:pageBreakBefore w:val="0"/>
              <w:spacing w:after="0" w:lineRule="auto"/>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A">
            <w:pPr>
              <w:pageBreakBefore w:val="0"/>
              <w:spacing w:after="0" w:lineRule="auto"/>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B">
            <w:pPr>
              <w:pageBreakBefore w:val="0"/>
              <w:spacing w:after="0" w:lineRule="auto"/>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C">
            <w:pPr>
              <w:pageBreakBefore w:val="0"/>
              <w:spacing w:after="0" w:lineRule="auto"/>
              <w:jc w:val="center"/>
              <w:rPr>
                <w:sz w:val="22"/>
                <w:szCs w:val="22"/>
              </w:rPr>
            </w:pPr>
            <w:r w:rsidDel="00000000" w:rsidR="00000000" w:rsidRPr="00000000">
              <w:rPr>
                <w:sz w:val="22"/>
                <w:szCs w:val="22"/>
                <w:rtl w:val="0"/>
              </w:rPr>
              <w:t xml:space="preserve">21</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8D">
      <w:pPr>
        <w:pageBreakBefore w:val="0"/>
        <w:spacing w:after="0" w:lineRule="auto"/>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E">
      <w:pPr>
        <w:pageBreakBefore w:val="0"/>
        <w:spacing w:after="0" w:lineRule="auto"/>
        <w:jc w:val="center"/>
        <w:rPr>
          <w:sz w:val="22"/>
          <w:szCs w:val="22"/>
        </w:rPr>
      </w:pPr>
      <w:r w:rsidDel="00000000" w:rsidR="00000000" w:rsidRPr="00000000">
        <w:rPr>
          <w:rtl w:val="0"/>
        </w:rPr>
      </w:r>
    </w:p>
    <w:p w:rsidR="00000000" w:rsidDel="00000000" w:rsidP="00000000" w:rsidRDefault="00000000" w:rsidRPr="00000000" w14:paraId="0000008F">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090">
      <w:pPr>
        <w:pageBreakBefore w:val="0"/>
        <w:spacing w:after="0" w:lineRule="auto"/>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1">
      <w:pPr>
        <w:pageBreakBefore w:val="0"/>
        <w:spacing w:after="0" w:lineRule="auto"/>
        <w:jc w:val="both"/>
        <w:rPr/>
      </w:pPr>
      <w:r w:rsidDel="00000000" w:rsidR="00000000" w:rsidRPr="00000000">
        <w:rPr>
          <w:rtl w:val="0"/>
        </w:rPr>
      </w:r>
    </w:p>
    <w:p w:rsidR="00000000" w:rsidDel="00000000" w:rsidP="00000000" w:rsidRDefault="00000000" w:rsidRPr="00000000" w14:paraId="00000092">
      <w:pPr>
        <w:pageBreakBefore w:val="0"/>
        <w:spacing w:after="0" w:lineRule="auto"/>
        <w:jc w:val="both"/>
        <w:rPr/>
      </w:pPr>
      <w:r w:rsidDel="00000000" w:rsidR="00000000" w:rsidRPr="00000000">
        <w:rPr>
          <w:rtl w:val="0"/>
        </w:rPr>
        <w:t xml:space="preserve">Based on the aforementioned product categorization, we aim to capture [Country]'s realized industry production strategy between [Start Year] and [End Year]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[Country] and the 18 product groups in [End Year] and [Comp Year] through the difference, where a positive RID indicates a shortening of the distance (i.e., advancement of the industry), and a negative RID indicates the reverse. It is notable that the number of industries with positive RID experienced a [RID progress direction] from [POS RID START] to [POS RID END] from [Comp Year] to [End Year].</w:t>
      </w:r>
    </w:p>
    <w:p w:rsidR="00000000" w:rsidDel="00000000" w:rsidP="00000000" w:rsidRDefault="00000000" w:rsidRPr="00000000" w14:paraId="00000093">
      <w:pPr>
        <w:pageBreakBefore w:val="0"/>
        <w:spacing w:after="0" w:lineRule="auto"/>
        <w:jc w:val="both"/>
        <w:rPr/>
      </w:pPr>
      <w:r w:rsidDel="00000000" w:rsidR="00000000" w:rsidRPr="00000000">
        <w:rPr>
          <w:rtl w:val="0"/>
        </w:rPr>
      </w:r>
    </w:p>
    <w:p w:rsidR="00000000" w:rsidDel="00000000" w:rsidP="00000000" w:rsidRDefault="00000000" w:rsidRPr="00000000" w14:paraId="00000094">
      <w:pPr>
        <w:pageBreakBefore w:val="0"/>
        <w:spacing w:after="0" w:lineRule="auto"/>
        <w:jc w:val="center"/>
        <w:rPr>
          <w:sz w:val="22"/>
          <w:szCs w:val="22"/>
        </w:rPr>
      </w:pPr>
      <w:r w:rsidDel="00000000" w:rsidR="00000000" w:rsidRPr="00000000">
        <w:rPr>
          <w:sz w:val="22"/>
          <w:szCs w:val="22"/>
        </w:rPr>
        <w:drawing>
          <wp:inline distB="114300" distT="114300" distL="114300" distR="114300">
            <wp:extent cx="4087118" cy="2843213"/>
            <wp:effectExtent b="0" l="0" r="0" t="0"/>
            <wp:docPr descr="rid_solo" id="15" name="image16.png"/>
            <a:graphic>
              <a:graphicData uri="http://schemas.openxmlformats.org/drawingml/2006/picture">
                <pic:pic>
                  <pic:nvPicPr>
                    <pic:cNvPr descr="rid_solo" id="0" name="image16.png"/>
                    <pic:cNvPicPr preferRelativeResize="0"/>
                  </pic:nvPicPr>
                  <pic:blipFill>
                    <a:blip r:embed="rId12"/>
                    <a:srcRect b="0" l="0" r="0" t="0"/>
                    <a:stretch>
                      <a:fillRect/>
                    </a:stretch>
                  </pic:blipFill>
                  <pic:spPr>
                    <a:xfrm>
                      <a:off x="0" y="0"/>
                      <a:ext cx="4087118"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spacing w:after="0" w:lineRule="auto"/>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6">
      <w:pPr>
        <w:pageBreakBefore w:val="0"/>
        <w:spacing w:after="0" w:lineRule="auto"/>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7">
      <w:pPr>
        <w:pageBreakBefore w:val="0"/>
        <w:spacing w:after="0" w:lineRule="auto"/>
        <w:jc w:val="both"/>
        <w:rPr/>
      </w:pPr>
      <w:r w:rsidDel="00000000" w:rsidR="00000000" w:rsidRPr="00000000">
        <w:rPr>
          <w:rtl w:val="0"/>
        </w:rPr>
      </w:r>
    </w:p>
    <w:p w:rsidR="00000000" w:rsidDel="00000000" w:rsidP="00000000" w:rsidRDefault="00000000" w:rsidRPr="00000000" w14:paraId="00000098">
      <w:pPr>
        <w:pageBreakBefore w:val="0"/>
        <w:spacing w:after="0" w:lineRule="auto"/>
        <w:jc w:val="both"/>
        <w:rPr/>
      </w:pPr>
      <w:r w:rsidDel="00000000" w:rsidR="00000000" w:rsidRPr="00000000">
        <w:rPr>
          <w:rtl w:val="0"/>
        </w:rPr>
        <w:t xml:space="preserve">Table 4a below summarizes how the production strategy adopted by [Country] compares with selected leading economies in the world across different years, as measured in RID. Leading economies such as [SDV Leading 1], [SDV Leading 2], and [SDV Leading 3] gave a considerable level of attention to more advanced product groups such as {[Product Group 1] and [Product Group 2]} in [End Year] and {[Product Group 3], [Product Group 4], and [Product Group 5]} in [Comp Year].</w:t>
      </w:r>
      <w:r w:rsidDel="00000000" w:rsidR="00000000" w:rsidRPr="00000000">
        <w:rPr>
          <w:rtl w:val="0"/>
        </w:rPr>
      </w:r>
    </w:p>
    <w:p w:rsidR="00000000" w:rsidDel="00000000" w:rsidP="00000000" w:rsidRDefault="00000000" w:rsidRPr="00000000" w14:paraId="00000099">
      <w:pPr>
        <w:spacing w:after="0" w:lineRule="auto"/>
        <w:jc w:val="both"/>
        <w:rPr/>
      </w:pPr>
      <w:r w:rsidDel="00000000" w:rsidR="00000000" w:rsidRPr="00000000">
        <w:rPr/>
        <w:drawing>
          <wp:inline distB="114300" distT="114300" distL="114300" distR="114300">
            <wp:extent cx="5731200" cy="1701800"/>
            <wp:effectExtent b="0" l="0" r="0" t="0"/>
            <wp:docPr descr="rid_leading.png" id="19" name="image6.png"/>
            <a:graphic>
              <a:graphicData uri="http://schemas.openxmlformats.org/drawingml/2006/picture">
                <pic:pic>
                  <pic:nvPicPr>
                    <pic:cNvPr descr="rid_leading.png" id="0" name="image6.png"/>
                    <pic:cNvPicPr preferRelativeResize="0"/>
                  </pic:nvPicPr>
                  <pic:blipFill>
                    <a:blip r:embed="rId13"/>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Rule="auto"/>
        <w:jc w:val="center"/>
        <w:rPr>
          <w:sz w:val="22"/>
          <w:szCs w:val="22"/>
        </w:rPr>
      </w:pPr>
      <w:r w:rsidDel="00000000" w:rsidR="00000000" w:rsidRPr="00000000">
        <w:rPr>
          <w:sz w:val="22"/>
          <w:szCs w:val="22"/>
          <w:rtl w:val="0"/>
        </w:rPr>
        <w:t xml:space="preserve">Table 4a. RID Comparison across Leading Economies ([End Year])</w:t>
      </w:r>
    </w:p>
    <w:p w:rsidR="00000000" w:rsidDel="00000000" w:rsidP="00000000" w:rsidRDefault="00000000" w:rsidRPr="00000000" w14:paraId="0000009B">
      <w:pPr>
        <w:spacing w:after="0" w:lineRule="auto"/>
        <w:jc w:val="center"/>
        <w:rPr>
          <w:sz w:val="22"/>
          <w:szCs w:val="22"/>
        </w:rPr>
      </w:pPr>
      <w:r w:rsidDel="00000000" w:rsidR="00000000" w:rsidRPr="00000000">
        <w:rPr>
          <w:rtl w:val="0"/>
        </w:rPr>
      </w:r>
    </w:p>
    <w:p w:rsidR="00000000" w:rsidDel="00000000" w:rsidP="00000000" w:rsidRDefault="00000000" w:rsidRPr="00000000" w14:paraId="0000009C">
      <w:pPr>
        <w:spacing w:after="0" w:lineRule="auto"/>
        <w:jc w:val="both"/>
        <w:rPr/>
      </w:pPr>
      <w:r w:rsidDel="00000000" w:rsidR="00000000" w:rsidRPr="00000000">
        <w:rPr>
          <w:rtl w:val="0"/>
        </w:rPr>
        <w:t xml:space="preserve">Table 4b further examines [Country]'s development strategy against those of emerging economies on a global scale. Reasonably, emerging economies such as [SDV Peer 1], [SDV Peer 2], and [SDV Peer 3] have devoted the majority of their efforts to intermediate industry groups, showing {drastic/moderate/minimal} shifts in strategies over the course of the analysis period.</w:t>
      </w:r>
      <w:r w:rsidDel="00000000" w:rsidR="00000000" w:rsidRPr="00000000">
        <w:rPr>
          <w:rtl w:val="0"/>
        </w:rPr>
      </w:r>
    </w:p>
    <w:p w:rsidR="00000000" w:rsidDel="00000000" w:rsidP="00000000" w:rsidRDefault="00000000" w:rsidRPr="00000000" w14:paraId="0000009D">
      <w:pPr>
        <w:spacing w:after="0" w:lineRule="auto"/>
        <w:jc w:val="both"/>
        <w:rPr/>
      </w:pPr>
      <w:r w:rsidDel="00000000" w:rsidR="00000000" w:rsidRPr="00000000">
        <w:rPr>
          <w:rtl w:val="0"/>
        </w:rPr>
      </w:r>
    </w:p>
    <w:p w:rsidR="00000000" w:rsidDel="00000000" w:rsidP="00000000" w:rsidRDefault="00000000" w:rsidRPr="00000000" w14:paraId="0000009E">
      <w:pPr>
        <w:spacing w:after="0" w:lineRule="auto"/>
        <w:jc w:val="center"/>
        <w:rPr>
          <w:rFonts w:ascii="Times" w:cs="Times" w:eastAsia="Times" w:hAnsi="Times"/>
          <w:b w:val="1"/>
          <w:bCs w:val="1"/>
          <w:sz w:val="28"/>
          <w:szCs w:val="28"/>
        </w:rPr>
      </w:pPr>
      <w:r w:rsidDel="00000000" w:rsidR="00000000" w:rsidRPr="00000000">
        <w:rPr>
          <w:sz w:val="22"/>
          <w:szCs w:val="22"/>
        </w:rPr>
        <w:drawing>
          <wp:inline distB="114300" distT="114300" distL="114300" distR="114300">
            <wp:extent cx="5731200" cy="1651000"/>
            <wp:effectExtent b="0" l="0" r="0" t="0"/>
            <wp:docPr descr="rid_emerging" id="3" name="image11.png"/>
            <a:graphic>
              <a:graphicData uri="http://schemas.openxmlformats.org/drawingml/2006/picture">
                <pic:pic>
                  <pic:nvPicPr>
                    <pic:cNvPr descr="rid_emerging" id="0" name="image11.png"/>
                    <pic:cNvPicPr preferRelativeResize="0"/>
                  </pic:nvPicPr>
                  <pic:blipFill>
                    <a:blip r:embed="rId14"/>
                    <a:srcRect b="0" l="0" r="0" t="0"/>
                    <a:stretch>
                      <a:fillRect/>
                    </a:stretch>
                  </pic:blipFill>
                  <pic:spPr>
                    <a:xfrm>
                      <a:off x="0" y="0"/>
                      <a:ext cx="5731200" cy="1651000"/>
                    </a:xfrm>
                    <a:prstGeom prst="rect"/>
                    <a:ln/>
                  </pic:spPr>
                </pic:pic>
              </a:graphicData>
            </a:graphic>
          </wp:inline>
        </w:drawing>
      </w:r>
      <w:r w:rsidDel="00000000" w:rsidR="00000000" w:rsidRPr="00000000">
        <w:rPr>
          <w:sz w:val="22"/>
          <w:szCs w:val="22"/>
          <w:rtl w:val="0"/>
        </w:rPr>
        <w:t xml:space="preserve">Table 4b. RID Comparison across Emerging Economies ([End Year])</w:t>
      </w:r>
      <w:r w:rsidDel="00000000" w:rsidR="00000000" w:rsidRPr="00000000">
        <w:rPr>
          <w:rtl w:val="0"/>
        </w:rPr>
      </w:r>
    </w:p>
    <w:p w:rsidR="00000000" w:rsidDel="00000000" w:rsidP="00000000" w:rsidRDefault="00000000" w:rsidRPr="00000000" w14:paraId="0000009F">
      <w:pPr>
        <w:pageBreakBefore w:val="0"/>
        <w:spacing w:after="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A0">
      <w:pPr>
        <w:pageBreakBefore w:val="0"/>
        <w:spacing w:after="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1">
      <w:pPr>
        <w:pageBreakBefore w:val="0"/>
        <w:spacing w:after="0" w:lineRule="auto"/>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2">
      <w:pPr>
        <w:pageBreakBefore w:val="0"/>
        <w:spacing w:after="0" w:lineRule="auto"/>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3">
      <w:pPr>
        <w:pageBreakBefore w:val="0"/>
        <w:spacing w:after="0" w:lineRule="auto"/>
        <w:jc w:val="left"/>
        <w:rPr/>
      </w:pPr>
      <w:r w:rsidDel="00000000" w:rsidR="00000000" w:rsidRPr="00000000">
        <w:rPr>
          <w:rtl w:val="0"/>
        </w:rPr>
      </w:r>
    </w:p>
    <w:p w:rsidR="00000000" w:rsidDel="00000000" w:rsidP="00000000" w:rsidRDefault="00000000" w:rsidRPr="00000000" w14:paraId="000000A4">
      <w:pPr>
        <w:tabs>
          <w:tab w:val="center" w:leader="none" w:pos="4680"/>
          <w:tab w:val="right" w:leader="none" w:pos="9360"/>
        </w:tabs>
        <w:spacing w:after="0" w:lineRule="auto"/>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3505200"/>
            <wp:effectExtent b="0" l="0" r="0" t="0"/>
            <wp:docPr descr="sdv_sids_table" id="5" name="image10.png"/>
            <a:graphic>
              <a:graphicData uri="http://schemas.openxmlformats.org/drawingml/2006/picture">
                <pic:pic>
                  <pic:nvPicPr>
                    <pic:cNvPr descr="sdv_sids_table" id="0" name="image10.png"/>
                    <pic:cNvPicPr preferRelativeResize="0"/>
                  </pic:nvPicPr>
                  <pic:blipFill>
                    <a:blip r:embed="rId1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Rule="auto"/>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[End Year]</w:t>
      </w:r>
      <w:r w:rsidDel="00000000" w:rsidR="00000000" w:rsidRPr="00000000">
        <w:rPr>
          <w:sz w:val="22"/>
          <w:szCs w:val="22"/>
          <w:rtl w:val="0"/>
        </w:rPr>
        <w:t xml:space="preserve">)</w:t>
      </w:r>
    </w:p>
    <w:p w:rsidR="00000000" w:rsidDel="00000000" w:rsidP="00000000" w:rsidRDefault="00000000" w:rsidRPr="00000000" w14:paraId="000000A6">
      <w:pPr>
        <w:pageBreakBefore w:val="0"/>
        <w:spacing w:after="0" w:lineRule="auto"/>
        <w:jc w:val="center"/>
        <w:rPr/>
      </w:pPr>
      <w:r w:rsidDel="00000000" w:rsidR="00000000" w:rsidRPr="00000000">
        <w:rPr>
          <w:rtl w:val="0"/>
        </w:rPr>
      </w:r>
    </w:p>
    <w:p w:rsidR="00000000" w:rsidDel="00000000" w:rsidP="00000000" w:rsidRDefault="00000000" w:rsidRPr="00000000" w14:paraId="000000A7">
      <w:pPr>
        <w:pageBreakBefore w:val="0"/>
        <w:spacing w:after="0" w:lineRule="auto"/>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8">
      <w:pPr>
        <w:pageBreakBefore w:val="0"/>
        <w:spacing w:after="0" w:lineRule="auto"/>
        <w:jc w:val="both"/>
        <w:rPr/>
      </w:pPr>
      <w:r w:rsidDel="00000000" w:rsidR="00000000" w:rsidRPr="00000000">
        <w:rPr>
          <w:rtl w:val="0"/>
        </w:rPr>
      </w:r>
    </w:p>
    <w:p w:rsidR="00000000" w:rsidDel="00000000" w:rsidP="00000000" w:rsidRDefault="00000000" w:rsidRPr="00000000" w14:paraId="000000A9">
      <w:pPr>
        <w:pageBreakBefore w:val="0"/>
        <w:spacing w:after="0" w:lineRule="auto"/>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[SDV top 1] and [SDV top 2] industries. It can be concluded that [Country] shares the characteristics of developing countries, with a balanced economic structure that leans towards {descriptor}-level industries.</w:t>
      </w:r>
    </w:p>
    <w:p w:rsidR="00000000" w:rsidDel="00000000" w:rsidP="00000000" w:rsidRDefault="00000000" w:rsidRPr="00000000" w14:paraId="000000AA">
      <w:pPr>
        <w:spacing w:after="0" w:lineRule="auto"/>
        <w:jc w:val="center"/>
        <w:rPr/>
      </w:pPr>
      <w:r w:rsidDel="00000000" w:rsidR="00000000" w:rsidRPr="00000000">
        <w:rPr>
          <w:rtl w:val="0"/>
        </w:rPr>
      </w:r>
    </w:p>
    <w:p w:rsidR="00000000" w:rsidDel="00000000" w:rsidP="00000000" w:rsidRDefault="00000000" w:rsidRPr="00000000" w14:paraId="000000AB">
      <w:pPr>
        <w:spacing w:after="0" w:lineRule="auto"/>
        <w:jc w:val="both"/>
        <w:rPr>
          <w:sz w:val="22"/>
          <w:szCs w:val="22"/>
        </w:rPr>
      </w:pPr>
      <w:r w:rsidDel="00000000" w:rsidR="00000000" w:rsidRPr="00000000">
        <w:rPr/>
        <w:drawing>
          <wp:inline distB="114300" distT="114300" distL="114300" distR="114300">
            <wp:extent cx="5731200" cy="3505200"/>
            <wp:effectExtent b="0" l="0" r="0" t="0"/>
            <wp:docPr descr="sdv_peers_table" id="16" name="image13.png"/>
            <a:graphic>
              <a:graphicData uri="http://schemas.openxmlformats.org/drawingml/2006/picture">
                <pic:pic>
                  <pic:nvPicPr>
                    <pic:cNvPr descr="sdv_peers_table" id="0" name="image13.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Rule="auto"/>
        <w:jc w:val="center"/>
        <w:rPr/>
      </w:pPr>
      <w:r w:rsidDel="00000000" w:rsidR="00000000" w:rsidRPr="00000000">
        <w:rPr>
          <w:sz w:val="22"/>
          <w:szCs w:val="22"/>
          <w:rtl w:val="0"/>
        </w:rPr>
        <w:t xml:space="preserve">Table 6. SDV of Other Sample Countries ([End Year])</w:t>
      </w:r>
      <w:r w:rsidDel="00000000" w:rsidR="00000000" w:rsidRPr="00000000">
        <w:rPr>
          <w:rtl w:val="0"/>
        </w:rPr>
      </w:r>
    </w:p>
    <w:p w:rsidR="00000000" w:rsidDel="00000000" w:rsidP="00000000" w:rsidRDefault="00000000" w:rsidRPr="00000000" w14:paraId="000000AD">
      <w:pPr>
        <w:pageBreakBefore w:val="0"/>
        <w:spacing w:after="0" w:lineRule="auto"/>
        <w:jc w:val="center"/>
        <w:rPr>
          <w:sz w:val="22"/>
          <w:szCs w:val="22"/>
        </w:rPr>
      </w:pPr>
      <w:r w:rsidDel="00000000" w:rsidR="00000000" w:rsidRPr="00000000">
        <w:rPr>
          <w:rtl w:val="0"/>
        </w:rPr>
      </w:r>
    </w:p>
    <w:p w:rsidR="00000000" w:rsidDel="00000000" w:rsidP="00000000" w:rsidRDefault="00000000" w:rsidRPr="00000000" w14:paraId="000000AE">
      <w:pPr>
        <w:pageBreakBefore w:val="0"/>
        <w:spacing w:after="0" w:lineRule="auto"/>
        <w:jc w:val="center"/>
        <w:rPr/>
      </w:pPr>
      <w:r w:rsidDel="00000000" w:rsidR="00000000" w:rsidRPr="00000000">
        <w:rPr>
          <w:rtl w:val="0"/>
        </w:rPr>
      </w:r>
    </w:p>
    <w:p w:rsidR="00000000" w:rsidDel="00000000" w:rsidP="00000000" w:rsidRDefault="00000000" w:rsidRPr="00000000" w14:paraId="000000AF">
      <w:pPr>
        <w:pageBreakBefore w:val="0"/>
        <w:spacing w:after="0" w:lineRule="auto"/>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B0">
      <w:pPr>
        <w:pageBreakBefore w:val="0"/>
        <w:spacing w:after="0" w:lineRule="auto"/>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1">
      <w:pPr>
        <w:pageBreakBefore w:val="0"/>
        <w:spacing w:after="0" w:lineRule="auto"/>
        <w:jc w:val="both"/>
        <w:rPr/>
      </w:pPr>
      <w:r w:rsidDel="00000000" w:rsidR="00000000" w:rsidRPr="00000000">
        <w:rPr>
          <w:rtl w:val="0"/>
        </w:rPr>
      </w:r>
    </w:p>
    <w:p w:rsidR="00000000" w:rsidDel="00000000" w:rsidP="00000000" w:rsidRDefault="00000000" w:rsidRPr="00000000" w14:paraId="000000B2">
      <w:pPr>
        <w:pageBreakBefore w:val="0"/>
        <w:spacing w:after="0" w:lineRule="auto"/>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spacing w:after="0" w:lineRule="auto"/>
        <w:jc w:val="center"/>
        <w:rPr/>
      </w:pPr>
      <w:r w:rsidDel="00000000" w:rsidR="00000000" w:rsidRPr="00000000">
        <w:rPr>
          <w:rtl w:val="0"/>
        </w:rPr>
      </w:r>
    </w:p>
    <w:p w:rsidR="00000000" w:rsidDel="00000000" w:rsidP="00000000" w:rsidRDefault="00000000" w:rsidRPr="00000000" w14:paraId="000000B4">
      <w:pPr>
        <w:pageBreakBefore w:val="0"/>
        <w:spacing w:after="0"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5">
      <w:pPr>
        <w:pageBreakBefore w:val="0"/>
        <w:spacing w:after="0" w:lineRule="auto"/>
        <w:jc w:val="both"/>
        <w:rPr/>
      </w:pPr>
      <w:r w:rsidDel="00000000" w:rsidR="00000000" w:rsidRPr="00000000">
        <w:rPr>
          <w:rtl w:val="0"/>
        </w:rPr>
        <w:t xml:space="preserve"> </w:t>
      </w:r>
    </w:p>
    <w:p w:rsidR="00000000" w:rsidDel="00000000" w:rsidP="00000000" w:rsidRDefault="00000000" w:rsidRPr="00000000" w14:paraId="000000B6">
      <w:pPr>
        <w:pageBreakBefore w:val="0"/>
        <w:spacing w:after="0" w:lineRule="auto"/>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7">
      <w:pPr>
        <w:pageBreakBefore w:val="0"/>
        <w:spacing w:after="0" w:lineRule="auto"/>
        <w:jc w:val="both"/>
        <w:rPr/>
      </w:pPr>
      <w:r w:rsidDel="00000000" w:rsidR="00000000" w:rsidRPr="00000000">
        <w:rPr>
          <w:rtl w:val="0"/>
        </w:rPr>
        <w:t xml:space="preserve"> </w:t>
      </w:r>
    </w:p>
    <w:p w:rsidR="00000000" w:rsidDel="00000000" w:rsidP="00000000" w:rsidRDefault="00000000" w:rsidRPr="00000000" w14:paraId="000000B8">
      <w:pPr>
        <w:pageBreakBefore w:val="0"/>
        <w:spacing w:after="0" w:lineRule="auto"/>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9">
      <w:pPr>
        <w:pageBreakBefore w:val="0"/>
        <w:spacing w:after="0" w:lineRule="auto"/>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spacing w:after="0" w:lineRule="auto"/>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B">
      <w:pPr>
        <w:pageBreakBefore w:val="0"/>
        <w:spacing w:after="0" w:lineRule="auto"/>
        <w:rPr/>
      </w:pPr>
      <w:r w:rsidDel="00000000" w:rsidR="00000000" w:rsidRPr="00000000">
        <w:rPr>
          <w:rtl w:val="0"/>
        </w:rPr>
      </w:r>
    </w:p>
    <w:p w:rsidR="00000000" w:rsidDel="00000000" w:rsidP="00000000" w:rsidRDefault="00000000" w:rsidRPr="00000000" w14:paraId="000000BC">
      <w:pPr>
        <w:pageBreakBefore w:val="0"/>
        <w:spacing w:after="0" w:lineRule="auto"/>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D">
      <w:pPr>
        <w:pageBreakBefore w:val="0"/>
        <w:spacing w:after="0" w:lineRule="auto"/>
        <w:rPr/>
      </w:pPr>
      <w:r w:rsidDel="00000000" w:rsidR="00000000" w:rsidRPr="00000000">
        <w:rPr>
          <w:rtl w:val="0"/>
        </w:rPr>
        <w:t xml:space="preserve"> </w:t>
      </w:r>
    </w:p>
    <w:p w:rsidR="00000000" w:rsidDel="00000000" w:rsidP="00000000" w:rsidRDefault="00000000" w:rsidRPr="00000000" w14:paraId="000000BE">
      <w:pPr>
        <w:pageBreakBefore w:val="0"/>
        <w:spacing w:after="0" w:lineRule="auto"/>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F">
      <w:pPr>
        <w:pageBreakBefore w:val="0"/>
        <w:spacing w:after="0" w:lineRule="auto"/>
        <w:rPr/>
      </w:pPr>
      <w:r w:rsidDel="00000000" w:rsidR="00000000" w:rsidRPr="00000000">
        <w:rPr>
          <w:rtl w:val="0"/>
        </w:rPr>
      </w:r>
    </w:p>
    <w:p w:rsidR="00000000" w:rsidDel="00000000" w:rsidP="00000000" w:rsidRDefault="00000000" w:rsidRPr="00000000" w14:paraId="000000C0">
      <w:pPr>
        <w:spacing w:after="0" w:lineRule="auto"/>
        <w:jc w:val="both"/>
        <w:rPr>
          <w:b w:val="1"/>
          <w:bCs w:val="1"/>
        </w:rPr>
      </w:pPr>
      <w:r w:rsidDel="00000000" w:rsidR="00000000" w:rsidRPr="00000000">
        <w:rPr>
          <w:b w:val="1"/>
          <w:bCs w:val="1"/>
          <w:rtl w:val="0"/>
        </w:rPr>
        <w:t xml:space="preserve">4.3 Economic Panel</w:t>
      </w:r>
    </w:p>
    <w:p w:rsidR="00000000" w:rsidDel="00000000" w:rsidP="00000000" w:rsidRDefault="00000000" w:rsidRPr="00000000" w14:paraId="000000C1">
      <w:pPr>
        <w:spacing w:after="0" w:lineRule="auto"/>
        <w:jc w:val="both"/>
        <w:rPr>
          <w:b w:val="1"/>
          <w:bCs w:val="1"/>
        </w:rPr>
      </w:pPr>
      <w:r w:rsidDel="00000000" w:rsidR="00000000" w:rsidRPr="00000000">
        <w:rPr>
          <w:rtl w:val="0"/>
        </w:rPr>
      </w:r>
    </w:p>
    <w:p w:rsidR="00000000" w:rsidDel="00000000" w:rsidP="00000000" w:rsidRDefault="00000000" w:rsidRPr="00000000" w14:paraId="000000C2">
      <w:pPr>
        <w:spacing w:after="0" w:lineRule="auto"/>
        <w:jc w:val="both"/>
        <w:rPr>
          <w:b w:val="1"/>
          <w:bCs w:val="1"/>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0C3">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0C4">
      <w:pPr>
        <w:pageBreakBefore w:val="0"/>
        <w:spacing w:after="0" w:lineRule="auto"/>
        <w:jc w:val="both"/>
        <w:rPr>
          <w:b w:val="1"/>
          <w:bCs w:val="1"/>
        </w:rPr>
      </w:pPr>
      <w:r w:rsidDel="00000000" w:rsidR="00000000" w:rsidRPr="00000000">
        <w:rPr>
          <w:b w:val="1"/>
          <w:bCs w:val="1"/>
          <w:rtl w:val="0"/>
        </w:rPr>
        <w:t xml:space="preserve">4.5 </w:t>
      </w:r>
      <w:r w:rsidDel="00000000" w:rsidR="00000000" w:rsidRPr="00000000">
        <w:rPr>
          <w:b w:val="1"/>
          <w:bCs w:val="1"/>
          <w:rtl w:val="0"/>
        </w:rPr>
        <w:t xml:space="preserve">Interpretation</w:t>
      </w:r>
    </w:p>
    <w:p w:rsidR="00000000" w:rsidDel="00000000" w:rsidP="00000000" w:rsidRDefault="00000000" w:rsidRPr="00000000" w14:paraId="000000C5">
      <w:pPr>
        <w:pageBreakBefore w:val="0"/>
        <w:spacing w:after="0" w:lineRule="auto"/>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spacing w:after="0" w:lineRule="auto"/>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spacing w:after="0" w:lineRule="auto"/>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spacing w:after="0" w:lineRule="auto"/>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spacing w:after="0" w:lineRule="auto"/>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spacing w:after="0" w:lineRule="auto"/>
        <w:jc w:val="center"/>
        <w:rPr/>
      </w:pPr>
      <w:r w:rsidDel="00000000" w:rsidR="00000000" w:rsidRPr="00000000">
        <w:rPr>
          <w:rtl w:val="0"/>
        </w:rPr>
      </w:r>
    </w:p>
    <w:p w:rsidR="00000000" w:rsidDel="00000000" w:rsidP="00000000" w:rsidRDefault="00000000" w:rsidRPr="00000000" w14:paraId="000000EF">
      <w:pPr>
        <w:pageBreakBefore w:val="0"/>
        <w:spacing w:after="0" w:lineRule="auto"/>
        <w:jc w:val="both"/>
        <w:rPr/>
      </w:pPr>
      <w:r w:rsidDel="00000000" w:rsidR="00000000" w:rsidRPr="00000000">
        <w:rPr>
          <w:rtl w:val="0"/>
        </w:rPr>
        <w:t xml:space="preserve">Figure 4 shows an economic panel for [Country] in [End Year]. {One to two sentences describing the patterns observed in ECI increments across budget levels — for example, whether ECI gains were concentrated at lower or higher budget thresholds, and whether returns were roughly linear or showed a step-change at a particular level.}</w:t>
      </w:r>
    </w:p>
    <w:p w:rsidR="00000000" w:rsidDel="00000000" w:rsidP="00000000" w:rsidRDefault="00000000" w:rsidRPr="00000000" w14:paraId="000000F0">
      <w:pPr>
        <w:pageBreakBefore w:val="0"/>
        <w:spacing w:after="0" w:lineRule="auto"/>
        <w:rPr/>
      </w:pPr>
      <w:r w:rsidDel="00000000" w:rsidR="00000000" w:rsidRPr="00000000">
        <w:rPr>
          <w:rtl w:val="0"/>
        </w:rPr>
      </w:r>
    </w:p>
    <w:p w:rsidR="00000000" w:rsidDel="00000000" w:rsidP="00000000" w:rsidRDefault="00000000" w:rsidRPr="00000000" w14:paraId="000000F1">
      <w:pPr>
        <w:pageBreakBefore w:val="0"/>
        <w:spacing w:after="0" w:lineRule="auto"/>
        <w:rPr/>
      </w:pPr>
      <w:r w:rsidDel="00000000" w:rsidR="00000000" w:rsidRPr="00000000">
        <w:rPr>
          <w:rtl w:val="0"/>
        </w:rPr>
      </w:r>
    </w:p>
    <w:p w:rsidR="00000000" w:rsidDel="00000000" w:rsidP="00000000" w:rsidRDefault="00000000" w:rsidRPr="00000000" w14:paraId="000000F2">
      <w:pPr>
        <w:pageBreakBefore w:val="0"/>
        <w:spacing w:after="0" w:lineRule="auto"/>
        <w:rPr/>
      </w:pPr>
      <w:r w:rsidDel="00000000" w:rsidR="00000000" w:rsidRPr="00000000">
        <w:rPr>
          <w:rtl w:val="0"/>
        </w:rPr>
        <w:t xml:space="preserve">For [End Year], a 5 percent increase in export would emphasize [Top industry 5pct], followed by [Top industry 10pct], [Top industry 15pct], and [Top industry 20pct] for 10, 15, and 20 percent export growth respectively. These strategies go in line with the suggested trajectories based on ECI. {One to two sentences discussing the patterns observed in the investment portfolio across budget levels — for example, whether the same industry dominates across thresholds or whether priorities shift significantly as the budget grows.}</w:t>
      </w:r>
    </w:p>
    <w:p w:rsidR="00000000" w:rsidDel="00000000" w:rsidP="00000000" w:rsidRDefault="00000000" w:rsidRPr="00000000" w14:paraId="000000F3">
      <w:pPr>
        <w:pageBreakBefore w:val="0"/>
        <w:spacing w:after="0" w:lineRule="auto"/>
        <w:rPr>
          <w:sz w:val="22"/>
          <w:szCs w:val="22"/>
        </w:rPr>
      </w:pPr>
      <w:r w:rsidDel="00000000" w:rsidR="00000000" w:rsidRPr="00000000">
        <w:rPr/>
        <w:drawing>
          <wp:inline distB="114300" distT="114300" distL="114300" distR="114300">
            <wp:extent cx="5888560" cy="1633538"/>
            <wp:effectExtent b="0" l="0" r="0" t="0"/>
            <wp:docPr descr="allocation_pie" id="1" name="image9.png"/>
            <a:graphic>
              <a:graphicData uri="http://schemas.openxmlformats.org/drawingml/2006/picture">
                <pic:pic>
                  <pic:nvPicPr>
                    <pic:cNvPr descr="allocation_pie" id="0" name="image9.png"/>
                    <pic:cNvPicPr preferRelativeResize="0"/>
                  </pic:nvPicPr>
                  <pic:blipFill>
                    <a:blip r:embed="rId19"/>
                    <a:srcRect b="0" l="0" r="0" t="0"/>
                    <a:stretch>
                      <a:fillRect/>
                    </a:stretch>
                  </pic:blipFill>
                  <pic:spPr>
                    <a:xfrm>
                      <a:off x="0" y="0"/>
                      <a:ext cx="5888560"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Rule="auto"/>
        <w:jc w:val="center"/>
        <w:rPr>
          <w:sz w:val="22"/>
          <w:szCs w:val="22"/>
        </w:rPr>
      </w:pPr>
      <w:r w:rsidDel="00000000" w:rsidR="00000000" w:rsidRPr="00000000">
        <w:rPr>
          <w:sz w:val="22"/>
          <w:szCs w:val="22"/>
        </w:rPr>
        <w:drawing>
          <wp:inline distB="114300" distT="114300" distL="114300" distR="114300">
            <wp:extent cx="4919663" cy="2418970"/>
            <wp:effectExtent b="0" l="0" r="0" t="0"/>
            <wp:docPr descr="eci_growth" id="7" name="image7.png"/>
            <a:graphic>
              <a:graphicData uri="http://schemas.openxmlformats.org/drawingml/2006/picture">
                <pic:pic>
                  <pic:nvPicPr>
                    <pic:cNvPr descr="eci_growth" id="0" name="image7.png"/>
                    <pic:cNvPicPr preferRelativeResize="0"/>
                  </pic:nvPicPr>
                  <pic:blipFill>
                    <a:blip r:embed="rId20"/>
                    <a:srcRect b="0" l="0" r="0" t="0"/>
                    <a:stretch>
                      <a:fillRect/>
                    </a:stretch>
                  </pic:blipFill>
                  <pic:spPr>
                    <a:xfrm>
                      <a:off x="0" y="0"/>
                      <a:ext cx="4919663" cy="241897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Rule="auto"/>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([End Year])</w:t>
      </w:r>
    </w:p>
    <w:p w:rsidR="00000000" w:rsidDel="00000000" w:rsidP="00000000" w:rsidRDefault="00000000" w:rsidRPr="00000000" w14:paraId="000000F6">
      <w:pPr>
        <w:spacing w:after="0" w:lineRule="auto"/>
        <w:jc w:val="left"/>
        <w:rPr>
          <w:sz w:val="22"/>
          <w:szCs w:val="22"/>
        </w:rPr>
      </w:pPr>
      <w:r w:rsidDel="00000000" w:rsidR="00000000" w:rsidRPr="00000000">
        <w:rPr>
          <w:rtl w:val="0"/>
        </w:rPr>
      </w:r>
    </w:p>
    <w:p w:rsidR="00000000" w:rsidDel="00000000" w:rsidP="00000000" w:rsidRDefault="00000000" w:rsidRPr="00000000" w14:paraId="000000F7">
      <w:pPr>
        <w:spacing w:after="0" w:lineRule="auto"/>
        <w:jc w:val="center"/>
        <w:rPr>
          <w:sz w:val="22"/>
          <w:szCs w:val="22"/>
        </w:rPr>
      </w:pPr>
      <w:r w:rsidDel="00000000" w:rsidR="00000000" w:rsidRPr="00000000">
        <w:rPr>
          <w:sz w:val="22"/>
          <w:szCs w:val="22"/>
        </w:rPr>
        <w:drawing>
          <wp:inline distB="114300" distT="114300" distL="114300" distR="114300">
            <wp:extent cx="5272088" cy="2031768"/>
            <wp:effectExtent b="0" l="0" r="0" t="0"/>
            <wp:docPr descr="portfolio_table" id="6" name="image18.png"/>
            <a:graphic>
              <a:graphicData uri="http://schemas.openxmlformats.org/drawingml/2006/picture">
                <pic:pic>
                  <pic:nvPicPr>
                    <pic:cNvPr descr="portfolio_table" id="0" name="image18.png"/>
                    <pic:cNvPicPr preferRelativeResize="0"/>
                  </pic:nvPicPr>
                  <pic:blipFill>
                    <a:blip r:embed="rId21"/>
                    <a:srcRect b="0" l="0" r="0" t="0"/>
                    <a:stretch>
                      <a:fillRect/>
                    </a:stretch>
                  </pic:blipFill>
                  <pic:spPr>
                    <a:xfrm>
                      <a:off x="0" y="0"/>
                      <a:ext cx="5272088" cy="203176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Rule="auto"/>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([End Year])</w:t>
      </w:r>
      <w:r w:rsidDel="00000000" w:rsidR="00000000" w:rsidRPr="00000000">
        <w:rPr>
          <w:rtl w:val="0"/>
        </w:rPr>
      </w:r>
    </w:p>
    <w:p w:rsidR="00000000" w:rsidDel="00000000" w:rsidP="00000000" w:rsidRDefault="00000000" w:rsidRPr="00000000" w14:paraId="000000F9">
      <w:pPr>
        <w:spacing w:after="0" w:lineRule="auto"/>
        <w:jc w:val="center"/>
        <w:rPr>
          <w:sz w:val="22"/>
          <w:szCs w:val="22"/>
        </w:rPr>
      </w:pPr>
      <w:r w:rsidDel="00000000" w:rsidR="00000000" w:rsidRPr="00000000">
        <w:rPr>
          <w:rtl w:val="0"/>
        </w:rPr>
      </w:r>
    </w:p>
    <w:p w:rsidR="00000000" w:rsidDel="00000000" w:rsidP="00000000" w:rsidRDefault="00000000" w:rsidRPr="00000000" w14:paraId="000000FA">
      <w:pPr>
        <w:pageBreakBefore w:val="0"/>
        <w:spacing w:after="0" w:before="0" w:line="276" w:lineRule="auto"/>
        <w:rPr>
          <w:b w:val="1"/>
          <w:bCs w:val="1"/>
        </w:rPr>
      </w:pPr>
      <w:r w:rsidDel="00000000" w:rsidR="00000000" w:rsidRPr="00000000">
        <w:rPr>
          <w:b w:val="1"/>
          <w:bCs w:val="1"/>
          <w:rtl w:val="0"/>
        </w:rPr>
        <w:t xml:space="preserve">4.6  Sensitivity Analysis and Contingency Strategy</w:t>
      </w:r>
    </w:p>
    <w:p w:rsidR="00000000" w:rsidDel="00000000" w:rsidP="00000000" w:rsidRDefault="00000000" w:rsidRPr="00000000" w14:paraId="000000FB">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0FC">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D">
      <w:pPr>
        <w:pageBreakBefore w:val="0"/>
        <w:spacing w:after="0" w:before="240" w:line="276" w:lineRule="auto"/>
        <w:rPr>
          <w:b w:val="1"/>
          <w:bCs w:val="1"/>
        </w:rPr>
      </w:pPr>
      <w:r w:rsidDel="00000000" w:rsidR="00000000" w:rsidRPr="00000000">
        <w:rPr>
          <w:b w:val="1"/>
          <w:bCs w:val="1"/>
          <w:rtl w:val="0"/>
        </w:rPr>
        <w:t xml:space="preserve">4.7 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E">
      <w:pPr>
        <w:pageBreakBefore w:val="0"/>
        <w:spacing w:after="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F">
      <w:pPr>
        <w:spacing w:after="0" w:lineRule="auto"/>
        <w:jc w:val="both"/>
        <w:rPr>
          <w:b w:val="1"/>
          <w:bCs w:val="1"/>
        </w:rPr>
      </w:pPr>
      <w:r w:rsidDel="00000000" w:rsidR="00000000" w:rsidRPr="00000000">
        <w:rPr>
          <w:b w:val="1"/>
          <w:bCs w:val="1"/>
        </w:rPr>
        <w:drawing>
          <wp:inline distB="114300" distT="114300" distL="114300" distR="114300">
            <wp:extent cx="5310188" cy="2519630"/>
            <wp:effectExtent b="0" l="0" r="0" t="0"/>
            <wp:docPr id="8" name="image5.jpg"/>
            <a:graphic>
              <a:graphicData uri="http://schemas.openxmlformats.org/drawingml/2006/picture">
                <pic:pic>
                  <pic:nvPicPr>
                    <pic:cNvPr id="0" name="image5.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Rule="auto"/>
        <w:jc w:val="center"/>
        <w:rPr/>
      </w:pPr>
      <w:r w:rsidDel="00000000" w:rsidR="00000000" w:rsidRPr="00000000">
        <w:rPr>
          <w:sz w:val="22"/>
          <w:szCs w:val="22"/>
          <w:rtl w:val="0"/>
        </w:rPr>
        <w:t xml:space="preserve">Figure 5. Sample ECI Sensitivity Graph</w:t>
      </w:r>
      <w:r w:rsidDel="00000000" w:rsidR="00000000" w:rsidRPr="00000000">
        <w:rPr>
          <w:rtl w:val="0"/>
        </w:rPr>
      </w:r>
    </w:p>
    <w:p w:rsidR="00000000" w:rsidDel="00000000" w:rsidP="00000000" w:rsidRDefault="00000000" w:rsidRPr="00000000" w14:paraId="00000101">
      <w:pPr>
        <w:pageBreakBefore w:val="0"/>
        <w:spacing w:after="0" w:before="240" w:line="276" w:lineRule="auto"/>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p>
    <w:p w:rsidR="00000000" w:rsidDel="00000000" w:rsidP="00000000" w:rsidRDefault="00000000" w:rsidRPr="00000000" w14:paraId="00000102">
      <w:pPr>
        <w:pageBreakBefore w:val="0"/>
        <w:spacing w:after="0" w:before="240" w:line="276" w:lineRule="auto"/>
        <w:rPr/>
      </w:pPr>
      <w:r w:rsidDel="00000000" w:rsidR="00000000" w:rsidRPr="00000000">
        <w:rPr>
          <w:rtl w:val="0"/>
        </w:rPr>
      </w:r>
    </w:p>
    <w:p w:rsidR="00000000" w:rsidDel="00000000" w:rsidP="00000000" w:rsidRDefault="00000000" w:rsidRPr="00000000" w14:paraId="00000103">
      <w:pPr>
        <w:pageBreakBefore w:val="0"/>
        <w:spacing w:after="0" w:lineRule="auto"/>
        <w:jc w:val="both"/>
        <w:rPr>
          <w:b w:val="1"/>
          <w:bCs w:val="1"/>
        </w:rPr>
      </w:pPr>
      <w:r w:rsidDel="00000000" w:rsidR="00000000" w:rsidRPr="00000000">
        <w:rPr>
          <w:b w:val="1"/>
          <w:bCs w:val="1"/>
          <w:rtl w:val="0"/>
        </w:rPr>
        <w:t xml:space="preserve">4.8 Sensitivity Analysis Results and Interpretation</w:t>
      </w:r>
    </w:p>
    <w:p w:rsidR="00000000" w:rsidDel="00000000" w:rsidP="00000000" w:rsidRDefault="00000000" w:rsidRPr="00000000" w14:paraId="00000104">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105">
      <w:pPr>
        <w:pageBreakBefore w:val="0"/>
        <w:spacing w:after="0" w:lineRule="auto"/>
        <w:jc w:val="both"/>
        <w:rPr/>
      </w:pPr>
      <w:r w:rsidDel="00000000" w:rsidR="00000000" w:rsidRPr="00000000">
        <w:rPr>
          <w:rtl w:val="0"/>
        </w:rPr>
        <w:t xml:space="preserve">We examine [Country]'s ECI Decremental and Incremental Sensitivity Charts for[End Year]. An increase in [Industry 4] will lead to the highest change in ECI,followed by [Industry 5] and [Industry 6]. Under positive shocks, ECI [Pos Trend] with additional investment in [Industry 4], confirming it as the primary lever for complexity growth. For negative shocks, [Neg sens top] emerges as the most impactful industry, while reducing investment in [Industry 4] causes ECI to move [Neg Trend]. The rest of the industries do not appear to have the same level of sensitivity.</w:t>
      </w:r>
      <w:r w:rsidDel="00000000" w:rsidR="00000000" w:rsidRPr="00000000">
        <w:rPr>
          <w:rtl w:val="0"/>
        </w:rPr>
      </w:r>
    </w:p>
    <w:p w:rsidR="00000000" w:rsidDel="00000000" w:rsidP="00000000" w:rsidRDefault="00000000" w:rsidRPr="00000000" w14:paraId="00000106">
      <w:pPr>
        <w:pageBreakBefore w:val="0"/>
        <w:spacing w:after="0" w:lineRule="auto"/>
        <w:jc w:val="both"/>
        <w:rPr/>
      </w:pPr>
      <w:r w:rsidDel="00000000" w:rsidR="00000000" w:rsidRPr="00000000">
        <w:rPr>
          <w:rtl w:val="0"/>
        </w:rPr>
      </w:r>
    </w:p>
    <w:p w:rsidR="00000000" w:rsidDel="00000000" w:rsidP="00000000" w:rsidRDefault="00000000" w:rsidRPr="00000000" w14:paraId="00000107">
      <w:pPr>
        <w:pageBreakBefore w:val="0"/>
        <w:spacing w:after="0" w:lineRule="auto"/>
        <w:jc w:val="both"/>
        <w:rPr/>
      </w:pPr>
      <w:r w:rsidDel="00000000" w:rsidR="00000000" w:rsidRPr="00000000">
        <w:rPr/>
        <w:drawing>
          <wp:inline distB="114300" distT="114300" distL="114300" distR="114300">
            <wp:extent cx="5731200" cy="3556000"/>
            <wp:effectExtent b="0" l="0" r="0" t="0"/>
            <wp:docPr descr="sensitivity_pos" id="17" name="image15.png"/>
            <a:graphic>
              <a:graphicData uri="http://schemas.openxmlformats.org/drawingml/2006/picture">
                <pic:pic>
                  <pic:nvPicPr>
                    <pic:cNvPr descr="sensitivity_pos" id="0" name="image15.png"/>
                    <pic:cNvPicPr preferRelativeResize="0"/>
                  </pic:nvPicPr>
                  <pic:blipFill>
                    <a:blip r:embed="rId2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Rule="auto"/>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p>
    <w:p w:rsidR="00000000" w:rsidDel="00000000" w:rsidP="00000000" w:rsidRDefault="00000000" w:rsidRPr="00000000" w14:paraId="00000109">
      <w:pPr>
        <w:spacing w:after="0" w:lineRule="auto"/>
        <w:jc w:val="center"/>
        <w:rPr>
          <w:sz w:val="22"/>
          <w:szCs w:val="22"/>
        </w:rPr>
      </w:pPr>
      <w:r w:rsidDel="00000000" w:rsidR="00000000" w:rsidRPr="00000000">
        <w:rPr>
          <w:sz w:val="22"/>
          <w:szCs w:val="22"/>
        </w:rPr>
        <w:drawing>
          <wp:inline distB="114300" distT="114300" distL="114300" distR="114300">
            <wp:extent cx="5731200" cy="3556000"/>
            <wp:effectExtent b="0" l="0" r="0" t="0"/>
            <wp:docPr descr="sensitivity_neg" id="10" name="image14.png"/>
            <a:graphic>
              <a:graphicData uri="http://schemas.openxmlformats.org/drawingml/2006/picture">
                <pic:pic>
                  <pic:nvPicPr>
                    <pic:cNvPr descr="sensitivity_neg" id="0" name="image14.png"/>
                    <pic:cNvPicPr preferRelativeResize="0"/>
                  </pic:nvPicPr>
                  <pic:blipFill>
                    <a:blip r:embed="rId2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Rule="auto"/>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r w:rsidDel="00000000" w:rsidR="00000000" w:rsidRPr="00000000">
        <w:rPr>
          <w:rtl w:val="0"/>
        </w:rPr>
      </w:r>
    </w:p>
    <w:p w:rsidR="00000000" w:rsidDel="00000000" w:rsidP="00000000" w:rsidRDefault="00000000" w:rsidRPr="00000000" w14:paraId="0000010B">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10C">
      <w:pPr>
        <w:pageBreakBefore w:val="0"/>
        <w:spacing w:after="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D">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10E">
      <w:pPr>
        <w:pageBreakBefore w:val="0"/>
        <w:spacing w:after="0" w:lineRule="auto"/>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F">
      <w:pPr>
        <w:pageBreakBefore w:val="0"/>
        <w:spacing w:after="0" w:lineRule="auto"/>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10">
      <w:pPr>
        <w:pageBreakBefore w:val="0"/>
        <w:spacing w:after="0" w:lineRule="auto"/>
        <w:jc w:val="both"/>
        <w:rPr/>
      </w:pPr>
      <w:r w:rsidDel="00000000" w:rsidR="00000000" w:rsidRPr="00000000">
        <w:rPr>
          <w:rtl w:val="0"/>
        </w:rPr>
      </w:r>
    </w:p>
    <w:p w:rsidR="00000000" w:rsidDel="00000000" w:rsidP="00000000" w:rsidRDefault="00000000" w:rsidRPr="00000000" w14:paraId="00000111">
      <w:pPr>
        <w:pageBreakBefore w:val="0"/>
        <w:spacing w:after="0" w:lineRule="auto"/>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[R^2 adj]</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12">
      <w:pPr>
        <w:pageBreakBefore w:val="0"/>
        <w:spacing w:after="0" w:lineRule="auto"/>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spacing w:after="0" w:lineRule="auto"/>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7">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8">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9">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A">
            <w:pPr>
              <w:pageBreakBefore w:val="0"/>
              <w:widowControl w:val="0"/>
              <w:spacing w:after="0" w:lineRule="auto"/>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B">
      <w:pPr>
        <w:pageBreakBefore w:val="0"/>
        <w:spacing w:after="0" w:lineRule="auto"/>
        <w:jc w:val="left"/>
        <w:rPr/>
      </w:pPr>
      <w:r w:rsidDel="00000000" w:rsidR="00000000" w:rsidRPr="00000000">
        <w:rPr>
          <w:rtl w:val="0"/>
        </w:rPr>
      </w:r>
    </w:p>
    <w:p w:rsidR="00000000" w:rsidDel="00000000" w:rsidP="00000000" w:rsidRDefault="00000000" w:rsidRPr="00000000" w14:paraId="0000011C">
      <w:pPr>
        <w:pageBreakBefore w:val="0"/>
        <w:spacing w:after="0" w:lineRule="auto"/>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spacing w:after="0" w:lineRule="auto"/>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([Start Year]-[End Year])</w:t>
      </w:r>
      <w:r w:rsidDel="00000000" w:rsidR="00000000" w:rsidRPr="00000000">
        <w:rPr>
          <w:rtl w:val="0"/>
        </w:rPr>
      </w:r>
    </w:p>
    <w:p w:rsidR="00000000" w:rsidDel="00000000" w:rsidP="00000000" w:rsidRDefault="00000000" w:rsidRPr="00000000" w14:paraId="0000011E">
      <w:pPr>
        <w:pageBreakBefore w:val="0"/>
        <w:spacing w:after="0" w:lineRule="auto"/>
        <w:jc w:val="both"/>
        <w:rPr/>
      </w:pPr>
      <w:r w:rsidDel="00000000" w:rsidR="00000000" w:rsidRPr="00000000">
        <w:rPr>
          <w:rtl w:val="0"/>
        </w:rPr>
      </w:r>
    </w:p>
    <w:p w:rsidR="00000000" w:rsidDel="00000000" w:rsidP="00000000" w:rsidRDefault="00000000" w:rsidRPr="00000000" w14:paraId="0000011F">
      <w:pPr>
        <w:pageBreakBefore w:val="0"/>
        <w:spacing w:after="0" w:lineRule="auto"/>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20">
      <w:pPr>
        <w:pageBreakBefore w:val="0"/>
        <w:spacing w:after="0" w:lineRule="auto"/>
        <w:jc w:val="both"/>
        <w:rPr/>
      </w:pPr>
      <w:r w:rsidDel="00000000" w:rsidR="00000000" w:rsidRPr="00000000">
        <w:rPr>
          <w:rtl w:val="0"/>
        </w:rPr>
        <w:t xml:space="preserve">During the examined period, [Country] has a [SOI quality] level of structural optimality as compared with all countries for which data is available. As the regression in Figure 10 suggests (the red curve represents export increase and the blue curve stands for opportunity gain of the corresponding industry), [Country] demonstrates a [SOI quality] level of correlation with the suggested developmental path, having an adjusted R-square of around [R^2 adj].</w:t>
      </w:r>
    </w:p>
    <w:p w:rsidR="00000000" w:rsidDel="00000000" w:rsidP="00000000" w:rsidRDefault="00000000" w:rsidRPr="00000000" w14:paraId="00000121">
      <w:pPr>
        <w:pageBreakBefore w:val="0"/>
        <w:spacing w:after="0" w:lineRule="auto"/>
        <w:jc w:val="both"/>
        <w:rPr/>
      </w:pPr>
      <w:r w:rsidDel="00000000" w:rsidR="00000000" w:rsidRPr="00000000">
        <w:rPr>
          <w:rtl w:val="0"/>
        </w:rPr>
      </w:r>
    </w:p>
    <w:p w:rsidR="00000000" w:rsidDel="00000000" w:rsidP="00000000" w:rsidRDefault="00000000" w:rsidRPr="00000000" w14:paraId="00000122">
      <w:pPr>
        <w:pageBreakBefore w:val="0"/>
        <w:spacing w:after="0" w:lineRule="auto"/>
        <w:jc w:val="both"/>
        <w:rPr/>
      </w:pPr>
      <w:r w:rsidDel="00000000" w:rsidR="00000000" w:rsidRPr="00000000">
        <w:rPr>
          <w:rtl w:val="0"/>
        </w:rPr>
        <w:t xml:space="preserve">[Country] ranks in the [SOI quartile] quartile among all countries in terms of SOI</w:t>
      </w:r>
    </w:p>
    <w:p w:rsidR="00000000" w:rsidDel="00000000" w:rsidP="00000000" w:rsidRDefault="00000000" w:rsidRPr="00000000" w14:paraId="00000123">
      <w:pPr>
        <w:pageBreakBefore w:val="0"/>
        <w:spacing w:after="0" w:lineRule="auto"/>
        <w:jc w:val="both"/>
        <w:rPr/>
      </w:pPr>
      <w:r w:rsidDel="00000000" w:rsidR="00000000" w:rsidRPr="00000000">
        <w:rPr>
          <w:rtl w:val="0"/>
        </w:rPr>
        <w:t xml:space="preserve">and recorded an average annual GDP growth rate of [GDP growth rate] from [Start Year] to [End Year], placing it [Relative GDP growth quality] its [Category] peers — consistent with the regression result in Figure 9. {One to two sentences naming a specific contrast economy with a notably different SOI — identifying its SOI quality and GDP growth outcome to illustrate the cross-country pattern.}</w:t>
      </w:r>
    </w:p>
    <w:p w:rsidR="00000000" w:rsidDel="00000000" w:rsidP="00000000" w:rsidRDefault="00000000" w:rsidRPr="00000000" w14:paraId="00000124">
      <w:pPr>
        <w:pageBreakBefore w:val="0"/>
        <w:spacing w:after="0" w:lineRule="auto"/>
        <w:jc w:val="both"/>
        <w:rPr/>
      </w:pPr>
      <w:r w:rsidDel="00000000" w:rsidR="00000000" w:rsidRPr="00000000">
        <w:rPr>
          <w:rtl w:val="0"/>
        </w:rPr>
      </w:r>
    </w:p>
    <w:p w:rsidR="00000000" w:rsidDel="00000000" w:rsidP="00000000" w:rsidRDefault="00000000" w:rsidRPr="00000000" w14:paraId="00000125">
      <w:pPr>
        <w:pageBreakBefore w:val="0"/>
        <w:spacing w:after="0" w:lineRule="auto"/>
        <w:jc w:val="both"/>
        <w:rPr/>
      </w:pPr>
      <w:r w:rsidDel="00000000" w:rsidR="00000000" w:rsidRPr="00000000">
        <w:rPr>
          <w:rtl w:val="0"/>
        </w:rPr>
        <w:t xml:space="preserve">Specifically, [Country]'s [GDP growth quality] economic progress from [Start Year] to [End Year] can be at least partially explained by a development strategy that demonstrates a [SOI quality] level of alignment with our suggested developmental path. In particular, [Country] has [SOI mismatch quality] channeled resources toward [Overinvested] — sectors where the complexity opportunity is more limited — while underinvesting in [Underinvested], which offer greater complexity upside.</w:t>
      </w:r>
    </w:p>
    <w:p w:rsidR="00000000" w:rsidDel="00000000" w:rsidP="00000000" w:rsidRDefault="00000000" w:rsidRPr="00000000" w14:paraId="00000126">
      <w:pPr>
        <w:pageBreakBefore w:val="0"/>
        <w:spacing w:after="0" w:lineRule="auto"/>
        <w:jc w:val="both"/>
        <w:rPr/>
      </w:pPr>
      <w:r w:rsidDel="00000000" w:rsidR="00000000" w:rsidRPr="00000000">
        <w:rPr>
          <w:rtl w:val="0"/>
        </w:rPr>
      </w:r>
    </w:p>
    <w:p w:rsidR="00000000" w:rsidDel="00000000" w:rsidP="00000000" w:rsidRDefault="00000000" w:rsidRPr="00000000" w14:paraId="00000127">
      <w:pPr>
        <w:pageBreakBefore w:val="0"/>
        <w:spacing w:after="0" w:lineRule="auto"/>
        <w:jc w:val="both"/>
        <w:rPr/>
      </w:pPr>
      <w:r w:rsidDel="00000000" w:rsidR="00000000" w:rsidRPr="00000000">
        <w:rPr/>
        <w:drawing>
          <wp:inline distB="114300" distT="114300" distL="114300" distR="114300">
            <wp:extent cx="5731200" cy="2844800"/>
            <wp:effectExtent b="0" l="0" r="0" t="0"/>
            <wp:docPr descr="soi_scatter" id="18" name="image20.png"/>
            <a:graphic>
              <a:graphicData uri="http://schemas.openxmlformats.org/drawingml/2006/picture">
                <pic:pic>
                  <pic:nvPicPr>
                    <pic:cNvPr descr="soi_scatter" id="0" name="image20.png"/>
                    <pic:cNvPicPr preferRelativeResize="0"/>
                  </pic:nvPicPr>
                  <pic:blipFill>
                    <a:blip r:embed="rId2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Rule="auto"/>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129">
      <w:pPr>
        <w:pageBreakBefore w:val="0"/>
        <w:spacing w:after="0" w:lineRule="auto"/>
        <w:jc w:val="both"/>
        <w:rPr>
          <w:b w:val="1"/>
          <w:bCs w:val="1"/>
        </w:rPr>
      </w:pPr>
      <w:r w:rsidDel="00000000" w:rsidR="00000000" w:rsidRPr="00000000">
        <w:rPr>
          <w:rtl w:val="0"/>
        </w:rPr>
      </w:r>
    </w:p>
    <w:p w:rsidR="00000000" w:rsidDel="00000000" w:rsidP="00000000" w:rsidRDefault="00000000" w:rsidRPr="00000000" w14:paraId="0000012A">
      <w:pPr>
        <w:pageBreakBefore w:val="0"/>
        <w:spacing w:after="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ageBreakBefore w:val="0"/>
        <w:spacing w:after="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C">
      <w:pPr>
        <w:pageBreakBefore w:val="0"/>
        <w:spacing w:after="0" w:lineRule="auto"/>
        <w:jc w:val="both"/>
        <w:rPr/>
      </w:pPr>
      <w:r w:rsidDel="00000000" w:rsidR="00000000" w:rsidRPr="00000000">
        <w:rPr>
          <w:rtl w:val="0"/>
        </w:rPr>
      </w:r>
    </w:p>
    <w:p w:rsidR="00000000" w:rsidDel="00000000" w:rsidP="00000000" w:rsidRDefault="00000000" w:rsidRPr="00000000" w14:paraId="0000012D">
      <w:pPr>
        <w:spacing w:after="0" w:lineRule="auto"/>
        <w:jc w:val="both"/>
        <w:rPr/>
      </w:pPr>
      <w:r w:rsidDel="00000000" w:rsidR="00000000" w:rsidRPr="00000000">
        <w:rPr>
          <w:rtl w:val="0"/>
        </w:rPr>
        <w:t xml:space="preserve">In conclusion, [Country] has demonstrated a [GDP growth quality] level of economic growth in terms of annual GDP increase during the period from [Start Year] to [End Year], concurrent with a [ECI change magnitude] shift in economic complexity as compared with its peer economies. An average annual GDP growth rate of [GDP growth rate] placed [Country] [Relative GDP growth quality] its [Category] peers, and ECI [increased/decreased] by [ECI change] over the same window.</w:t>
      </w:r>
    </w:p>
    <w:p w:rsidR="00000000" w:rsidDel="00000000" w:rsidP="00000000" w:rsidRDefault="00000000" w:rsidRPr="00000000" w14:paraId="0000012E">
      <w:pPr>
        <w:spacing w:after="0" w:lineRule="auto"/>
        <w:jc w:val="both"/>
        <w:rPr/>
      </w:pPr>
      <w:r w:rsidDel="00000000" w:rsidR="00000000" w:rsidRPr="00000000">
        <w:rPr>
          <w:rtl w:val="0"/>
        </w:rPr>
      </w:r>
    </w:p>
    <w:p w:rsidR="00000000" w:rsidDel="00000000" w:rsidP="00000000" w:rsidRDefault="00000000" w:rsidRPr="00000000" w14:paraId="0000012F">
      <w:pPr>
        <w:spacing w:after="0" w:lineRule="auto"/>
        <w:jc w:val="both"/>
        <w:rPr/>
      </w:pPr>
      <w:r w:rsidDel="00000000" w:rsidR="00000000" w:rsidRPr="00000000">
        <w:rPr>
          <w:rtl w:val="0"/>
        </w:rPr>
        <w:t xml:space="preserve">We believe that [Country]'s trajectory can be partially explained through the analysis of the economic and product complexity structure on the industry group level. The product classification system we adopt allows us to measure the realized industry development for various industry groups and to observe that [Country] [Industry development] in developing the majority of its industries during the period, with the count of positively developing industries [RID progress direction ing] from [POS RID START] to [POS RID END] between [Comp Year] and [End Year].</w:t>
      </w:r>
    </w:p>
    <w:p w:rsidR="00000000" w:rsidDel="00000000" w:rsidP="00000000" w:rsidRDefault="00000000" w:rsidRPr="00000000" w14:paraId="00000130">
      <w:pPr>
        <w:spacing w:after="0" w:lineRule="auto"/>
        <w:jc w:val="both"/>
        <w:rPr/>
      </w:pPr>
      <w:r w:rsidDel="00000000" w:rsidR="00000000" w:rsidRPr="00000000">
        <w:rPr>
          <w:rtl w:val="0"/>
        </w:rPr>
      </w:r>
    </w:p>
    <w:p w:rsidR="00000000" w:rsidDel="00000000" w:rsidP="00000000" w:rsidRDefault="00000000" w:rsidRPr="00000000" w14:paraId="00000131">
      <w:pPr>
        <w:spacing w:after="0" w:lineRule="auto"/>
        <w:jc w:val="both"/>
        <w:rPr/>
      </w:pPr>
      <w:r w:rsidDel="00000000" w:rsidR="00000000" w:rsidRPr="00000000">
        <w:rPr>
          <w:rtl w:val="0"/>
        </w:rPr>
        <w:t xml:space="preserve">Based on our analysis of opportunity gain and sensitivity across major industry groups, [Country] can further its gains by prioritizing [Industry 1], [Industry 2], and [Industry 3]. Sensitivity analysis further identifies [Industry 4] as the sector whose marginal expansion yields the largest positive shift in ECI. We further note that [Country] has [SOI mismatch quality] channeled resources toward [Overinvested] while underinvesting in [Underinvested], indicating a [SOI quality] level of structural alignment with complexity-guided development, having an adjusted R-square of [R^2 adj]. Since a positive correlation exists between five-year GDP growth and the structural optimality index as we define and calculate, [Country]'s [Overall quality] structural alignment is consistent with its [GDP growth quality] growth record, and suggests that measurable gains remain available through a more complexity-guided development strategy.</w:t>
      </w:r>
    </w:p>
    <w:p w:rsidR="00000000" w:rsidDel="00000000" w:rsidP="00000000" w:rsidRDefault="00000000" w:rsidRPr="00000000" w14:paraId="00000132">
      <w:pPr>
        <w:pageBreakBefore w:val="0"/>
        <w:spacing w:after="0" w:lineRule="auto"/>
        <w:jc w:val="both"/>
        <w:rPr/>
      </w:pPr>
      <w:r w:rsidDel="00000000" w:rsidR="00000000" w:rsidRPr="00000000">
        <w:rPr>
          <w:rtl w:val="0"/>
        </w:rPr>
      </w:r>
    </w:p>
    <w:p w:rsidR="00000000" w:rsidDel="00000000" w:rsidP="00000000" w:rsidRDefault="00000000" w:rsidRPr="00000000" w14:paraId="00000133">
      <w:pPr>
        <w:pageBreakBefore w:val="0"/>
        <w:spacing w:after="0" w:lineRule="auto"/>
        <w:jc w:val="both"/>
        <w:rPr/>
      </w:pPr>
      <w:r w:rsidDel="00000000" w:rsidR="00000000" w:rsidRPr="00000000">
        <w:rPr>
          <w:rtl w:val="0"/>
        </w:rPr>
      </w:r>
    </w:p>
    <w:p w:rsidR="00000000" w:rsidDel="00000000" w:rsidP="00000000" w:rsidRDefault="00000000" w:rsidRPr="00000000" w14:paraId="00000134">
      <w:pPr>
        <w:pageBreakBefore w:val="0"/>
        <w:spacing w:after="0" w:lineRule="auto"/>
        <w:jc w:val="both"/>
        <w:rPr/>
      </w:pPr>
      <w:r w:rsidDel="00000000" w:rsidR="00000000" w:rsidRPr="00000000">
        <w:rPr>
          <w:rtl w:val="0"/>
        </w:rPr>
      </w:r>
    </w:p>
    <w:p w:rsidR="00000000" w:rsidDel="00000000" w:rsidP="00000000" w:rsidRDefault="00000000" w:rsidRPr="00000000" w14:paraId="00000135">
      <w:pPr>
        <w:pageBreakBefore w:val="0"/>
        <w:spacing w:after="0" w:lineRule="auto"/>
        <w:jc w:val="both"/>
        <w:rPr/>
      </w:pPr>
      <w:r w:rsidDel="00000000" w:rsidR="00000000" w:rsidRPr="00000000">
        <w:rPr>
          <w:rtl w:val="0"/>
        </w:rPr>
      </w:r>
    </w:p>
    <w:p w:rsidR="00000000" w:rsidDel="00000000" w:rsidP="00000000" w:rsidRDefault="00000000" w:rsidRPr="00000000" w14:paraId="00000136">
      <w:pPr>
        <w:pageBreakBefore w:val="0"/>
        <w:spacing w:after="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7">
      <w:pPr>
        <w:pageBreakBefore w:val="0"/>
        <w:spacing w:after="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8">
      <w:pPr>
        <w:pageBreakBefore w:val="0"/>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139">
      <w:pPr>
        <w:pageBreakBefore w:val="0"/>
        <w:spacing w:after="0" w:lineRule="auto"/>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A">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3B">
      <w:pPr>
        <w:pageBreakBefore w:val="0"/>
        <w:spacing w:after="0" w:lineRule="auto"/>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C">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3D">
      <w:pPr>
        <w:pageBreakBefore w:val="0"/>
        <w:spacing w:after="0" w:lineRule="auto"/>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E">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3F">
      <w:pPr>
        <w:pageBreakBefore w:val="0"/>
        <w:spacing w:after="0" w:lineRule="auto"/>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w:t>
      </w:r>
      <w:r w:rsidDel="00000000" w:rsidR="00000000" w:rsidRPr="00000000">
        <w:rPr>
          <w:highlight w:val="white"/>
          <w:rtl w:val="0"/>
        </w:rPr>
        <w:t xml:space="preserve">2019</w:t>
      </w:r>
      <w:r w:rsidDel="00000000" w:rsidR="00000000" w:rsidRPr="00000000">
        <w:rPr>
          <w:color w:val="000000"/>
          <w:highlight w:val="white"/>
          <w:rtl w:val="0"/>
        </w:rPr>
        <w:t xml:space="preserve">. </w:t>
      </w:r>
    </w:p>
    <w:p w:rsidR="00000000" w:rsidDel="00000000" w:rsidP="00000000" w:rsidRDefault="00000000" w:rsidRPr="00000000" w14:paraId="00000140">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41">
      <w:pPr>
        <w:pageBreakBefore w:val="0"/>
        <w:spacing w:after="0" w:lineRule="auto"/>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42">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43">
      <w:pPr>
        <w:pageBreakBefore w:val="0"/>
        <w:spacing w:after="0" w:lineRule="auto"/>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4">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45">
      <w:pPr>
        <w:pageBreakBefore w:val="0"/>
        <w:spacing w:after="0" w:lineRule="auto"/>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6">
      <w:pPr>
        <w:pageBreakBefore w:val="0"/>
        <w:spacing w:after="0" w:lineRule="auto"/>
        <w:jc w:val="both"/>
        <w:rPr>
          <w:color w:val="000000"/>
          <w:highlight w:val="white"/>
        </w:rPr>
      </w:pPr>
      <w:r w:rsidDel="00000000" w:rsidR="00000000" w:rsidRPr="00000000">
        <w:rPr>
          <w:rtl w:val="0"/>
        </w:rPr>
      </w:r>
    </w:p>
    <w:p w:rsidR="00000000" w:rsidDel="00000000" w:rsidP="00000000" w:rsidRDefault="00000000" w:rsidRPr="00000000" w14:paraId="00000147">
      <w:pPr>
        <w:pageBreakBefore w:val="0"/>
        <w:spacing w:after="0" w:lineRule="auto"/>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8">
      <w:pPr>
        <w:pageBreakBefore w:val="0"/>
        <w:spacing w:after="0" w:lineRule="auto"/>
        <w:jc w:val="both"/>
        <w:rPr/>
      </w:pPr>
      <w:r w:rsidDel="00000000" w:rsidR="00000000" w:rsidRPr="00000000">
        <w:rPr>
          <w:rtl w:val="0"/>
        </w:rPr>
      </w:r>
    </w:p>
    <w:sectPr>
      <w:headerReference r:id="rId27" w:type="default"/>
      <w:footerReference r:id="rId28" w:type="default"/>
      <w:footerReference r:id="rId29" w:type="first"/>
      <w:footerReference r:id="rId30"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ev Emanuel McManus-Mendelowitz" w:id="0" w:date="2026-05-13T20:59:2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prob auto update these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jpg"/><Relationship Id="rId21" Type="http://schemas.openxmlformats.org/officeDocument/2006/relationships/image" Target="media/image18.png"/><Relationship Id="rId24" Type="http://schemas.openxmlformats.org/officeDocument/2006/relationships/image" Target="media/image1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20.png"/><Relationship Id="rId25" Type="http://schemas.openxmlformats.org/officeDocument/2006/relationships/image" Target="media/image3.png"/><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17.png"/><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9.png"/><Relationship Id="rId13" Type="http://schemas.openxmlformats.org/officeDocument/2006/relationships/image" Target="media/image6.png"/><Relationship Id="rId12"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