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0C626" w14:textId="6084DD2C" w:rsidR="00216CDF" w:rsidRPr="00216CDF" w:rsidRDefault="00216CD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216CDF">
        <w:rPr>
          <w:rFonts w:ascii="Times New Roman" w:eastAsia="Times New Roman" w:hAnsi="Times New Roman" w:cs="Times New Roman"/>
          <w:sz w:val="44"/>
          <w:szCs w:val="44"/>
        </w:rPr>
        <w:t>Managing Assignment</w:t>
      </w:r>
    </w:p>
    <w:p w14:paraId="6E096B2D" w14:textId="77777777" w:rsidR="00B8573C" w:rsidRDefault="00216CD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CDF">
        <w:rPr>
          <w:rFonts w:ascii="Times New Roman" w:eastAsia="Times New Roman" w:hAnsi="Times New Roman" w:cs="Times New Roman"/>
          <w:sz w:val="24"/>
          <w:szCs w:val="24"/>
        </w:rPr>
        <w:t xml:space="preserve">Many legislative offices have a point person who manages the legislator’s inbox while other staff members may take responsibility for responses to </w:t>
      </w:r>
      <w:proofErr w:type="gramStart"/>
      <w:r w:rsidRPr="00216CDF">
        <w:rPr>
          <w:rFonts w:ascii="Times New Roman" w:eastAsia="Times New Roman" w:hAnsi="Times New Roman" w:cs="Times New Roman"/>
          <w:sz w:val="24"/>
          <w:szCs w:val="24"/>
        </w:rPr>
        <w:t>particular emails</w:t>
      </w:r>
      <w:proofErr w:type="gramEnd"/>
      <w:r w:rsidRPr="00216CDF">
        <w:rPr>
          <w:rFonts w:ascii="Times New Roman" w:eastAsia="Times New Roman" w:hAnsi="Times New Roman" w:cs="Times New Roman"/>
          <w:sz w:val="24"/>
          <w:szCs w:val="24"/>
        </w:rPr>
        <w:t xml:space="preserve"> and the legislator or chief of staff has responsibility for approving outgoing emails. </w:t>
      </w:r>
    </w:p>
    <w:p w14:paraId="7EB3209B" w14:textId="69070D3D" w:rsidR="00216CDF" w:rsidRPr="00216CDF" w:rsidRDefault="00D73D02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LegCRM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573C">
        <w:rPr>
          <w:rFonts w:ascii="Times New Roman" w:eastAsia="Times New Roman" w:hAnsi="Times New Roman" w:cs="Times New Roman"/>
          <w:sz w:val="24"/>
          <w:szCs w:val="24"/>
        </w:rPr>
        <w:t>allows</w:t>
      </w:r>
      <w:r w:rsidR="00216CDF" w:rsidRPr="00216CDF">
        <w:rPr>
          <w:rFonts w:ascii="Times New Roman" w:eastAsia="Times New Roman" w:hAnsi="Times New Roman" w:cs="Times New Roman"/>
          <w:sz w:val="24"/>
          <w:szCs w:val="24"/>
        </w:rPr>
        <w:t xml:space="preserve"> that</w:t>
      </w:r>
      <w:r w:rsidR="00B8573C">
        <w:rPr>
          <w:rFonts w:ascii="Times New Roman" w:eastAsia="Times New Roman" w:hAnsi="Times New Roman" w:cs="Times New Roman"/>
          <w:sz w:val="24"/>
          <w:szCs w:val="24"/>
        </w:rPr>
        <w:t xml:space="preserve"> common</w:t>
      </w:r>
      <w:r w:rsidR="00216CDF" w:rsidRPr="00216CDF">
        <w:rPr>
          <w:rFonts w:ascii="Times New Roman" w:eastAsia="Times New Roman" w:hAnsi="Times New Roman" w:cs="Times New Roman"/>
          <w:sz w:val="24"/>
          <w:szCs w:val="24"/>
        </w:rPr>
        <w:t xml:space="preserve"> division of labor</w:t>
      </w:r>
    </w:p>
    <w:p w14:paraId="59E988A1" w14:textId="485D557D" w:rsidR="00D73D02" w:rsidRDefault="00D73D02" w:rsidP="00216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user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“All CRM functions”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capability (assigned by LIS) can view all emails in the inbox and </w:t>
      </w:r>
      <w:r w:rsidR="00573C23">
        <w:rPr>
          <w:rFonts w:ascii="Times New Roman" w:eastAsia="Times New Roman" w:hAnsi="Times New Roman" w:cs="Times New Roman"/>
          <w:sz w:val="24"/>
          <w:szCs w:val="24"/>
        </w:rPr>
        <w:t xml:space="preserve">assign </w:t>
      </w:r>
      <w:proofErr w:type="gramStart"/>
      <w:r w:rsidR="00573C23">
        <w:rPr>
          <w:rFonts w:ascii="Times New Roman" w:eastAsia="Times New Roman" w:hAnsi="Times New Roman" w:cs="Times New Roman"/>
          <w:sz w:val="24"/>
          <w:szCs w:val="24"/>
        </w:rPr>
        <w:t>particular emails</w:t>
      </w:r>
      <w:proofErr w:type="gramEnd"/>
      <w:r w:rsidR="00573C23">
        <w:rPr>
          <w:rFonts w:ascii="Times New Roman" w:eastAsia="Times New Roman" w:hAnsi="Times New Roman" w:cs="Times New Roman"/>
          <w:sz w:val="24"/>
          <w:szCs w:val="24"/>
        </w:rPr>
        <w:t xml:space="preserve"> to other users.  </w:t>
      </w:r>
    </w:p>
    <w:p w14:paraId="6E526621" w14:textId="66BCC8E1" w:rsidR="00216CDF" w:rsidRDefault="00D73D02" w:rsidP="00216C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users can access can access the email inbox, but a user without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“All CRM functions”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 authority can see only the </w:t>
      </w:r>
      <w:r w:rsidRPr="00573C23">
        <w:rPr>
          <w:rFonts w:ascii="Times New Roman" w:eastAsia="Times New Roman" w:hAnsi="Times New Roman" w:cs="Times New Roman"/>
          <w:b/>
          <w:bCs/>
          <w:sz w:val="24"/>
          <w:szCs w:val="24"/>
        </w:rPr>
        <w:t>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73C23">
        <w:rPr>
          <w:rFonts w:ascii="Times New Roman" w:eastAsia="Times New Roman" w:hAnsi="Times New Roman" w:cs="Times New Roman"/>
          <w:b/>
          <w:bCs/>
          <w:sz w:val="24"/>
          <w:szCs w:val="24"/>
        </w:rPr>
        <w:t>ready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tabs in the inbox and only see the emails that have been assigned to them.</w:t>
      </w:r>
    </w:p>
    <w:p w14:paraId="4750F070" w14:textId="48B666C6" w:rsidR="00216CDF" w:rsidRPr="00B8573C" w:rsidRDefault="00B8573C" w:rsidP="00B857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Only users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“All CRM functions” </w:t>
      </w:r>
      <w:r>
        <w:rPr>
          <w:rFonts w:ascii="Times New Roman" w:eastAsia="Times New Roman" w:hAnsi="Times New Roman" w:cs="Times New Roman"/>
          <w:sz w:val="24"/>
          <w:szCs w:val="24"/>
        </w:rPr>
        <w:t>capability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send replies.  Other users can only draft replies.</w:t>
      </w:r>
    </w:p>
    <w:p w14:paraId="482548ED" w14:textId="75A2E279" w:rsidR="00573C23" w:rsidRDefault="00573C23" w:rsidP="005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3C23">
        <w:rPr>
          <w:rFonts w:ascii="Times New Roman" w:eastAsia="Times New Roman" w:hAnsi="Times New Roman" w:cs="Times New Roman"/>
          <w:b/>
          <w:bCs/>
          <w:sz w:val="24"/>
          <w:szCs w:val="24"/>
        </w:rPr>
        <w:t>Assigning Emails</w:t>
      </w:r>
    </w:p>
    <w:p w14:paraId="04D73B30" w14:textId="44B05C77" w:rsidR="001E530A" w:rsidRPr="001E530A" w:rsidRDefault="001E530A" w:rsidP="005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user with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“All CRM functions” </w:t>
      </w:r>
      <w:r>
        <w:rPr>
          <w:rFonts w:ascii="Times New Roman" w:eastAsia="Times New Roman" w:hAnsi="Times New Roman" w:cs="Times New Roman"/>
          <w:sz w:val="24"/>
          <w:szCs w:val="24"/>
        </w:rPr>
        <w:t>capability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assign an email to another user when viewing the email.</w:t>
      </w:r>
    </w:p>
    <w:p w14:paraId="523DA88C" w14:textId="48AA7DB0" w:rsidR="001E530A" w:rsidRPr="00216CDF" w:rsidRDefault="001E530A" w:rsidP="00573C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496DD" wp14:editId="13CE7805">
                <wp:simplePos x="0" y="0"/>
                <wp:positionH relativeFrom="column">
                  <wp:posOffset>2362200</wp:posOffset>
                </wp:positionH>
                <wp:positionV relativeFrom="paragraph">
                  <wp:posOffset>20320</wp:posOffset>
                </wp:positionV>
                <wp:extent cx="542925" cy="571500"/>
                <wp:effectExtent l="19050" t="1905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715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55F61" id="Oval 2" o:spid="_x0000_s1026" style="position:absolute;margin-left:186pt;margin-top:1.6pt;width:42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2DFA98D" wp14:editId="5708549D">
            <wp:extent cx="5943600" cy="1237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15E7" w14:textId="225307D0" w:rsidR="00B8573C" w:rsidRPr="00B8573C" w:rsidRDefault="00B8573C" w:rsidP="00B857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573C">
        <w:rPr>
          <w:rFonts w:ascii="Times New Roman" w:eastAsia="Times New Roman" w:hAnsi="Times New Roman" w:cs="Times New Roman"/>
          <w:b/>
          <w:bCs/>
          <w:sz w:val="24"/>
          <w:szCs w:val="24"/>
        </w:rPr>
        <w:t>Marking Emails as Ready</w:t>
      </w:r>
    </w:p>
    <w:p w14:paraId="77DDD77F" w14:textId="2EE931ED" w:rsidR="00B8573C" w:rsidRDefault="00B8573C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thumbs up</w:t>
      </w:r>
      <w:r w:rsidR="00A91902">
        <w:rPr>
          <w:rFonts w:ascii="Times New Roman" w:eastAsia="Times New Roman" w:hAnsi="Times New Roman" w:cs="Times New Roman"/>
          <w:sz w:val="24"/>
          <w:szCs w:val="24"/>
        </w:rPr>
        <w:t xml:space="preserve">/down toggle button moves emails back and forth between the Ready and Assigned Tabs.  </w:t>
      </w:r>
      <w:r w:rsidR="005804FF">
        <w:rPr>
          <w:rFonts w:ascii="Times New Roman" w:eastAsia="Times New Roman" w:hAnsi="Times New Roman" w:cs="Times New Roman"/>
          <w:sz w:val="24"/>
          <w:szCs w:val="24"/>
        </w:rPr>
        <w:t xml:space="preserve">Any user can move their assigned emails between the two tabs.  </w:t>
      </w:r>
      <w:r w:rsidR="005804FF">
        <w:rPr>
          <w:rFonts w:ascii="Times New Roman" w:eastAsia="Times New Roman" w:hAnsi="Times New Roman" w:cs="Times New Roman"/>
          <w:sz w:val="24"/>
          <w:szCs w:val="24"/>
        </w:rPr>
        <w:t xml:space="preserve">A user with </w:t>
      </w:r>
      <w:r w:rsidR="005804F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“All CRM functions” </w:t>
      </w:r>
      <w:r w:rsidR="005804FF">
        <w:rPr>
          <w:rFonts w:ascii="Times New Roman" w:eastAsia="Times New Roman" w:hAnsi="Times New Roman" w:cs="Times New Roman"/>
          <w:sz w:val="24"/>
          <w:szCs w:val="24"/>
        </w:rPr>
        <w:t>capability</w:t>
      </w:r>
      <w:r w:rsidR="005804FF">
        <w:rPr>
          <w:rFonts w:ascii="Times New Roman" w:eastAsia="Times New Roman" w:hAnsi="Times New Roman" w:cs="Times New Roman"/>
          <w:sz w:val="24"/>
          <w:szCs w:val="24"/>
        </w:rPr>
        <w:t xml:space="preserve"> can move emails for any user and can </w:t>
      </w:r>
      <w:proofErr w:type="gramStart"/>
      <w:r w:rsidR="005804FF">
        <w:rPr>
          <w:rFonts w:ascii="Times New Roman" w:eastAsia="Times New Roman" w:hAnsi="Times New Roman" w:cs="Times New Roman"/>
          <w:sz w:val="24"/>
          <w:szCs w:val="24"/>
        </w:rPr>
        <w:t>actually send</w:t>
      </w:r>
      <w:proofErr w:type="gramEnd"/>
      <w:r w:rsidR="005804FF">
        <w:rPr>
          <w:rFonts w:ascii="Times New Roman" w:eastAsia="Times New Roman" w:hAnsi="Times New Roman" w:cs="Times New Roman"/>
          <w:sz w:val="24"/>
          <w:szCs w:val="24"/>
        </w:rPr>
        <w:t xml:space="preserve"> drafted replies.</w:t>
      </w:r>
    </w:p>
    <w:p w14:paraId="0986ACE0" w14:textId="31616DF5" w:rsidR="005804FF" w:rsidRDefault="005804F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C41B03" wp14:editId="4847620F">
                <wp:simplePos x="0" y="0"/>
                <wp:positionH relativeFrom="column">
                  <wp:posOffset>3952875</wp:posOffset>
                </wp:positionH>
                <wp:positionV relativeFrom="paragraph">
                  <wp:posOffset>24765</wp:posOffset>
                </wp:positionV>
                <wp:extent cx="542925" cy="5429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429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1B841" id="Oval 4" o:spid="_x0000_s1026" style="position:absolute;margin-left:311.25pt;margin-top:1.95pt;width:42.75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" filled="f" strokecolor="red" strokeweight="3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BFD097E" wp14:editId="3362FFCB">
            <wp:extent cx="5943600" cy="1146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023C" w14:textId="77777777" w:rsidR="005804FF" w:rsidRDefault="005804F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25F56" w14:textId="6657EC02" w:rsidR="00C705FF" w:rsidRDefault="00C705F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Assigning Constituents</w:t>
      </w:r>
    </w:p>
    <w:p w14:paraId="5605EA48" w14:textId="36E16B20" w:rsidR="00C705FF" w:rsidRDefault="00C705F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an office that includes interns, it may make sense to give the interns a special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limited  capability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level: “</w:t>
      </w:r>
      <w:r w:rsidRPr="00C705FF">
        <w:rPr>
          <w:rFonts w:ascii="Times New Roman" w:eastAsia="Times New Roman" w:hAnsi="Times New Roman" w:cs="Times New Roman"/>
          <w:i/>
          <w:iCs/>
          <w:sz w:val="24"/>
          <w:szCs w:val="24"/>
        </w:rPr>
        <w:t>Only as assigned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”.  At that level, the user will only be able to see their assigned emails (like other users who don’t have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“All CRM functions” </w:t>
      </w:r>
      <w:r>
        <w:rPr>
          <w:rFonts w:ascii="Times New Roman" w:eastAsia="Times New Roman" w:hAnsi="Times New Roman" w:cs="Times New Roman"/>
          <w:sz w:val="24"/>
          <w:szCs w:val="24"/>
        </w:rPr>
        <w:t>capability</w:t>
      </w:r>
      <w:r>
        <w:rPr>
          <w:rFonts w:ascii="Times New Roman" w:eastAsia="Times New Roman" w:hAnsi="Times New Roman" w:cs="Times New Roman"/>
          <w:sz w:val="24"/>
          <w:szCs w:val="24"/>
        </w:rPr>
        <w:t>).  And, in addition, they will be restricted to only their assigned cases.  They will not be able to review constituent data for unassigned constituents.</w:t>
      </w:r>
    </w:p>
    <w:p w14:paraId="00D7896A" w14:textId="1F145B26" w:rsidR="006809AF" w:rsidRPr="00C705FF" w:rsidRDefault="00ED1134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F974BA" wp14:editId="32CD4427">
                <wp:simplePos x="0" y="0"/>
                <wp:positionH relativeFrom="column">
                  <wp:posOffset>95250</wp:posOffset>
                </wp:positionH>
                <wp:positionV relativeFrom="paragraph">
                  <wp:posOffset>2136140</wp:posOffset>
                </wp:positionV>
                <wp:extent cx="1724025" cy="828675"/>
                <wp:effectExtent l="19050" t="1905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286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71543" id="Oval 6" o:spid="_x0000_s1026" style="position:absolute;margin-left:7.5pt;margin-top:168.2pt;width:135.7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6809AF">
        <w:rPr>
          <w:noProof/>
        </w:rPr>
        <w:drawing>
          <wp:inline distT="0" distB="0" distL="0" distR="0" wp14:anchorId="50C9B69B" wp14:editId="1E40DB1A">
            <wp:extent cx="5943600" cy="3068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8825" w14:textId="3412FA20" w:rsidR="005804FF" w:rsidRDefault="005804FF" w:rsidP="002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Notes:</w:t>
      </w:r>
    </w:p>
    <w:p w14:paraId="22FE4E2F" w14:textId="54A1423C" w:rsidR="005804FF" w:rsidRDefault="005804FF" w:rsidP="00580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working on a draft reply, the system autosaves the draft with 5 seconds of any keystroke.</w:t>
      </w:r>
    </w:p>
    <w:p w14:paraId="0E2D3FE3" w14:textId="2C004FB3" w:rsidR="00216CDF" w:rsidRPr="005804FF" w:rsidRDefault="00216CDF" w:rsidP="00580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4FF">
        <w:rPr>
          <w:rFonts w:ascii="Times New Roman" w:eastAsia="Times New Roman" w:hAnsi="Times New Roman" w:cs="Times New Roman"/>
          <w:sz w:val="24"/>
          <w:szCs w:val="24"/>
        </w:rPr>
        <w:t xml:space="preserve">When a logged-in user with the </w:t>
      </w:r>
      <w:r w:rsidRPr="005804FF">
        <w:rPr>
          <w:rFonts w:ascii="Times New Roman" w:eastAsia="Times New Roman" w:hAnsi="Times New Roman" w:cs="Times New Roman"/>
          <w:i/>
          <w:iCs/>
          <w:sz w:val="24"/>
          <w:szCs w:val="24"/>
        </w:rPr>
        <w:t>Access all email</w:t>
      </w:r>
      <w:r w:rsidRPr="005804FF">
        <w:rPr>
          <w:rFonts w:ascii="Times New Roman" w:eastAsia="Times New Roman" w:hAnsi="Times New Roman" w:cs="Times New Roman"/>
          <w:sz w:val="24"/>
          <w:szCs w:val="24"/>
        </w:rPr>
        <w:t xml:space="preserve"> capability views the inbox, the Assigned/Ready tabs will include all inbox emails with the exact same subject line as one assigned to any user or to the user selected from drop-down. This serves to move to the assigned tab those emails that will likely get trained replies once a response has been drafted to the assigned emails. </w:t>
      </w:r>
    </w:p>
    <w:p w14:paraId="78F8B17E" w14:textId="77777777" w:rsidR="00216CDF" w:rsidRPr="005804FF" w:rsidRDefault="00216CDF" w:rsidP="005804F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04FF">
        <w:rPr>
          <w:rFonts w:ascii="Times New Roman" w:eastAsia="Times New Roman" w:hAnsi="Times New Roman" w:cs="Times New Roman"/>
          <w:sz w:val="24"/>
          <w:szCs w:val="24"/>
        </w:rPr>
        <w:t xml:space="preserve">The assignment of a constituent to a user for case management will </w:t>
      </w:r>
      <w:r w:rsidRPr="005804FF">
        <w:rPr>
          <w:rFonts w:ascii="Times New Roman" w:eastAsia="Times New Roman" w:hAnsi="Times New Roman" w:cs="Times New Roman"/>
          <w:i/>
          <w:iCs/>
          <w:sz w:val="24"/>
          <w:szCs w:val="24"/>
        </w:rPr>
        <w:t>not</w:t>
      </w:r>
      <w:r w:rsidRPr="005804FF">
        <w:rPr>
          <w:rFonts w:ascii="Times New Roman" w:eastAsia="Times New Roman" w:hAnsi="Times New Roman" w:cs="Times New Roman"/>
          <w:sz w:val="24"/>
          <w:szCs w:val="24"/>
        </w:rPr>
        <w:t xml:space="preserve"> affect whether emails from that user appear in the assigned tab. Email assignment is for particular emails and intended to support the delegation of drafting of a response to a particular email (or a group of emails with the same subject). If a </w:t>
      </w:r>
      <w:proofErr w:type="gramStart"/>
      <w:r w:rsidRPr="005804FF">
        <w:rPr>
          <w:rFonts w:ascii="Times New Roman" w:eastAsia="Times New Roman" w:hAnsi="Times New Roman" w:cs="Times New Roman"/>
          <w:sz w:val="24"/>
          <w:szCs w:val="24"/>
        </w:rPr>
        <w:t>staff members</w:t>
      </w:r>
      <w:proofErr w:type="gramEnd"/>
      <w:r w:rsidRPr="005804FF">
        <w:rPr>
          <w:rFonts w:ascii="Times New Roman" w:eastAsia="Times New Roman" w:hAnsi="Times New Roman" w:cs="Times New Roman"/>
          <w:sz w:val="24"/>
          <w:szCs w:val="24"/>
        </w:rPr>
        <w:t xml:space="preserve"> is engaging in ongoing correspondence with a constituent, they should user their own office email address. </w:t>
      </w:r>
    </w:p>
    <w:p w14:paraId="5E9E7228" w14:textId="77777777" w:rsidR="007D5CED" w:rsidRPr="00216CDF" w:rsidRDefault="007D5CED" w:rsidP="00216CDF"/>
    <w:sectPr w:rsidR="007D5CED" w:rsidRPr="0021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5B38"/>
    <w:multiLevelType w:val="multilevel"/>
    <w:tmpl w:val="60BC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167B5"/>
    <w:multiLevelType w:val="hybridMultilevel"/>
    <w:tmpl w:val="B71E7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DF"/>
    <w:rsid w:val="001E530A"/>
    <w:rsid w:val="00216CDF"/>
    <w:rsid w:val="00573C23"/>
    <w:rsid w:val="005804FF"/>
    <w:rsid w:val="006809AF"/>
    <w:rsid w:val="007D5CED"/>
    <w:rsid w:val="00A91902"/>
    <w:rsid w:val="00B8573C"/>
    <w:rsid w:val="00C705FF"/>
    <w:rsid w:val="00D73D02"/>
    <w:rsid w:val="00E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C8F6"/>
  <w15:chartTrackingRefBased/>
  <w15:docId w15:val="{E6E4934A-9756-4B18-B9B3-3A55F3B95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16CD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16CDF"/>
    <w:rPr>
      <w:b/>
      <w:bCs/>
    </w:rPr>
  </w:style>
  <w:style w:type="character" w:styleId="Emphasis">
    <w:name w:val="Emphasis"/>
    <w:basedOn w:val="DefaultParagraphFont"/>
    <w:uiPriority w:val="20"/>
    <w:qFormat/>
    <w:rsid w:val="00216CDF"/>
    <w:rPr>
      <w:i/>
      <w:iCs/>
    </w:rPr>
  </w:style>
  <w:style w:type="paragraph" w:styleId="ListParagraph">
    <w:name w:val="List Paragraph"/>
    <w:basedOn w:val="Normal"/>
    <w:uiPriority w:val="34"/>
    <w:qFormat/>
    <w:rsid w:val="00580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Brownsberger, William (SEN)</dc:creator>
  <cp:keywords/>
  <dc:description/>
  <cp:lastModifiedBy>Brownsberger, William (SEN)</cp:lastModifiedBy>
  <cp:revision>6</cp:revision>
  <dcterms:created xsi:type="dcterms:W3CDTF">2021-01-12T12:05:00Z</dcterms:created>
  <dcterms:modified xsi:type="dcterms:W3CDTF">2021-01-12T13:01:00Z</dcterms:modified>
</cp:coreProperties>
</file>