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08F3D" w14:textId="5C414669" w:rsidR="00BC2481" w:rsidRDefault="0068614D">
      <w:pPr>
        <w:rPr>
          <w:rFonts w:ascii="Times New Roman" w:hAnsi="Times New Roman" w:cs="Times New Roman"/>
          <w:sz w:val="36"/>
          <w:szCs w:val="36"/>
        </w:rPr>
      </w:pPr>
      <w:r>
        <w:rPr>
          <w:rFonts w:ascii="Times New Roman" w:hAnsi="Times New Roman" w:cs="Times New Roman"/>
          <w:sz w:val="36"/>
          <w:szCs w:val="36"/>
        </w:rPr>
        <w:t xml:space="preserve">Updating </w:t>
      </w:r>
      <w:r w:rsidRPr="0068614D">
        <w:rPr>
          <w:rFonts w:ascii="Times New Roman" w:hAnsi="Times New Roman" w:cs="Times New Roman"/>
          <w:sz w:val="36"/>
          <w:szCs w:val="36"/>
        </w:rPr>
        <w:t>Outlook Categories</w:t>
      </w:r>
      <w:r>
        <w:rPr>
          <w:rFonts w:ascii="Times New Roman" w:hAnsi="Times New Roman" w:cs="Times New Roman"/>
          <w:sz w:val="36"/>
          <w:szCs w:val="36"/>
        </w:rPr>
        <w:t xml:space="preserve"> through LegCRM</w:t>
      </w:r>
    </w:p>
    <w:p w14:paraId="02523EC9" w14:textId="2191AD8C" w:rsidR="0068614D" w:rsidRDefault="0068614D">
      <w:pPr>
        <w:rPr>
          <w:rFonts w:ascii="Times New Roman" w:hAnsi="Times New Roman" w:cs="Times New Roman"/>
          <w:sz w:val="24"/>
          <w:szCs w:val="24"/>
        </w:rPr>
      </w:pPr>
      <w:r>
        <w:rPr>
          <w:rFonts w:ascii="Times New Roman" w:hAnsi="Times New Roman" w:cs="Times New Roman"/>
          <w:sz w:val="24"/>
          <w:szCs w:val="24"/>
        </w:rPr>
        <w:t xml:space="preserve">The outlook inbox has two classification </w:t>
      </w:r>
      <w:proofErr w:type="gramStart"/>
      <w:r>
        <w:rPr>
          <w:rFonts w:ascii="Times New Roman" w:hAnsi="Times New Roman" w:cs="Times New Roman"/>
          <w:sz w:val="24"/>
          <w:szCs w:val="24"/>
        </w:rPr>
        <w:t>features;</w:t>
      </w:r>
      <w:proofErr w:type="gramEnd"/>
    </w:p>
    <w:p w14:paraId="6CBB88FB" w14:textId="4983C79F" w:rsidR="0068614D" w:rsidRDefault="0068614D" w:rsidP="006861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Focused vs. Other (tabs)</w:t>
      </w:r>
    </w:p>
    <w:p w14:paraId="5F8E05C9" w14:textId="7B93D8A3" w:rsidR="0068614D" w:rsidRDefault="0068614D" w:rsidP="006861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Categories</w:t>
      </w:r>
    </w:p>
    <w:p w14:paraId="71EADDFF" w14:textId="271A4B97" w:rsidR="0068614D" w:rsidRDefault="0068614D" w:rsidP="0068614D">
      <w:pPr>
        <w:rPr>
          <w:rFonts w:ascii="Times New Roman" w:hAnsi="Times New Roman" w:cs="Times New Roman"/>
          <w:sz w:val="24"/>
          <w:szCs w:val="24"/>
        </w:rPr>
      </w:pPr>
      <w:r>
        <w:rPr>
          <w:rFonts w:ascii="Times New Roman" w:hAnsi="Times New Roman" w:cs="Times New Roman"/>
          <w:sz w:val="24"/>
          <w:szCs w:val="24"/>
        </w:rPr>
        <w:t>If you request that LIS enable category updates for your office, LegCRM will update you outlook inbox with the following categories:</w:t>
      </w:r>
    </w:p>
    <w:p w14:paraId="36D2A670" w14:textId="2AF8AC6C" w:rsidR="0068614D" w:rsidRDefault="0068614D" w:rsidP="006861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Bulk – email sent by automated system to multiple recipients</w:t>
      </w:r>
    </w:p>
    <w:p w14:paraId="20FB6E73" w14:textId="57F4F53F" w:rsidR="0068614D" w:rsidRDefault="0068614D" w:rsidP="006861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Advocacy – individual email, but likely part of a campaign of identical emails</w:t>
      </w:r>
    </w:p>
    <w:p w14:paraId="6B714428" w14:textId="0C66D25B" w:rsidR="0068614D" w:rsidRDefault="0068614D" w:rsidP="006861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 of district – email includes a street address outside the office district</w:t>
      </w:r>
    </w:p>
    <w:p w14:paraId="5FA0A5DA" w14:textId="7F56CD76" w:rsidR="0068614D" w:rsidRDefault="0068614D" w:rsidP="006861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Constituent – email includes a street address inside the office district</w:t>
      </w:r>
    </w:p>
    <w:p w14:paraId="40151710" w14:textId="60CCAA27" w:rsidR="0068614D" w:rsidRDefault="0068614D" w:rsidP="0068614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Senate, House</w:t>
      </w:r>
      <w:proofErr w:type="gramStart"/>
      <w:r>
        <w:rPr>
          <w:rFonts w:ascii="Times New Roman" w:hAnsi="Times New Roman" w:cs="Times New Roman"/>
          <w:sz w:val="24"/>
          <w:szCs w:val="24"/>
        </w:rPr>
        <w:t>, .Gov</w:t>
      </w:r>
      <w:proofErr w:type="gramEnd"/>
      <w:r>
        <w:rPr>
          <w:rFonts w:ascii="Times New Roman" w:hAnsi="Times New Roman" w:cs="Times New Roman"/>
          <w:sz w:val="24"/>
          <w:szCs w:val="24"/>
        </w:rPr>
        <w:t xml:space="preserve"> – based on the sender’s email address.</w:t>
      </w:r>
    </w:p>
    <w:p w14:paraId="26A886AA" w14:textId="53A5D069" w:rsidR="0068614D" w:rsidRPr="0068614D" w:rsidRDefault="0068614D" w:rsidP="0068614D">
      <w:pPr>
        <w:rPr>
          <w:rFonts w:ascii="Times New Roman" w:hAnsi="Times New Roman" w:cs="Times New Roman"/>
          <w:sz w:val="24"/>
          <w:szCs w:val="24"/>
        </w:rPr>
      </w:pPr>
      <w:r>
        <w:rPr>
          <w:rFonts w:ascii="Times New Roman" w:hAnsi="Times New Roman" w:cs="Times New Roman"/>
          <w:sz w:val="24"/>
          <w:szCs w:val="24"/>
        </w:rPr>
        <w:t xml:space="preserve">Emails tagged as Bulk, Advocacy and/or Out of </w:t>
      </w:r>
      <w:proofErr w:type="gramStart"/>
      <w:r>
        <w:rPr>
          <w:rFonts w:ascii="Times New Roman" w:hAnsi="Times New Roman" w:cs="Times New Roman"/>
          <w:sz w:val="24"/>
          <w:szCs w:val="24"/>
        </w:rPr>
        <w:t>District  will</w:t>
      </w:r>
      <w:proofErr w:type="gramEnd"/>
      <w:r>
        <w:rPr>
          <w:rFonts w:ascii="Times New Roman" w:hAnsi="Times New Roman" w:cs="Times New Roman"/>
          <w:sz w:val="24"/>
          <w:szCs w:val="24"/>
        </w:rPr>
        <w:t xml:space="preserve"> be placed in the “Other” tab.  All other email will appear in the “Focused” tab.</w:t>
      </w:r>
    </w:p>
    <w:p w14:paraId="4F370A94" w14:textId="2D433F78" w:rsidR="0068614D" w:rsidRDefault="0068614D">
      <w:pPr>
        <w:rPr>
          <w:rFonts w:ascii="Times New Roman" w:hAnsi="Times New Roman" w:cs="Times New Roman"/>
          <w:sz w:val="24"/>
          <w:szCs w:val="24"/>
        </w:rPr>
      </w:pPr>
      <w:r>
        <w:rPr>
          <w:rFonts w:ascii="Times New Roman" w:hAnsi="Times New Roman" w:cs="Times New Roman"/>
          <w:sz w:val="24"/>
          <w:szCs w:val="24"/>
        </w:rPr>
        <w:t xml:space="preserve">The screen shot below shows a view </w:t>
      </w:r>
      <w:r>
        <w:rPr>
          <w:rFonts w:ascii="Times New Roman" w:hAnsi="Times New Roman" w:cs="Times New Roman"/>
          <w:sz w:val="24"/>
          <w:szCs w:val="24"/>
        </w:rPr>
        <w:t>of the “Other” tab contents in a sample inbox:</w:t>
      </w:r>
      <w:r>
        <w:rPr>
          <w:noProof/>
        </w:rPr>
        <w:drawing>
          <wp:inline distT="0" distB="0" distL="0" distR="0" wp14:anchorId="663E52A7" wp14:editId="307A1B63">
            <wp:extent cx="5943600" cy="465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0740"/>
                    </a:xfrm>
                    <a:prstGeom prst="rect">
                      <a:avLst/>
                    </a:prstGeom>
                  </pic:spPr>
                </pic:pic>
              </a:graphicData>
            </a:graphic>
          </wp:inline>
        </w:drawing>
      </w:r>
    </w:p>
    <w:p w14:paraId="208BCA12" w14:textId="428D56B0" w:rsidR="0068614D" w:rsidRDefault="0068614D" w:rsidP="0068614D">
      <w:pPr>
        <w:rPr>
          <w:rFonts w:ascii="Times New Roman" w:hAnsi="Times New Roman" w:cs="Times New Roman"/>
          <w:sz w:val="24"/>
          <w:szCs w:val="24"/>
        </w:rPr>
      </w:pPr>
      <w:r>
        <w:rPr>
          <w:rFonts w:ascii="Times New Roman" w:hAnsi="Times New Roman" w:cs="Times New Roman"/>
          <w:sz w:val="24"/>
          <w:szCs w:val="24"/>
        </w:rPr>
        <w:lastRenderedPageBreak/>
        <w:t>You can click on a tag to select all similarly tagged messages.</w:t>
      </w:r>
    </w:p>
    <w:p w14:paraId="52107123" w14:textId="01BAB981" w:rsidR="0068614D" w:rsidRDefault="0068614D" w:rsidP="0068614D">
      <w:pPr>
        <w:rPr>
          <w:rFonts w:ascii="Times New Roman" w:hAnsi="Times New Roman" w:cs="Times New Roman"/>
          <w:sz w:val="24"/>
          <w:szCs w:val="24"/>
        </w:rPr>
      </w:pPr>
      <w:r>
        <w:rPr>
          <w:rFonts w:ascii="Times New Roman" w:hAnsi="Times New Roman" w:cs="Times New Roman"/>
          <w:sz w:val="24"/>
          <w:szCs w:val="24"/>
        </w:rPr>
        <w:t xml:space="preserve">To choose your colors for tags, </w:t>
      </w:r>
      <w:r w:rsidR="007179A7">
        <w:rPr>
          <w:rFonts w:ascii="Times New Roman" w:hAnsi="Times New Roman" w:cs="Times New Roman"/>
          <w:sz w:val="24"/>
          <w:szCs w:val="24"/>
        </w:rPr>
        <w:t xml:space="preserve">click the Gear symbol for settings at the top right, then click “View all Outlook Settings” at the bottom right, then select  “General” at the top left and then categories from the menu that appears.  The click “Create category” and type the exact name of the category that you want to assign a color to – probably you want to do all of them, one-by-one as listed below. </w:t>
      </w:r>
    </w:p>
    <w:p w14:paraId="736B45BA" w14:textId="77777777" w:rsidR="007179A7" w:rsidRDefault="007179A7" w:rsidP="0068614D">
      <w:pPr>
        <w:rPr>
          <w:rFonts w:ascii="Times New Roman" w:hAnsi="Times New Roman" w:cs="Times New Roman"/>
          <w:sz w:val="24"/>
          <w:szCs w:val="24"/>
        </w:rPr>
      </w:pPr>
    </w:p>
    <w:p w14:paraId="1F943C62" w14:textId="171D0B5D" w:rsidR="007179A7" w:rsidRDefault="007179A7" w:rsidP="0068614D">
      <w:r>
        <w:rPr>
          <w:noProof/>
        </w:rPr>
        <w:drawing>
          <wp:inline distT="0" distB="0" distL="0" distR="0" wp14:anchorId="5049B0DF" wp14:editId="36133CCB">
            <wp:extent cx="53911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4352925"/>
                    </a:xfrm>
                    <a:prstGeom prst="rect">
                      <a:avLst/>
                    </a:prstGeom>
                  </pic:spPr>
                </pic:pic>
              </a:graphicData>
            </a:graphic>
          </wp:inline>
        </w:drawing>
      </w:r>
    </w:p>
    <w:sectPr w:rsidR="00717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35AA8"/>
    <w:multiLevelType w:val="hybridMultilevel"/>
    <w:tmpl w:val="6E2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7457D"/>
    <w:multiLevelType w:val="hybridMultilevel"/>
    <w:tmpl w:val="3EE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24932"/>
    <w:multiLevelType w:val="hybridMultilevel"/>
    <w:tmpl w:val="A804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4D"/>
    <w:rsid w:val="0068614D"/>
    <w:rsid w:val="007179A7"/>
    <w:rsid w:val="00BC2481"/>
    <w:rsid w:val="00BD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61B7"/>
  <w15:chartTrackingRefBased/>
  <w15:docId w15:val="{61389D21-58AE-4408-822B-4DD90A03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2</cp:revision>
  <dcterms:created xsi:type="dcterms:W3CDTF">2021-01-12T14:34:00Z</dcterms:created>
  <dcterms:modified xsi:type="dcterms:W3CDTF">2021-01-12T14:48:00Z</dcterms:modified>
</cp:coreProperties>
</file>