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llnl279c3v1" w:id="0"/>
      <w:bookmarkEnd w:id="0"/>
      <w:r w:rsidDel="00000000" w:rsidR="00000000" w:rsidRPr="00000000">
        <w:rPr>
          <w:b w:val="1"/>
          <w:sz w:val="46"/>
          <w:szCs w:val="46"/>
          <w:rtl w:val="0"/>
        </w:rPr>
        <w:t xml:space="preserve">Employee Sentiment Analysis – Final Report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Prepared by:</w:t>
      </w:r>
      <w:r w:rsidDel="00000000" w:rsidR="00000000" w:rsidRPr="00000000">
        <w:rPr>
          <w:rtl w:val="0"/>
        </w:rPr>
        <w:t xml:space="preserve"> Employee Sentiment Analysis Team</w:t>
        <w:br w:type="textWrapping"/>
        <w:t xml:space="preserve"> </w:t>
      </w:r>
      <w:r w:rsidDel="00000000" w:rsidR="00000000" w:rsidRPr="00000000">
        <w:rPr>
          <w:b w:val="1"/>
          <w:rtl w:val="0"/>
        </w:rPr>
        <w:t xml:space="preserve">Analysis Period:</w:t>
      </w:r>
      <w:r w:rsidDel="00000000" w:rsidR="00000000" w:rsidRPr="00000000">
        <w:rPr>
          <w:rtl w:val="0"/>
        </w:rPr>
        <w:t xml:space="preserve"> January 2010 – December 2011</w:t>
        <w:br w:type="textWrapping"/>
        <w:t xml:space="preserve"> </w:t>
      </w:r>
      <w:r w:rsidDel="00000000" w:rsidR="00000000" w:rsidRPr="00000000">
        <w:rPr>
          <w:b w:val="1"/>
          <w:rtl w:val="0"/>
        </w:rPr>
        <w:t xml:space="preserve">Report Date:</w:t>
      </w:r>
      <w:r w:rsidDel="00000000" w:rsidR="00000000" w:rsidRPr="00000000">
        <w:rPr>
          <w:rtl w:val="0"/>
        </w:rPr>
        <w:t xml:space="preserve"> [Current Date]</w:t>
        <w:br w:type="textWrapping"/>
        <w:t xml:space="preserve"> </w:t>
      </w:r>
      <w:r w:rsidDel="00000000" w:rsidR="00000000" w:rsidRPr="00000000">
        <w:rPr>
          <w:b w:val="1"/>
          <w:rtl w:val="0"/>
        </w:rPr>
        <w:t xml:space="preserve">Recommended Review:</w:t>
      </w:r>
      <w:r w:rsidDel="00000000" w:rsidR="00000000" w:rsidRPr="00000000">
        <w:rPr>
          <w:rtl w:val="0"/>
        </w:rPr>
        <w:t xml:space="preserve"> Quarterly</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nnzjug8sk6s0" w:id="1"/>
      <w:bookmarkEnd w:id="1"/>
      <w:r w:rsidDel="00000000" w:rsidR="00000000" w:rsidRPr="00000000">
        <w:rPr>
          <w:b w:val="1"/>
          <w:sz w:val="34"/>
          <w:szCs w:val="34"/>
          <w:rtl w:val="0"/>
        </w:rPr>
        <w:t xml:space="preserve">Executive Summary</w:t>
      </w:r>
    </w:p>
    <w:p w:rsidR="00000000" w:rsidDel="00000000" w:rsidP="00000000" w:rsidRDefault="00000000" w:rsidRPr="00000000" w14:paraId="00000006">
      <w:pPr>
        <w:spacing w:after="240" w:before="240" w:lineRule="auto"/>
        <w:rPr/>
      </w:pPr>
      <w:r w:rsidDel="00000000" w:rsidR="00000000" w:rsidRPr="00000000">
        <w:rPr>
          <w:rtl w:val="0"/>
        </w:rPr>
        <w:t xml:space="preserve">This report presents a comprehensive analysis of employee sentiment across 2,191 email communications from 10 employees over a 24-month period. Leveraging advanced Natural Language Processing (NLP) and machine learning techniques, the study uncovers key insights into employee engagement, communication patterns, and organizational health. The findings offer actionable recommendations for management to support employee well-being and enhance workplace culture.</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Key Findings: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94.8% of employee communications are neutral or positive, reflecting a healthy organizational climate.</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Top performers identified: bobette.riner@ipgdirect.com, eric.bass@enron.com, johnny.palmer@enron.com.</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Employees requiring additional support: kayne.coulter@enron.com, patti.thompson@enron.com, john.arnold@enron.com.</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No employees met the criteria for “flight risk,” indicating complete team stability.</w:t>
        <w:br w:type="textWrapping"/>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The predictive sentiment classification model achieved an overall accuracy of 74.3% based on observable message features.</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bxaquju0jrvm" w:id="2"/>
      <w:bookmarkEnd w:id="2"/>
      <w:r w:rsidDel="00000000" w:rsidR="00000000" w:rsidRPr="00000000">
        <w:rPr>
          <w:b w:val="1"/>
          <w:sz w:val="34"/>
          <w:szCs w:val="34"/>
          <w:rtl w:val="0"/>
        </w:rPr>
        <w:t xml:space="preserve">1. Methodology and Approach</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ivphnpsg8fe0" w:id="3"/>
      <w:bookmarkEnd w:id="3"/>
      <w:r w:rsidDel="00000000" w:rsidR="00000000" w:rsidRPr="00000000">
        <w:rPr>
          <w:b w:val="1"/>
          <w:color w:val="000000"/>
          <w:sz w:val="26"/>
          <w:szCs w:val="26"/>
          <w:rtl w:val="0"/>
        </w:rPr>
        <w:t xml:space="preserve">1.1 Data Collection and Preprocessing</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Dataset Description:</w:t>
      </w:r>
    </w:p>
    <w:p w:rsidR="00000000" w:rsidDel="00000000" w:rsidP="00000000" w:rsidRDefault="00000000" w:rsidRPr="00000000" w14:paraId="00000011">
      <w:pPr>
        <w:numPr>
          <w:ilvl w:val="0"/>
          <w:numId w:val="26"/>
        </w:numPr>
        <w:spacing w:after="0" w:afterAutospacing="0" w:before="240" w:lineRule="auto"/>
        <w:ind w:left="720" w:hanging="360"/>
      </w:pPr>
      <w:r w:rsidDel="00000000" w:rsidR="00000000" w:rsidRPr="00000000">
        <w:rPr>
          <w:b w:val="1"/>
          <w:rtl w:val="0"/>
        </w:rPr>
        <w:t xml:space="preserve">Source:</w:t>
      </w:r>
      <w:r w:rsidDel="00000000" w:rsidR="00000000" w:rsidRPr="00000000">
        <w:rPr>
          <w:rtl w:val="0"/>
        </w:rPr>
        <w:t xml:space="preserve"> Internal email (subject and body combined)</w:t>
        <w:br w:type="textWrapping"/>
      </w:r>
    </w:p>
    <w:p w:rsidR="00000000" w:rsidDel="00000000" w:rsidP="00000000" w:rsidRDefault="00000000" w:rsidRPr="00000000" w14:paraId="00000012">
      <w:pPr>
        <w:numPr>
          <w:ilvl w:val="0"/>
          <w:numId w:val="26"/>
        </w:numPr>
        <w:spacing w:after="0" w:afterAutospacing="0" w:before="0" w:beforeAutospacing="0" w:lineRule="auto"/>
        <w:ind w:left="720" w:hanging="360"/>
      </w:pPr>
      <w:r w:rsidDel="00000000" w:rsidR="00000000" w:rsidRPr="00000000">
        <w:rPr>
          <w:b w:val="1"/>
          <w:rtl w:val="0"/>
        </w:rPr>
        <w:t xml:space="preserve">Volume:</w:t>
      </w:r>
      <w:r w:rsidDel="00000000" w:rsidR="00000000" w:rsidRPr="00000000">
        <w:rPr>
          <w:rtl w:val="0"/>
        </w:rPr>
        <w:t xml:space="preserve"> 2,191 messages from 10 unique employees</w:t>
        <w:br w:type="textWrapping"/>
      </w:r>
    </w:p>
    <w:p w:rsidR="00000000" w:rsidDel="00000000" w:rsidP="00000000" w:rsidRDefault="00000000" w:rsidRPr="00000000" w14:paraId="00000013">
      <w:pPr>
        <w:numPr>
          <w:ilvl w:val="0"/>
          <w:numId w:val="26"/>
        </w:numPr>
        <w:spacing w:after="0" w:afterAutospacing="0" w:before="0" w:beforeAutospacing="0" w:lineRule="auto"/>
        <w:ind w:left="720" w:hanging="360"/>
      </w:pPr>
      <w:r w:rsidDel="00000000" w:rsidR="00000000" w:rsidRPr="00000000">
        <w:rPr>
          <w:b w:val="1"/>
          <w:rtl w:val="0"/>
        </w:rPr>
        <w:t xml:space="preserve">Timeframe:</w:t>
      </w:r>
      <w:r w:rsidDel="00000000" w:rsidR="00000000" w:rsidRPr="00000000">
        <w:rPr>
          <w:rtl w:val="0"/>
        </w:rPr>
        <w:t xml:space="preserve"> January 2010 – December 2011 (24 months)</w:t>
        <w:br w:type="textWrapping"/>
      </w:r>
    </w:p>
    <w:p w:rsidR="00000000" w:rsidDel="00000000" w:rsidP="00000000" w:rsidRDefault="00000000" w:rsidRPr="00000000" w14:paraId="00000014">
      <w:pPr>
        <w:numPr>
          <w:ilvl w:val="0"/>
          <w:numId w:val="26"/>
        </w:numPr>
        <w:spacing w:after="240" w:before="0" w:beforeAutospacing="0" w:lineRule="auto"/>
        <w:ind w:left="720" w:hanging="360"/>
      </w:pPr>
      <w:r w:rsidDel="00000000" w:rsidR="00000000" w:rsidRPr="00000000">
        <w:rPr>
          <w:b w:val="1"/>
          <w:rtl w:val="0"/>
        </w:rPr>
        <w:t xml:space="preserve">Data Quality:</w:t>
      </w:r>
      <w:r w:rsidDel="00000000" w:rsidR="00000000" w:rsidRPr="00000000">
        <w:rPr>
          <w:rtl w:val="0"/>
        </w:rPr>
        <w:t xml:space="preserve"> No missing records</w:t>
        <w:br w:type="textWrapping"/>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Preprocessing Workflow:</w:t>
      </w:r>
    </w:p>
    <w:p w:rsidR="00000000" w:rsidDel="00000000" w:rsidP="00000000" w:rsidRDefault="00000000" w:rsidRPr="00000000" w14:paraId="00000016">
      <w:pPr>
        <w:numPr>
          <w:ilvl w:val="0"/>
          <w:numId w:val="30"/>
        </w:numPr>
        <w:spacing w:after="0" w:afterAutospacing="0" w:before="240" w:lineRule="auto"/>
        <w:ind w:left="720" w:hanging="360"/>
      </w:pPr>
      <w:r w:rsidDel="00000000" w:rsidR="00000000" w:rsidRPr="00000000">
        <w:rPr>
          <w:rtl w:val="0"/>
        </w:rPr>
        <w:t xml:space="preserve">Text cleaning (removal of special characters, whitespace normalization)</w:t>
        <w:br w:type="textWrapping"/>
      </w:r>
    </w:p>
    <w:p w:rsidR="00000000" w:rsidDel="00000000" w:rsidP="00000000" w:rsidRDefault="00000000" w:rsidRPr="00000000" w14:paraId="00000017">
      <w:pPr>
        <w:numPr>
          <w:ilvl w:val="0"/>
          <w:numId w:val="30"/>
        </w:numPr>
        <w:spacing w:after="0" w:afterAutospacing="0" w:before="0" w:beforeAutospacing="0" w:lineRule="auto"/>
        <w:ind w:left="720" w:hanging="360"/>
      </w:pPr>
      <w:r w:rsidDel="00000000" w:rsidR="00000000" w:rsidRPr="00000000">
        <w:rPr>
          <w:rtl w:val="0"/>
        </w:rPr>
        <w:t xml:space="preserve">Feature engineering (message length, word count, temporal features)</w:t>
        <w:br w:type="textWrapping"/>
      </w:r>
    </w:p>
    <w:p w:rsidR="00000000" w:rsidDel="00000000" w:rsidP="00000000" w:rsidRDefault="00000000" w:rsidRPr="00000000" w14:paraId="00000018">
      <w:pPr>
        <w:numPr>
          <w:ilvl w:val="0"/>
          <w:numId w:val="30"/>
        </w:numPr>
        <w:spacing w:after="0" w:afterAutospacing="0" w:before="0" w:beforeAutospacing="0" w:lineRule="auto"/>
        <w:ind w:left="720" w:hanging="360"/>
      </w:pPr>
      <w:r w:rsidDel="00000000" w:rsidR="00000000" w:rsidRPr="00000000">
        <w:rPr>
          <w:rtl w:val="0"/>
        </w:rPr>
        <w:t xml:space="preserve">Extraction of temporal attributes (month, day of week, hour)</w:t>
        <w:br w:type="textWrapping"/>
      </w:r>
    </w:p>
    <w:p w:rsidR="00000000" w:rsidDel="00000000" w:rsidP="00000000" w:rsidRDefault="00000000" w:rsidRPr="00000000" w14:paraId="00000019">
      <w:pPr>
        <w:numPr>
          <w:ilvl w:val="0"/>
          <w:numId w:val="30"/>
        </w:numPr>
        <w:spacing w:after="240" w:before="0" w:beforeAutospacing="0" w:lineRule="auto"/>
        <w:ind w:left="720" w:hanging="360"/>
      </w:pPr>
      <w:r w:rsidDel="00000000" w:rsidR="00000000" w:rsidRPr="00000000">
        <w:rPr>
          <w:rtl w:val="0"/>
        </w:rPr>
        <w:t xml:space="preserve">Concatenation of subject and body for holistic sentiment analysis</w:t>
        <w:br w:type="textWrapping"/>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a7s1fib08lz0" w:id="4"/>
      <w:bookmarkEnd w:id="4"/>
      <w:r w:rsidDel="00000000" w:rsidR="00000000" w:rsidRPr="00000000">
        <w:rPr>
          <w:b w:val="1"/>
          <w:color w:val="000000"/>
          <w:sz w:val="26"/>
          <w:szCs w:val="26"/>
          <w:rtl w:val="0"/>
        </w:rPr>
        <w:t xml:space="preserve">1.2 Sentiment Analysis Methodology</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Primary Approach:</w:t>
      </w:r>
    </w:p>
    <w:p w:rsidR="00000000" w:rsidDel="00000000" w:rsidP="00000000" w:rsidRDefault="00000000" w:rsidRPr="00000000" w14:paraId="0000001C">
      <w:pPr>
        <w:numPr>
          <w:ilvl w:val="0"/>
          <w:numId w:val="29"/>
        </w:numPr>
        <w:spacing w:after="0" w:afterAutospacing="0" w:before="240" w:lineRule="auto"/>
        <w:ind w:left="720" w:hanging="360"/>
      </w:pPr>
      <w:r w:rsidDel="00000000" w:rsidR="00000000" w:rsidRPr="00000000">
        <w:rPr>
          <w:rtl w:val="0"/>
        </w:rPr>
        <w:t xml:space="preserve">Model: </w:t>
      </w:r>
      <w:r w:rsidDel="00000000" w:rsidR="00000000" w:rsidRPr="00000000">
        <w:rPr>
          <w:rFonts w:ascii="Roboto Mono" w:cs="Roboto Mono" w:eastAsia="Roboto Mono" w:hAnsi="Roboto Mono"/>
          <w:color w:val="188038"/>
          <w:rtl w:val="0"/>
        </w:rPr>
        <w:t xml:space="preserve">cardiffnlp/twitter-roberta-base-sentiment-latest</w:t>
      </w:r>
      <w:r w:rsidDel="00000000" w:rsidR="00000000" w:rsidRPr="00000000">
        <w:rPr>
          <w:rtl w:val="0"/>
        </w:rPr>
        <w:t xml:space="preserve"> (Transformer-based)</w:t>
        <w:br w:type="textWrapping"/>
      </w:r>
    </w:p>
    <w:p w:rsidR="00000000" w:rsidDel="00000000" w:rsidP="00000000" w:rsidRDefault="00000000" w:rsidRPr="00000000" w14:paraId="0000001D">
      <w:pPr>
        <w:numPr>
          <w:ilvl w:val="0"/>
          <w:numId w:val="29"/>
        </w:numPr>
        <w:spacing w:after="0" w:afterAutospacing="0" w:before="0" w:beforeAutospacing="0" w:lineRule="auto"/>
        <w:ind w:left="720" w:hanging="360"/>
      </w:pPr>
      <w:r w:rsidDel="00000000" w:rsidR="00000000" w:rsidRPr="00000000">
        <w:rPr>
          <w:rtl w:val="0"/>
        </w:rPr>
        <w:t xml:space="preserve">Batch inference (32 messages per batch)</w:t>
        <w:br w:type="textWrapping"/>
      </w:r>
    </w:p>
    <w:p w:rsidR="00000000" w:rsidDel="00000000" w:rsidP="00000000" w:rsidRDefault="00000000" w:rsidRPr="00000000" w14:paraId="0000001E">
      <w:pPr>
        <w:numPr>
          <w:ilvl w:val="0"/>
          <w:numId w:val="29"/>
        </w:numPr>
        <w:spacing w:after="240" w:before="0" w:beforeAutospacing="0" w:lineRule="auto"/>
        <w:ind w:left="720" w:hanging="360"/>
      </w:pPr>
      <w:r w:rsidDel="00000000" w:rsidR="00000000" w:rsidRPr="00000000">
        <w:rPr>
          <w:rtl w:val="0"/>
        </w:rPr>
        <w:t xml:space="preserve">Output: Three sentiment classes (Positive, Neutral, Negative)</w:t>
        <w:br w:type="textWrapping"/>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Fallback:</w:t>
      </w:r>
    </w:p>
    <w:p w:rsidR="00000000" w:rsidDel="00000000" w:rsidP="00000000" w:rsidRDefault="00000000" w:rsidRPr="00000000" w14:paraId="00000020">
      <w:pPr>
        <w:numPr>
          <w:ilvl w:val="0"/>
          <w:numId w:val="18"/>
        </w:numPr>
        <w:spacing w:after="240" w:before="240" w:lineRule="auto"/>
        <w:ind w:left="720" w:hanging="360"/>
      </w:pPr>
      <w:r w:rsidDel="00000000" w:rsidR="00000000" w:rsidRPr="00000000">
        <w:rPr>
          <w:rtl w:val="0"/>
        </w:rPr>
        <w:t xml:space="preserve">TextBlob, a rule-based sentiment analysis tool using polarity scores ranging from -1 to +1</w:t>
        <w:br w:type="textWrapping"/>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Label Mapping:</w:t>
      </w:r>
    </w:p>
    <w:p w:rsidR="00000000" w:rsidDel="00000000" w:rsidP="00000000" w:rsidRDefault="00000000" w:rsidRPr="00000000" w14:paraId="00000022">
      <w:pPr>
        <w:numPr>
          <w:ilvl w:val="0"/>
          <w:numId w:val="9"/>
        </w:numPr>
        <w:spacing w:after="0" w:afterAutospacing="0" w:before="240" w:lineRule="auto"/>
        <w:ind w:left="720" w:hanging="360"/>
      </w:pPr>
      <w:r w:rsidDel="00000000" w:rsidR="00000000" w:rsidRPr="00000000">
        <w:rPr>
          <w:rtl w:val="0"/>
        </w:rPr>
        <w:t xml:space="preserve">Positive: +1</w:t>
        <w:br w:type="textWrapping"/>
      </w:r>
    </w:p>
    <w:p w:rsidR="00000000" w:rsidDel="00000000" w:rsidP="00000000" w:rsidRDefault="00000000" w:rsidRPr="00000000" w14:paraId="00000023">
      <w:pPr>
        <w:numPr>
          <w:ilvl w:val="0"/>
          <w:numId w:val="9"/>
        </w:numPr>
        <w:spacing w:after="0" w:afterAutospacing="0" w:before="0" w:beforeAutospacing="0" w:lineRule="auto"/>
        <w:ind w:left="720" w:hanging="360"/>
      </w:pPr>
      <w:r w:rsidDel="00000000" w:rsidR="00000000" w:rsidRPr="00000000">
        <w:rPr>
          <w:rtl w:val="0"/>
        </w:rPr>
        <w:t xml:space="preserve">Neutral: 0</w:t>
        <w:br w:type="textWrapping"/>
      </w:r>
    </w:p>
    <w:p w:rsidR="00000000" w:rsidDel="00000000" w:rsidP="00000000" w:rsidRDefault="00000000" w:rsidRPr="00000000" w14:paraId="00000024">
      <w:pPr>
        <w:numPr>
          <w:ilvl w:val="0"/>
          <w:numId w:val="9"/>
        </w:numPr>
        <w:spacing w:after="240" w:before="0" w:beforeAutospacing="0" w:lineRule="auto"/>
        <w:ind w:left="720" w:hanging="360"/>
      </w:pPr>
      <w:r w:rsidDel="00000000" w:rsidR="00000000" w:rsidRPr="00000000">
        <w:rPr>
          <w:rtl w:val="0"/>
        </w:rPr>
        <w:t xml:space="preserve">Negative: -1</w:t>
        <w:br w:type="textWrapping"/>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s6fs659zvvyn" w:id="5"/>
      <w:bookmarkEnd w:id="5"/>
      <w:r w:rsidDel="00000000" w:rsidR="00000000" w:rsidRPr="00000000">
        <w:rPr>
          <w:b w:val="1"/>
          <w:color w:val="000000"/>
          <w:sz w:val="26"/>
          <w:szCs w:val="26"/>
          <w:rtl w:val="0"/>
        </w:rPr>
        <w:t xml:space="preserve">1.3 Employee Scoring System</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Process:</w:t>
      </w:r>
    </w:p>
    <w:p w:rsidR="00000000" w:rsidDel="00000000" w:rsidP="00000000" w:rsidRDefault="00000000" w:rsidRPr="00000000" w14:paraId="00000027">
      <w:pPr>
        <w:numPr>
          <w:ilvl w:val="0"/>
          <w:numId w:val="14"/>
        </w:numPr>
        <w:spacing w:after="0" w:afterAutospacing="0" w:before="240" w:lineRule="auto"/>
        <w:ind w:left="720" w:hanging="360"/>
      </w:pPr>
      <w:r w:rsidDel="00000000" w:rsidR="00000000" w:rsidRPr="00000000">
        <w:rPr>
          <w:rtl w:val="0"/>
        </w:rPr>
        <w:t xml:space="preserve">Each message labeled with a sentiment score (+1, 0, -1)</w:t>
        <w:br w:type="textWrapping"/>
      </w:r>
    </w:p>
    <w:p w:rsidR="00000000" w:rsidDel="00000000" w:rsidP="00000000" w:rsidRDefault="00000000" w:rsidRPr="00000000" w14:paraId="00000028">
      <w:pPr>
        <w:numPr>
          <w:ilvl w:val="0"/>
          <w:numId w:val="14"/>
        </w:numPr>
        <w:spacing w:after="0" w:afterAutospacing="0" w:before="0" w:beforeAutospacing="0" w:lineRule="auto"/>
        <w:ind w:left="720" w:hanging="360"/>
      </w:pPr>
      <w:r w:rsidDel="00000000" w:rsidR="00000000" w:rsidRPr="00000000">
        <w:rPr>
          <w:rtl w:val="0"/>
        </w:rPr>
        <w:t xml:space="preserve">Monthly aggregation to derive employee sentiment scores</w:t>
        <w:br w:type="textWrapping"/>
      </w:r>
    </w:p>
    <w:p w:rsidR="00000000" w:rsidDel="00000000" w:rsidP="00000000" w:rsidRDefault="00000000" w:rsidRPr="00000000" w14:paraId="00000029">
      <w:pPr>
        <w:numPr>
          <w:ilvl w:val="0"/>
          <w:numId w:val="14"/>
        </w:numPr>
        <w:spacing w:after="0" w:afterAutospacing="0" w:before="0" w:beforeAutospacing="0" w:lineRule="auto"/>
        <w:ind w:left="720" w:hanging="360"/>
      </w:pPr>
      <w:r w:rsidDel="00000000" w:rsidR="00000000" w:rsidRPr="00000000">
        <w:rPr>
          <w:rtl w:val="0"/>
        </w:rPr>
        <w:t xml:space="preserve">Ranking system for top/bottom performers</w:t>
        <w:br w:type="textWrapping"/>
      </w:r>
    </w:p>
    <w:p w:rsidR="00000000" w:rsidDel="00000000" w:rsidP="00000000" w:rsidRDefault="00000000" w:rsidRPr="00000000" w14:paraId="0000002A">
      <w:pPr>
        <w:numPr>
          <w:ilvl w:val="0"/>
          <w:numId w:val="14"/>
        </w:numPr>
        <w:spacing w:after="240" w:before="0" w:beforeAutospacing="0" w:lineRule="auto"/>
        <w:ind w:left="720" w:hanging="360"/>
      </w:pPr>
      <w:r w:rsidDel="00000000" w:rsidR="00000000" w:rsidRPr="00000000">
        <w:rPr>
          <w:rtl w:val="0"/>
        </w:rPr>
        <w:t xml:space="preserve">Historical trend tracking across 24 months</w:t>
        <w:br w:type="textWrapping"/>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Formulas:</w:t>
      </w:r>
    </w:p>
    <w:p w:rsidR="00000000" w:rsidDel="00000000" w:rsidP="00000000" w:rsidRDefault="00000000" w:rsidRPr="00000000" w14:paraId="0000002C">
      <w:pPr>
        <w:numPr>
          <w:ilvl w:val="0"/>
          <w:numId w:val="16"/>
        </w:numPr>
        <w:spacing w:after="0" w:afterAutospacing="0" w:before="240" w:lineRule="auto"/>
        <w:ind w:left="720" w:hanging="360"/>
      </w:pPr>
      <w:r w:rsidDel="00000000" w:rsidR="00000000" w:rsidRPr="00000000">
        <w:rPr>
          <w:b w:val="1"/>
          <w:rtl w:val="0"/>
        </w:rPr>
        <w:t xml:space="preserve">Monthly Score:</w:t>
      </w:r>
      <w:r w:rsidDel="00000000" w:rsidR="00000000" w:rsidRPr="00000000">
        <w:rPr>
          <w:rtl w:val="0"/>
        </w:rPr>
        <w:t xml:space="preserve"> Sum of sentiment scores per employee per month</w:t>
        <w:br w:type="textWrapping"/>
      </w:r>
    </w:p>
    <w:p w:rsidR="00000000" w:rsidDel="00000000" w:rsidP="00000000" w:rsidRDefault="00000000" w:rsidRPr="00000000" w14:paraId="0000002D">
      <w:pPr>
        <w:numPr>
          <w:ilvl w:val="0"/>
          <w:numId w:val="16"/>
        </w:numPr>
        <w:spacing w:after="240" w:before="0" w:beforeAutospacing="0" w:lineRule="auto"/>
        <w:ind w:left="720" w:hanging="360"/>
      </w:pPr>
      <w:r w:rsidDel="00000000" w:rsidR="00000000" w:rsidRPr="00000000">
        <w:rPr>
          <w:b w:val="1"/>
          <w:rtl w:val="0"/>
        </w:rPr>
        <w:t xml:space="preserve">Ranking:</w:t>
      </w:r>
      <w:r w:rsidDel="00000000" w:rsidR="00000000" w:rsidRPr="00000000">
        <w:rPr>
          <w:rtl w:val="0"/>
        </w:rPr>
        <w:t xml:space="preserve"> Employees sorted by monthly scores</w:t>
        <w:br w:type="textWrapping"/>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zdazowrq7in3" w:id="6"/>
      <w:bookmarkEnd w:id="6"/>
      <w:r w:rsidDel="00000000" w:rsidR="00000000" w:rsidRPr="00000000">
        <w:rPr>
          <w:b w:val="1"/>
          <w:color w:val="000000"/>
          <w:sz w:val="26"/>
          <w:szCs w:val="26"/>
          <w:rtl w:val="0"/>
        </w:rPr>
        <w:t xml:space="preserve">1.4 Flight Risk Identification</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Criteria:</w:t>
      </w:r>
    </w:p>
    <w:p w:rsidR="00000000" w:rsidDel="00000000" w:rsidP="00000000" w:rsidRDefault="00000000" w:rsidRPr="00000000" w14:paraId="00000030">
      <w:pPr>
        <w:numPr>
          <w:ilvl w:val="0"/>
          <w:numId w:val="3"/>
        </w:numPr>
        <w:spacing w:after="240" w:before="240" w:lineRule="auto"/>
        <w:ind w:left="720" w:hanging="360"/>
      </w:pPr>
      <w:r w:rsidDel="00000000" w:rsidR="00000000" w:rsidRPr="00000000">
        <w:rPr>
          <w:rtl w:val="0"/>
        </w:rPr>
        <w:t xml:space="preserve">4+ negative messages in any 30-day rolling period (regardless of calendar month)</w:t>
        <w:br w:type="textWrapping"/>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Algorithm Steps:</w:t>
      </w:r>
    </w:p>
    <w:p w:rsidR="00000000" w:rsidDel="00000000" w:rsidP="00000000" w:rsidRDefault="00000000" w:rsidRPr="00000000" w14:paraId="00000032">
      <w:pPr>
        <w:numPr>
          <w:ilvl w:val="0"/>
          <w:numId w:val="21"/>
        </w:numPr>
        <w:spacing w:after="0" w:afterAutospacing="0" w:before="240" w:lineRule="auto"/>
        <w:ind w:left="720" w:hanging="360"/>
      </w:pPr>
      <w:r w:rsidDel="00000000" w:rsidR="00000000" w:rsidRPr="00000000">
        <w:rPr>
          <w:rtl w:val="0"/>
        </w:rPr>
        <w:t xml:space="preserve">Filter for negative messages</w:t>
        <w:br w:type="textWrapping"/>
      </w:r>
    </w:p>
    <w:p w:rsidR="00000000" w:rsidDel="00000000" w:rsidP="00000000" w:rsidRDefault="00000000" w:rsidRPr="00000000" w14:paraId="00000033">
      <w:pPr>
        <w:numPr>
          <w:ilvl w:val="0"/>
          <w:numId w:val="21"/>
        </w:numPr>
        <w:spacing w:after="0" w:afterAutospacing="0" w:before="0" w:beforeAutospacing="0" w:lineRule="auto"/>
        <w:ind w:left="720" w:hanging="360"/>
      </w:pPr>
      <w:r w:rsidDel="00000000" w:rsidR="00000000" w:rsidRPr="00000000">
        <w:rPr>
          <w:rtl w:val="0"/>
        </w:rPr>
        <w:t xml:space="preserve">Sort by employee and date</w:t>
        <w:br w:type="textWrapping"/>
      </w:r>
    </w:p>
    <w:p w:rsidR="00000000" w:rsidDel="00000000" w:rsidP="00000000" w:rsidRDefault="00000000" w:rsidRPr="00000000" w14:paraId="00000034">
      <w:pPr>
        <w:numPr>
          <w:ilvl w:val="0"/>
          <w:numId w:val="21"/>
        </w:numPr>
        <w:spacing w:after="0" w:afterAutospacing="0" w:before="0" w:beforeAutospacing="0" w:lineRule="auto"/>
        <w:ind w:left="720" w:hanging="360"/>
      </w:pPr>
      <w:r w:rsidDel="00000000" w:rsidR="00000000" w:rsidRPr="00000000">
        <w:rPr>
          <w:rtl w:val="0"/>
        </w:rPr>
        <w:t xml:space="preserve">Rolling 30-day window analysis</w:t>
        <w:br w:type="textWrapping"/>
      </w:r>
    </w:p>
    <w:p w:rsidR="00000000" w:rsidDel="00000000" w:rsidP="00000000" w:rsidRDefault="00000000" w:rsidRPr="00000000" w14:paraId="00000035">
      <w:pPr>
        <w:numPr>
          <w:ilvl w:val="0"/>
          <w:numId w:val="21"/>
        </w:numPr>
        <w:spacing w:after="240" w:before="0" w:beforeAutospacing="0" w:lineRule="auto"/>
        <w:ind w:left="720" w:hanging="360"/>
      </w:pPr>
      <w:r w:rsidDel="00000000" w:rsidR="00000000" w:rsidRPr="00000000">
        <w:rPr>
          <w:rtl w:val="0"/>
        </w:rPr>
        <w:t xml:space="preserve">Employees flagged as “flight risk” if the threshold is breached</w:t>
        <w:br w:type="textWrapping"/>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135pikn1rxq6" w:id="7"/>
      <w:bookmarkEnd w:id="7"/>
      <w:r w:rsidDel="00000000" w:rsidR="00000000" w:rsidRPr="00000000">
        <w:rPr>
          <w:b w:val="1"/>
          <w:color w:val="000000"/>
          <w:sz w:val="26"/>
          <w:szCs w:val="26"/>
          <w:rtl w:val="0"/>
        </w:rPr>
        <w:t xml:space="preserve">1.5 Predictive Modeling</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Model:</w:t>
      </w:r>
    </w:p>
    <w:p w:rsidR="00000000" w:rsidDel="00000000" w:rsidP="00000000" w:rsidRDefault="00000000" w:rsidRPr="00000000" w14:paraId="00000038">
      <w:pPr>
        <w:numPr>
          <w:ilvl w:val="0"/>
          <w:numId w:val="6"/>
        </w:numPr>
        <w:spacing w:after="0" w:afterAutospacing="0" w:before="240" w:lineRule="auto"/>
        <w:ind w:left="720" w:hanging="360"/>
      </w:pPr>
      <w:r w:rsidDel="00000000" w:rsidR="00000000" w:rsidRPr="00000000">
        <w:rPr>
          <w:rtl w:val="0"/>
        </w:rPr>
        <w:t xml:space="preserve">Random Forest Classifier (handles categorical and numerical data, provides feature importance)</w:t>
        <w:br w:type="textWrapping"/>
      </w:r>
    </w:p>
    <w:p w:rsidR="00000000" w:rsidDel="00000000" w:rsidP="00000000" w:rsidRDefault="00000000" w:rsidRPr="00000000" w14:paraId="00000039">
      <w:pPr>
        <w:numPr>
          <w:ilvl w:val="0"/>
          <w:numId w:val="6"/>
        </w:numPr>
        <w:spacing w:after="0" w:afterAutospacing="0" w:before="0" w:beforeAutospacing="0" w:lineRule="auto"/>
        <w:ind w:left="720" w:hanging="360"/>
      </w:pPr>
      <w:r w:rsidDel="00000000" w:rsidR="00000000" w:rsidRPr="00000000">
        <w:rPr>
          <w:rtl w:val="0"/>
        </w:rPr>
        <w:t xml:space="preserve">Features: 10 observable characteristics only (excludes LLM-derived features)</w:t>
        <w:br w:type="textWrapping"/>
      </w:r>
    </w:p>
    <w:p w:rsidR="00000000" w:rsidDel="00000000" w:rsidP="00000000" w:rsidRDefault="00000000" w:rsidRPr="00000000" w14:paraId="0000003A">
      <w:pPr>
        <w:numPr>
          <w:ilvl w:val="0"/>
          <w:numId w:val="6"/>
        </w:numPr>
        <w:spacing w:after="240" w:before="0" w:beforeAutospacing="0" w:lineRule="auto"/>
        <w:ind w:left="720" w:hanging="360"/>
      </w:pPr>
      <w:r w:rsidDel="00000000" w:rsidR="00000000" w:rsidRPr="00000000">
        <w:rPr>
          <w:rtl w:val="0"/>
        </w:rPr>
        <w:t xml:space="preserve">Data Split: 80% training, 20% testing, stratified by sentiment class</w:t>
        <w:br w:type="textWrapping"/>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Features Include:</w:t>
      </w:r>
    </w:p>
    <w:p w:rsidR="00000000" w:rsidDel="00000000" w:rsidP="00000000" w:rsidRDefault="00000000" w:rsidRPr="00000000" w14:paraId="0000003C">
      <w:pPr>
        <w:numPr>
          <w:ilvl w:val="0"/>
          <w:numId w:val="13"/>
        </w:numPr>
        <w:spacing w:after="240" w:before="240" w:lineRule="auto"/>
        <w:ind w:left="720" w:hanging="360"/>
      </w:pPr>
      <w:r w:rsidDel="00000000" w:rsidR="00000000" w:rsidRPr="00000000">
        <w:rPr>
          <w:rtl w:val="0"/>
        </w:rPr>
        <w:t xml:space="preserve">Text length, word count, month, day of week, hour, employee encoding, historical sentiment average and standard deviation, average word and character count</w:t>
        <w:br w:type="textWrapping"/>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b1lajh2lzz91" w:id="8"/>
      <w:bookmarkEnd w:id="8"/>
      <w:r w:rsidDel="00000000" w:rsidR="00000000" w:rsidRPr="00000000">
        <w:rPr>
          <w:b w:val="1"/>
          <w:sz w:val="34"/>
          <w:szCs w:val="34"/>
          <w:rtl w:val="0"/>
        </w:rPr>
        <w:t xml:space="preserve">2. Key Findings from Exploratory Data Analysis (EDA)</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2swf3yugzmew" w:id="9"/>
      <w:bookmarkEnd w:id="9"/>
      <w:r w:rsidDel="00000000" w:rsidR="00000000" w:rsidRPr="00000000">
        <w:rPr>
          <w:b w:val="1"/>
          <w:color w:val="000000"/>
          <w:sz w:val="26"/>
          <w:szCs w:val="26"/>
          <w:rtl w:val="0"/>
        </w:rPr>
        <w:t xml:space="preserve">2.1 Dataset Overview</w:t>
      </w:r>
    </w:p>
    <w:tbl>
      <w:tblPr>
        <w:tblStyle w:val="Table1"/>
        <w:tblW w:w="6910.0" w:type="dxa"/>
        <w:jc w:val="left"/>
        <w:tblLayout w:type="fixed"/>
        <w:tblLook w:val="0600"/>
      </w:tblPr>
      <w:tblGrid>
        <w:gridCol w:w="3035"/>
        <w:gridCol w:w="3875"/>
        <w:tblGridChange w:id="0">
          <w:tblGrid>
            <w:gridCol w:w="3035"/>
            <w:gridCol w:w="3875"/>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Metric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Value</w:t>
            </w: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Total Messages</w:t>
            </w:r>
          </w:p>
        </w:tc>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2,191</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Unique Employees</w:t>
            </w:r>
          </w:p>
        </w:tc>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10</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Analysis Period</w:t>
            </w:r>
          </w:p>
        </w:tc>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24 months</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Avg. Messages/Employee</w:t>
            </w:r>
          </w:p>
        </w:tc>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219.1</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Avg. Messages/Month</w:t>
            </w:r>
          </w:p>
        </w:tc>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91.3</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Most Active Employee</w:t>
            </w:r>
          </w:p>
        </w:tc>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lydia.delgado@enron.com (284)</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Least Active Employee</w:t>
            </w:r>
          </w:p>
        </w:tc>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kayne.coulter@enron.com (174)</w:t>
            </w:r>
          </w:p>
        </w:tc>
      </w:tr>
    </w:tbl>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6snr38tqwv2q" w:id="10"/>
      <w:bookmarkEnd w:id="10"/>
      <w:r w:rsidDel="00000000" w:rsidR="00000000" w:rsidRPr="00000000">
        <w:rPr>
          <w:b w:val="1"/>
          <w:color w:val="000000"/>
          <w:sz w:val="26"/>
          <w:szCs w:val="26"/>
          <w:rtl w:val="0"/>
        </w:rPr>
        <w:t xml:space="preserve">2.2 Sentiment Distribution</w:t>
      </w:r>
    </w:p>
    <w:tbl>
      <w:tblPr>
        <w:tblStyle w:val="Table2"/>
        <w:tblW w:w="4005.0" w:type="dxa"/>
        <w:jc w:val="left"/>
        <w:tblLayout w:type="fixed"/>
        <w:tblLook w:val="0600"/>
      </w:tblPr>
      <w:tblGrid>
        <w:gridCol w:w="1475"/>
        <w:gridCol w:w="950"/>
        <w:gridCol w:w="1580"/>
        <w:tblGridChange w:id="0">
          <w:tblGrid>
            <w:gridCol w:w="1475"/>
            <w:gridCol w:w="950"/>
            <w:gridCol w:w="1580"/>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b w:val="1"/>
                <w:rtl w:val="0"/>
              </w:rPr>
              <w:t xml:space="preserve">Sentiment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b w:val="1"/>
                <w:rtl w:val="0"/>
              </w:rPr>
              <w:t xml:space="preserve">Count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b w:val="1"/>
                <w:rtl w:val="0"/>
              </w:rPr>
              <w:t xml:space="preserve">Percentage</w:t>
            </w: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Neutral</w:t>
            </w:r>
          </w:p>
        </w:tc>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1,672</w:t>
            </w:r>
          </w:p>
        </w:tc>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76.3%</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Positive</w:t>
            </w:r>
          </w:p>
        </w:tc>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404</w:t>
            </w:r>
          </w:p>
        </w:tc>
        <w:tc>
          <w:tcP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18.4%</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Negative</w:t>
            </w:r>
          </w:p>
        </w:tc>
        <w:tc>
          <w:tcP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115</w:t>
            </w:r>
          </w:p>
        </w:tc>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5.2%</w:t>
            </w:r>
          </w:p>
        </w:tc>
      </w:tr>
    </w:tbl>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Interpretation:</w:t>
      </w:r>
    </w:p>
    <w:p w:rsidR="00000000" w:rsidDel="00000000" w:rsidP="00000000" w:rsidRDefault="00000000" w:rsidRPr="00000000" w14:paraId="0000005E">
      <w:pPr>
        <w:numPr>
          <w:ilvl w:val="0"/>
          <w:numId w:val="8"/>
        </w:numPr>
        <w:spacing w:after="0" w:afterAutospacing="0" w:before="240" w:lineRule="auto"/>
        <w:ind w:left="720" w:hanging="360"/>
      </w:pPr>
      <w:r w:rsidDel="00000000" w:rsidR="00000000" w:rsidRPr="00000000">
        <w:rPr>
          <w:rtl w:val="0"/>
        </w:rPr>
        <w:t xml:space="preserve">The high neutral rate indicates a professional communication environment.</w:t>
        <w:br w:type="textWrapping"/>
      </w:r>
    </w:p>
    <w:p w:rsidR="00000000" w:rsidDel="00000000" w:rsidP="00000000" w:rsidRDefault="00000000" w:rsidRPr="00000000" w14:paraId="0000005F">
      <w:pPr>
        <w:numPr>
          <w:ilvl w:val="0"/>
          <w:numId w:val="8"/>
        </w:numPr>
        <w:spacing w:after="0" w:afterAutospacing="0" w:before="0" w:beforeAutospacing="0" w:lineRule="auto"/>
        <w:ind w:left="720" w:hanging="360"/>
      </w:pPr>
      <w:r w:rsidDel="00000000" w:rsidR="00000000" w:rsidRPr="00000000">
        <w:rPr>
          <w:rtl w:val="0"/>
        </w:rPr>
        <w:t xml:space="preserve">Positive messages outnumber negative by a 4:1 ratio, further supporting a positive climate.</w:t>
        <w:br w:type="textWrapping"/>
      </w:r>
    </w:p>
    <w:p w:rsidR="00000000" w:rsidDel="00000000" w:rsidP="00000000" w:rsidRDefault="00000000" w:rsidRPr="00000000" w14:paraId="00000060">
      <w:pPr>
        <w:numPr>
          <w:ilvl w:val="0"/>
          <w:numId w:val="8"/>
        </w:numPr>
        <w:spacing w:after="240" w:before="0" w:beforeAutospacing="0" w:lineRule="auto"/>
        <w:ind w:left="720" w:hanging="360"/>
      </w:pPr>
      <w:r w:rsidDel="00000000" w:rsidR="00000000" w:rsidRPr="00000000">
        <w:rPr>
          <w:rtl w:val="0"/>
        </w:rPr>
        <w:t xml:space="preserve">Only 5.2% of messages are negative, reflecting low internal conflict.</w:t>
        <w:br w:type="textWrapping"/>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iiwhxamhuzvi" w:id="11"/>
      <w:bookmarkEnd w:id="11"/>
      <w:r w:rsidDel="00000000" w:rsidR="00000000" w:rsidRPr="00000000">
        <w:rPr>
          <w:b w:val="1"/>
          <w:color w:val="000000"/>
          <w:sz w:val="26"/>
          <w:szCs w:val="26"/>
          <w:rtl w:val="0"/>
        </w:rPr>
        <w:t xml:space="preserve">2.3 Temporal Communication Patterns</w:t>
      </w:r>
    </w:p>
    <w:p w:rsidR="00000000" w:rsidDel="00000000" w:rsidP="00000000" w:rsidRDefault="00000000" w:rsidRPr="00000000" w14:paraId="00000062">
      <w:pPr>
        <w:numPr>
          <w:ilvl w:val="0"/>
          <w:numId w:val="19"/>
        </w:numPr>
        <w:spacing w:after="0" w:afterAutospacing="0" w:before="240" w:lineRule="auto"/>
        <w:ind w:left="720" w:hanging="360"/>
      </w:pPr>
      <w:r w:rsidDel="00000000" w:rsidR="00000000" w:rsidRPr="00000000">
        <w:rPr>
          <w:rtl w:val="0"/>
        </w:rPr>
        <w:t xml:space="preserve">Average monthly messages: 91.3</w:t>
        <w:br w:type="textWrapping"/>
      </w:r>
    </w:p>
    <w:p w:rsidR="00000000" w:rsidDel="00000000" w:rsidP="00000000" w:rsidRDefault="00000000" w:rsidRPr="00000000" w14:paraId="00000063">
      <w:pPr>
        <w:numPr>
          <w:ilvl w:val="0"/>
          <w:numId w:val="19"/>
        </w:numPr>
        <w:spacing w:after="0" w:afterAutospacing="0" w:before="0" w:beforeAutospacing="0" w:lineRule="auto"/>
        <w:ind w:left="720" w:hanging="360"/>
      </w:pPr>
      <w:r w:rsidDel="00000000" w:rsidR="00000000" w:rsidRPr="00000000">
        <w:rPr>
          <w:rtl w:val="0"/>
        </w:rPr>
        <w:t xml:space="preserve">Activity peak: March 2011 (127 messages)</w:t>
        <w:br w:type="textWrapping"/>
      </w:r>
    </w:p>
    <w:p w:rsidR="00000000" w:rsidDel="00000000" w:rsidP="00000000" w:rsidRDefault="00000000" w:rsidRPr="00000000" w14:paraId="00000064">
      <w:pPr>
        <w:numPr>
          <w:ilvl w:val="0"/>
          <w:numId w:val="19"/>
        </w:numPr>
        <w:spacing w:after="0" w:afterAutospacing="0" w:before="0" w:beforeAutospacing="0" w:lineRule="auto"/>
        <w:ind w:left="720" w:hanging="360"/>
      </w:pPr>
      <w:r w:rsidDel="00000000" w:rsidR="00000000" w:rsidRPr="00000000">
        <w:rPr>
          <w:rtl w:val="0"/>
        </w:rPr>
        <w:t xml:space="preserve">Activity low: December 2010 (52 messages)</w:t>
        <w:br w:type="textWrapping"/>
      </w:r>
    </w:p>
    <w:p w:rsidR="00000000" w:rsidDel="00000000" w:rsidP="00000000" w:rsidRDefault="00000000" w:rsidRPr="00000000" w14:paraId="00000065">
      <w:pPr>
        <w:numPr>
          <w:ilvl w:val="0"/>
          <w:numId w:val="19"/>
        </w:numPr>
        <w:spacing w:after="240" w:before="0" w:beforeAutospacing="0" w:lineRule="auto"/>
        <w:ind w:left="720" w:hanging="360"/>
      </w:pPr>
      <w:r w:rsidDel="00000000" w:rsidR="00000000" w:rsidRPr="00000000">
        <w:rPr>
          <w:rtl w:val="0"/>
        </w:rPr>
        <w:t xml:space="preserve">Seasonal trends observed, with higher activity in Q1 and Q3</w:t>
        <w:br w:type="textWrapping"/>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Additional Observations:</w:t>
      </w:r>
    </w:p>
    <w:p w:rsidR="00000000" w:rsidDel="00000000" w:rsidP="00000000" w:rsidRDefault="00000000" w:rsidRPr="00000000" w14:paraId="00000067">
      <w:pPr>
        <w:numPr>
          <w:ilvl w:val="0"/>
          <w:numId w:val="7"/>
        </w:numPr>
        <w:spacing w:after="0" w:afterAutospacing="0" w:before="240" w:lineRule="auto"/>
        <w:ind w:left="720" w:hanging="360"/>
      </w:pPr>
      <w:r w:rsidDel="00000000" w:rsidR="00000000" w:rsidRPr="00000000">
        <w:rPr>
          <w:rtl w:val="0"/>
        </w:rPr>
        <w:t xml:space="preserve">Average message length: 265.4 characters</w:t>
        <w:br w:type="textWrapping"/>
      </w:r>
    </w:p>
    <w:p w:rsidR="00000000" w:rsidDel="00000000" w:rsidP="00000000" w:rsidRDefault="00000000" w:rsidRPr="00000000" w14:paraId="00000068">
      <w:pPr>
        <w:numPr>
          <w:ilvl w:val="0"/>
          <w:numId w:val="7"/>
        </w:numPr>
        <w:spacing w:after="0" w:afterAutospacing="0" w:before="0" w:beforeAutospacing="0" w:lineRule="auto"/>
        <w:ind w:left="720" w:hanging="360"/>
      </w:pPr>
      <w:r w:rsidDel="00000000" w:rsidR="00000000" w:rsidRPr="00000000">
        <w:rPr>
          <w:rtl w:val="0"/>
        </w:rPr>
        <w:t xml:space="preserve">Average word count: 42.3 words</w:t>
        <w:br w:type="textWrapping"/>
      </w:r>
    </w:p>
    <w:p w:rsidR="00000000" w:rsidDel="00000000" w:rsidP="00000000" w:rsidRDefault="00000000" w:rsidRPr="00000000" w14:paraId="00000069">
      <w:pPr>
        <w:numPr>
          <w:ilvl w:val="0"/>
          <w:numId w:val="7"/>
        </w:numPr>
        <w:spacing w:after="240" w:before="0" w:beforeAutospacing="0" w:lineRule="auto"/>
        <w:ind w:left="720" w:hanging="360"/>
      </w:pPr>
      <w:r w:rsidDel="00000000" w:rsidR="00000000" w:rsidRPr="00000000">
        <w:rPr>
          <w:rtl w:val="0"/>
        </w:rPr>
        <w:t xml:space="preserve">Longer messages are more likely to contain explicit sentiment</w:t>
        <w:br w:type="textWrapping"/>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xk81cud1zggy" w:id="12"/>
      <w:bookmarkEnd w:id="12"/>
      <w:r w:rsidDel="00000000" w:rsidR="00000000" w:rsidRPr="00000000">
        <w:rPr>
          <w:b w:val="1"/>
          <w:color w:val="000000"/>
          <w:sz w:val="26"/>
          <w:szCs w:val="26"/>
          <w:rtl w:val="0"/>
        </w:rPr>
        <w:t xml:space="preserve">2.4 Employee Activity Analysis</w:t>
      </w:r>
    </w:p>
    <w:p w:rsidR="00000000" w:rsidDel="00000000" w:rsidP="00000000" w:rsidRDefault="00000000" w:rsidRPr="00000000" w14:paraId="0000006B">
      <w:pPr>
        <w:numPr>
          <w:ilvl w:val="0"/>
          <w:numId w:val="12"/>
        </w:numPr>
        <w:spacing w:after="0" w:afterAutospacing="0" w:before="240" w:lineRule="auto"/>
        <w:ind w:left="720" w:hanging="360"/>
      </w:pPr>
      <w:r w:rsidDel="00000000" w:rsidR="00000000" w:rsidRPr="00000000">
        <w:rPr>
          <w:rtl w:val="0"/>
        </w:rPr>
        <w:t xml:space="preserve">All employees contributed regularly</w:t>
        <w:br w:type="textWrapping"/>
      </w:r>
    </w:p>
    <w:p w:rsidR="00000000" w:rsidDel="00000000" w:rsidP="00000000" w:rsidRDefault="00000000" w:rsidRPr="00000000" w14:paraId="0000006C">
      <w:pPr>
        <w:numPr>
          <w:ilvl w:val="0"/>
          <w:numId w:val="12"/>
        </w:numPr>
        <w:spacing w:after="0" w:afterAutospacing="0" w:before="0" w:beforeAutospacing="0" w:lineRule="auto"/>
        <w:ind w:left="720" w:hanging="360"/>
      </w:pPr>
      <w:r w:rsidDel="00000000" w:rsidR="00000000" w:rsidRPr="00000000">
        <w:rPr>
          <w:rtl w:val="0"/>
        </w:rPr>
        <w:t xml:space="preserve">No extreme outliers in volume or inactivity</w:t>
        <w:br w:type="textWrapping"/>
      </w:r>
    </w:p>
    <w:p w:rsidR="00000000" w:rsidDel="00000000" w:rsidP="00000000" w:rsidRDefault="00000000" w:rsidRPr="00000000" w14:paraId="0000006D">
      <w:pPr>
        <w:numPr>
          <w:ilvl w:val="0"/>
          <w:numId w:val="12"/>
        </w:numPr>
        <w:spacing w:after="240" w:before="0" w:beforeAutospacing="0" w:lineRule="auto"/>
        <w:ind w:left="720" w:hanging="360"/>
      </w:pPr>
      <w:r w:rsidDel="00000000" w:rsidR="00000000" w:rsidRPr="00000000">
        <w:rPr>
          <w:rtl w:val="0"/>
        </w:rPr>
        <w:t xml:space="preserve">Professional standards of communication maintained</w:t>
        <w:br w:type="textWrapping"/>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r128jtujycf9" w:id="13"/>
      <w:bookmarkEnd w:id="13"/>
      <w:r w:rsidDel="00000000" w:rsidR="00000000" w:rsidRPr="00000000">
        <w:rPr>
          <w:b w:val="1"/>
          <w:sz w:val="34"/>
          <w:szCs w:val="34"/>
          <w:rtl w:val="0"/>
        </w:rPr>
        <w:t xml:space="preserve">3. Employee Scoring and Ranking</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osngl3bd0xv8" w:id="14"/>
      <w:bookmarkEnd w:id="14"/>
      <w:r w:rsidDel="00000000" w:rsidR="00000000" w:rsidRPr="00000000">
        <w:rPr>
          <w:b w:val="1"/>
          <w:color w:val="000000"/>
          <w:sz w:val="26"/>
          <w:szCs w:val="26"/>
          <w:rtl w:val="0"/>
        </w:rPr>
        <w:t xml:space="preserve">3.1 Overall Employee Performance</w:t>
      </w:r>
    </w:p>
    <w:tbl>
      <w:tblPr>
        <w:tblStyle w:val="Table3"/>
        <w:tblW w:w="9025.511811023622" w:type="dxa"/>
        <w:jc w:val="left"/>
        <w:tblLayout w:type="fixed"/>
        <w:tblLook w:val="0600"/>
      </w:tblPr>
      <w:tblGrid>
        <w:gridCol w:w="674.364913768924"/>
        <w:gridCol w:w="2756.270548718335"/>
        <w:gridCol w:w="1156.6142416385615"/>
        <w:gridCol w:w="933.1328457965344"/>
        <w:gridCol w:w="1015.4680968962286"/>
        <w:gridCol w:w="1062.5168118103395"/>
        <w:gridCol w:w="1427.1443523946996"/>
        <w:tblGridChange w:id="0">
          <w:tblGrid>
            <w:gridCol w:w="674.364913768924"/>
            <w:gridCol w:w="2756.270548718335"/>
            <w:gridCol w:w="1156.6142416385615"/>
            <w:gridCol w:w="933.1328457965344"/>
            <w:gridCol w:w="1015.4680968962286"/>
            <w:gridCol w:w="1062.5168118103395"/>
            <w:gridCol w:w="1427.1443523946996"/>
          </w:tblGrid>
        </w:tblGridChange>
      </w:tblGrid>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b w:val="1"/>
                <w:rtl w:val="0"/>
              </w:rPr>
              <w:t xml:space="preserve">Rank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2">
            <w:pPr>
              <w:jc w:val="center"/>
              <w:rPr/>
            </w:pPr>
            <w:r w:rsidDel="00000000" w:rsidR="00000000" w:rsidRPr="00000000">
              <w:rPr>
                <w:b w:val="1"/>
                <w:rtl w:val="0"/>
              </w:rPr>
              <w:t xml:space="preserve">Employee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jc w:val="center"/>
              <w:rPr/>
            </w:pPr>
            <w:r w:rsidDel="00000000" w:rsidR="00000000" w:rsidRPr="00000000">
              <w:rPr>
                <w:b w:val="1"/>
                <w:rtl w:val="0"/>
              </w:rPr>
              <w:t xml:space="preserve">Avg Sentiment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jc w:val="center"/>
              <w:rPr/>
            </w:pPr>
            <w:r w:rsidDel="00000000" w:rsidR="00000000" w:rsidRPr="00000000">
              <w:rPr>
                <w:b w:val="1"/>
                <w:rtl w:val="0"/>
              </w:rPr>
              <w:t xml:space="preserve">% Positive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jc w:val="center"/>
              <w:rPr/>
            </w:pPr>
            <w:r w:rsidDel="00000000" w:rsidR="00000000" w:rsidRPr="00000000">
              <w:rPr>
                <w:b w:val="1"/>
                <w:rtl w:val="0"/>
              </w:rPr>
              <w:t xml:space="preserve">% Negative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6">
            <w:pPr>
              <w:jc w:val="center"/>
              <w:rPr/>
            </w:pPr>
            <w:r w:rsidDel="00000000" w:rsidR="00000000" w:rsidRPr="00000000">
              <w:rPr>
                <w:b w:val="1"/>
                <w:rtl w:val="0"/>
              </w:rPr>
              <w:t xml:space="preserve">Messages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jc w:val="center"/>
              <w:rPr/>
            </w:pPr>
            <w:r w:rsidDel="00000000" w:rsidR="00000000" w:rsidRPr="00000000">
              <w:rPr>
                <w:b w:val="1"/>
                <w:rtl w:val="0"/>
              </w:rPr>
              <w:t xml:space="preserve">Performance</w:t>
            </w: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bobette.riner@ipgdirect.com</w:t>
            </w:r>
          </w:p>
        </w:tc>
        <w:tc>
          <w:tcP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0.189</w:t>
            </w:r>
          </w:p>
        </w:tc>
        <w:tc>
          <w:tcP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24.0%</w:t>
            </w:r>
          </w:p>
        </w:tc>
        <w:tc>
          <w:tcP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4.6%</w:t>
            </w:r>
          </w:p>
        </w:tc>
        <w:tc>
          <w:tcP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217</w:t>
            </w:r>
          </w:p>
        </w:tc>
        <w:tc>
          <w:tcP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Excellent</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eric.bass@enron.com</w:t>
            </w:r>
          </w:p>
        </w:tc>
        <w:tc>
          <w:tcP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0.186</w:t>
            </w:r>
          </w:p>
        </w:tc>
        <w:tc>
          <w:tcP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21.4%</w:t>
            </w:r>
          </w:p>
        </w:tc>
        <w:tc>
          <w:tcP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210</w:t>
            </w:r>
          </w:p>
        </w:tc>
        <w:tc>
          <w:tcP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Excellent</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johnny.palmer@enron.com</w:t>
            </w:r>
          </w:p>
        </w:tc>
        <w:tc>
          <w:tcP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0.183</w:t>
            </w:r>
          </w:p>
        </w:tc>
        <w:tc>
          <w:tcP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23.5%</w:t>
            </w:r>
          </w:p>
        </w:tc>
        <w:tc>
          <w:tcP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213</w:t>
            </w:r>
          </w:p>
        </w:tc>
        <w:tc>
          <w:tcP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Excellent</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w:t>
            </w:r>
          </w:p>
        </w:tc>
      </w:tr>
    </w:tbl>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cc5i3sm73l8w" w:id="15"/>
      <w:bookmarkEnd w:id="15"/>
      <w:r w:rsidDel="00000000" w:rsidR="00000000" w:rsidRPr="00000000">
        <w:rPr>
          <w:b w:val="1"/>
          <w:color w:val="000000"/>
          <w:sz w:val="26"/>
          <w:szCs w:val="26"/>
          <w:rtl w:val="0"/>
        </w:rPr>
        <w:t xml:space="preserve">3.2 Top Performers – Detailed Insights</w:t>
      </w:r>
    </w:p>
    <w:p w:rsidR="00000000" w:rsidDel="00000000" w:rsidP="00000000" w:rsidRDefault="00000000" w:rsidRPr="00000000" w14:paraId="00000095">
      <w:pPr>
        <w:numPr>
          <w:ilvl w:val="0"/>
          <w:numId w:val="24"/>
        </w:numPr>
        <w:spacing w:after="0" w:afterAutospacing="0" w:before="240" w:lineRule="auto"/>
        <w:ind w:left="720" w:hanging="360"/>
      </w:pPr>
      <w:r w:rsidDel="00000000" w:rsidR="00000000" w:rsidRPr="00000000">
        <w:rPr>
          <w:b w:val="1"/>
          <w:rtl w:val="0"/>
        </w:rPr>
        <w:t xml:space="preserve">bobette.riner@ipgdirect.com</w:t>
      </w:r>
      <w:r w:rsidDel="00000000" w:rsidR="00000000" w:rsidRPr="00000000">
        <w:rPr>
          <w:rtl w:val="0"/>
        </w:rPr>
        <w:t xml:space="preserve">: Consistently positive, high engagement, recognized as a positive team influencer.</w:t>
        <w:br w:type="textWrapping"/>
      </w:r>
    </w:p>
    <w:p w:rsidR="00000000" w:rsidDel="00000000" w:rsidP="00000000" w:rsidRDefault="00000000" w:rsidRPr="00000000" w14:paraId="00000096">
      <w:pPr>
        <w:numPr>
          <w:ilvl w:val="0"/>
          <w:numId w:val="24"/>
        </w:numPr>
        <w:spacing w:after="0" w:afterAutospacing="0" w:before="0" w:beforeAutospacing="0" w:lineRule="auto"/>
        <w:ind w:left="720" w:hanging="360"/>
      </w:pPr>
      <w:r w:rsidDel="00000000" w:rsidR="00000000" w:rsidRPr="00000000">
        <w:rPr>
          <w:b w:val="1"/>
          <w:rtl w:val="0"/>
        </w:rPr>
        <w:t xml:space="preserve">eric.bass@enron.com</w:t>
      </w:r>
      <w:r w:rsidDel="00000000" w:rsidR="00000000" w:rsidRPr="00000000">
        <w:rPr>
          <w:rtl w:val="0"/>
        </w:rPr>
        <w:t xml:space="preserve">: Professional, reliable, and maintains positive team dynamics.</w:t>
        <w:br w:type="textWrapping"/>
      </w:r>
    </w:p>
    <w:p w:rsidR="00000000" w:rsidDel="00000000" w:rsidP="00000000" w:rsidRDefault="00000000" w:rsidRPr="00000000" w14:paraId="00000097">
      <w:pPr>
        <w:numPr>
          <w:ilvl w:val="0"/>
          <w:numId w:val="24"/>
        </w:numPr>
        <w:spacing w:after="240" w:before="0" w:beforeAutospacing="0" w:lineRule="auto"/>
        <w:ind w:left="720" w:hanging="360"/>
      </w:pPr>
      <w:r w:rsidDel="00000000" w:rsidR="00000000" w:rsidRPr="00000000">
        <w:rPr>
          <w:b w:val="1"/>
          <w:rtl w:val="0"/>
        </w:rPr>
        <w:t xml:space="preserve">johnny.palmer@enron.com</w:t>
      </w:r>
      <w:r w:rsidDel="00000000" w:rsidR="00000000" w:rsidRPr="00000000">
        <w:rPr>
          <w:rtl w:val="0"/>
        </w:rPr>
        <w:t xml:space="preserve">: High engagement and leadership potential.</w:t>
        <w:br w:type="textWrapping"/>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bsx2zstqqr1" w:id="16"/>
      <w:bookmarkEnd w:id="16"/>
      <w:r w:rsidDel="00000000" w:rsidR="00000000" w:rsidRPr="00000000">
        <w:rPr>
          <w:b w:val="1"/>
          <w:color w:val="000000"/>
          <w:sz w:val="26"/>
          <w:szCs w:val="26"/>
          <w:rtl w:val="0"/>
        </w:rPr>
        <w:t xml:space="preserve">3.3 Employees Needing Support – Detailed Insights</w:t>
      </w:r>
    </w:p>
    <w:p w:rsidR="00000000" w:rsidDel="00000000" w:rsidP="00000000" w:rsidRDefault="00000000" w:rsidRPr="00000000" w14:paraId="00000099">
      <w:pPr>
        <w:numPr>
          <w:ilvl w:val="0"/>
          <w:numId w:val="5"/>
        </w:numPr>
        <w:spacing w:after="0" w:afterAutospacing="0" w:before="240" w:lineRule="auto"/>
        <w:ind w:left="720" w:hanging="360"/>
      </w:pPr>
      <w:r w:rsidDel="00000000" w:rsidR="00000000" w:rsidRPr="00000000">
        <w:rPr>
          <w:b w:val="1"/>
          <w:rtl w:val="0"/>
        </w:rPr>
        <w:t xml:space="preserve">kayne.coulter@enron.com</w:t>
      </w:r>
      <w:r w:rsidDel="00000000" w:rsidR="00000000" w:rsidRPr="00000000">
        <w:rPr>
          <w:rtl w:val="0"/>
        </w:rPr>
        <w:t xml:space="preserve">: Lower engagement and positive sentiment, recommended interventions include one-on-one mentoring.</w:t>
        <w:br w:type="textWrapping"/>
      </w:r>
    </w:p>
    <w:p w:rsidR="00000000" w:rsidDel="00000000" w:rsidP="00000000" w:rsidRDefault="00000000" w:rsidRPr="00000000" w14:paraId="0000009A">
      <w:pPr>
        <w:numPr>
          <w:ilvl w:val="0"/>
          <w:numId w:val="5"/>
        </w:numPr>
        <w:spacing w:after="0" w:afterAutospacing="0" w:before="0" w:beforeAutospacing="0" w:lineRule="auto"/>
        <w:ind w:left="720" w:hanging="360"/>
      </w:pPr>
      <w:r w:rsidDel="00000000" w:rsidR="00000000" w:rsidRPr="00000000">
        <w:rPr>
          <w:b w:val="1"/>
          <w:rtl w:val="0"/>
        </w:rPr>
        <w:t xml:space="preserve">patti.thompson@enron.com</w:t>
      </w:r>
      <w:r w:rsidDel="00000000" w:rsidR="00000000" w:rsidRPr="00000000">
        <w:rPr>
          <w:rtl w:val="0"/>
        </w:rPr>
        <w:t xml:space="preserve">: Slightly higher negative message rate, support with workload and stress management advised.</w:t>
        <w:br w:type="textWrapping"/>
      </w:r>
    </w:p>
    <w:p w:rsidR="00000000" w:rsidDel="00000000" w:rsidP="00000000" w:rsidRDefault="00000000" w:rsidRPr="00000000" w14:paraId="0000009B">
      <w:pPr>
        <w:numPr>
          <w:ilvl w:val="0"/>
          <w:numId w:val="5"/>
        </w:numPr>
        <w:spacing w:after="240" w:before="0" w:beforeAutospacing="0" w:lineRule="auto"/>
        <w:ind w:left="720" w:hanging="360"/>
      </w:pPr>
      <w:r w:rsidDel="00000000" w:rsidR="00000000" w:rsidRPr="00000000">
        <w:rPr>
          <w:b w:val="1"/>
          <w:rtl w:val="0"/>
        </w:rPr>
        <w:t xml:space="preserve">john.arnold@enron.com</w:t>
      </w:r>
      <w:r w:rsidDel="00000000" w:rsidR="00000000" w:rsidRPr="00000000">
        <w:rPr>
          <w:rtl w:val="0"/>
        </w:rPr>
        <w:t xml:space="preserve">: Highest negative message count, proactive career development and satisfaction assessment recommended.</w:t>
        <w:br w:type="textWrapping"/>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2"/>
        <w:keepNext w:val="0"/>
        <w:keepLines w:val="0"/>
        <w:spacing w:after="80" w:lineRule="auto"/>
        <w:rPr>
          <w:b w:val="1"/>
          <w:sz w:val="34"/>
          <w:szCs w:val="34"/>
        </w:rPr>
      </w:pPr>
      <w:bookmarkStart w:colFirst="0" w:colLast="0" w:name="_evtn9al9os8f" w:id="17"/>
      <w:bookmarkEnd w:id="17"/>
      <w:r w:rsidDel="00000000" w:rsidR="00000000" w:rsidRPr="00000000">
        <w:rPr>
          <w:b w:val="1"/>
          <w:sz w:val="34"/>
          <w:szCs w:val="34"/>
          <w:rtl w:val="0"/>
        </w:rPr>
        <w:t xml:space="preserve">4. Flight Risk Assessment</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42jr98u0j1x4" w:id="18"/>
      <w:bookmarkEnd w:id="18"/>
      <w:r w:rsidDel="00000000" w:rsidR="00000000" w:rsidRPr="00000000">
        <w:rPr>
          <w:b w:val="1"/>
          <w:color w:val="000000"/>
          <w:sz w:val="26"/>
          <w:szCs w:val="26"/>
          <w:rtl w:val="0"/>
        </w:rPr>
        <w:t xml:space="preserve">4.1 Criteria and Rationale</w:t>
      </w:r>
    </w:p>
    <w:p w:rsidR="00000000" w:rsidDel="00000000" w:rsidP="00000000" w:rsidRDefault="00000000" w:rsidRPr="00000000" w14:paraId="0000009F">
      <w:pPr>
        <w:numPr>
          <w:ilvl w:val="0"/>
          <w:numId w:val="28"/>
        </w:numPr>
        <w:spacing w:after="0" w:afterAutospacing="0" w:before="240" w:lineRule="auto"/>
        <w:ind w:left="720" w:hanging="360"/>
      </w:pPr>
      <w:r w:rsidDel="00000000" w:rsidR="00000000" w:rsidRPr="00000000">
        <w:rPr>
          <w:b w:val="1"/>
          <w:rtl w:val="0"/>
        </w:rPr>
        <w:t xml:space="preserve">Definition:</w:t>
      </w:r>
      <w:r w:rsidDel="00000000" w:rsidR="00000000" w:rsidRPr="00000000">
        <w:rPr>
          <w:rFonts w:ascii="Arial Unicode MS" w:cs="Arial Unicode MS" w:eastAsia="Arial Unicode MS" w:hAnsi="Arial Unicode MS"/>
          <w:rtl w:val="0"/>
        </w:rPr>
        <w:t xml:space="preserve"> ≥4 negative messages in any 30-day rolling window</w:t>
        <w:br w:type="textWrapping"/>
      </w:r>
    </w:p>
    <w:p w:rsidR="00000000" w:rsidDel="00000000" w:rsidP="00000000" w:rsidRDefault="00000000" w:rsidRPr="00000000" w14:paraId="000000A0">
      <w:pPr>
        <w:numPr>
          <w:ilvl w:val="0"/>
          <w:numId w:val="28"/>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Early warning for potential disengagement, actionable for HR intervention</w:t>
        <w:br w:type="textWrapping"/>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9msi7kac8w9v" w:id="19"/>
      <w:bookmarkEnd w:id="19"/>
      <w:r w:rsidDel="00000000" w:rsidR="00000000" w:rsidRPr="00000000">
        <w:rPr>
          <w:b w:val="1"/>
          <w:color w:val="000000"/>
          <w:sz w:val="26"/>
          <w:szCs w:val="26"/>
          <w:rtl w:val="0"/>
        </w:rPr>
        <w:t xml:space="preserve">4.2 Results</w:t>
      </w:r>
    </w:p>
    <w:p w:rsidR="00000000" w:rsidDel="00000000" w:rsidP="00000000" w:rsidRDefault="00000000" w:rsidRPr="00000000" w14:paraId="000000A2">
      <w:pPr>
        <w:numPr>
          <w:ilvl w:val="0"/>
          <w:numId w:val="22"/>
        </w:numPr>
        <w:spacing w:after="0" w:afterAutospacing="0" w:before="240" w:lineRule="auto"/>
        <w:ind w:left="720" w:hanging="360"/>
      </w:pPr>
      <w:r w:rsidDel="00000000" w:rsidR="00000000" w:rsidRPr="00000000">
        <w:rPr>
          <w:b w:val="1"/>
          <w:rtl w:val="0"/>
        </w:rPr>
        <w:t xml:space="preserve">No employees met flight risk criteria</w:t>
        <w:br w:type="textWrapping"/>
      </w:r>
    </w:p>
    <w:p w:rsidR="00000000" w:rsidDel="00000000" w:rsidP="00000000" w:rsidRDefault="00000000" w:rsidRPr="00000000" w14:paraId="000000A3">
      <w:pPr>
        <w:numPr>
          <w:ilvl w:val="0"/>
          <w:numId w:val="22"/>
        </w:numPr>
        <w:spacing w:after="0" w:afterAutospacing="0" w:before="0" w:beforeAutospacing="0" w:lineRule="auto"/>
        <w:ind w:left="720" w:hanging="360"/>
      </w:pPr>
      <w:r w:rsidDel="00000000" w:rsidR="00000000" w:rsidRPr="00000000">
        <w:rPr>
          <w:b w:val="1"/>
          <w:rtl w:val="0"/>
        </w:rPr>
        <w:t xml:space="preserve">Team Stability:</w:t>
      </w:r>
      <w:r w:rsidDel="00000000" w:rsidR="00000000" w:rsidRPr="00000000">
        <w:rPr>
          <w:rtl w:val="0"/>
        </w:rPr>
        <w:t xml:space="preserve"> 100% of employees classified as “low risk”</w:t>
        <w:br w:type="textWrapping"/>
      </w:r>
    </w:p>
    <w:p w:rsidR="00000000" w:rsidDel="00000000" w:rsidP="00000000" w:rsidRDefault="00000000" w:rsidRPr="00000000" w14:paraId="000000A4">
      <w:pPr>
        <w:numPr>
          <w:ilvl w:val="0"/>
          <w:numId w:val="22"/>
        </w:numPr>
        <w:spacing w:after="240" w:before="0" w:beforeAutospacing="0" w:lineRule="auto"/>
        <w:ind w:left="720" w:hanging="360"/>
      </w:pPr>
      <w:r w:rsidDel="00000000" w:rsidR="00000000" w:rsidRPr="00000000">
        <w:rPr>
          <w:rtl w:val="0"/>
        </w:rPr>
        <w:t xml:space="preserve">Highest individual negative count: 19 (well below the risk threshold in any 30-day period)</w:t>
        <w:br w:type="textWrapping"/>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npkjls7wb1gv" w:id="20"/>
      <w:bookmarkEnd w:id="20"/>
      <w:r w:rsidDel="00000000" w:rsidR="00000000" w:rsidRPr="00000000">
        <w:rPr>
          <w:b w:val="1"/>
          <w:color w:val="000000"/>
          <w:sz w:val="26"/>
          <w:szCs w:val="26"/>
          <w:rtl w:val="0"/>
        </w:rPr>
        <w:t xml:space="preserve">4.3 Preventive Recommendations</w:t>
      </w:r>
    </w:p>
    <w:p w:rsidR="00000000" w:rsidDel="00000000" w:rsidP="00000000" w:rsidRDefault="00000000" w:rsidRPr="00000000" w14:paraId="000000A6">
      <w:pPr>
        <w:numPr>
          <w:ilvl w:val="0"/>
          <w:numId w:val="20"/>
        </w:numPr>
        <w:spacing w:after="0" w:afterAutospacing="0" w:before="240" w:lineRule="auto"/>
        <w:ind w:left="720" w:hanging="360"/>
      </w:pPr>
      <w:r w:rsidDel="00000000" w:rsidR="00000000" w:rsidRPr="00000000">
        <w:rPr>
          <w:rtl w:val="0"/>
        </w:rPr>
        <w:t xml:space="preserve">Monthly sentiment monitoring</w:t>
        <w:br w:type="textWrapping"/>
      </w:r>
    </w:p>
    <w:p w:rsidR="00000000" w:rsidDel="00000000" w:rsidP="00000000" w:rsidRDefault="00000000" w:rsidRPr="00000000" w14:paraId="000000A7">
      <w:pPr>
        <w:numPr>
          <w:ilvl w:val="0"/>
          <w:numId w:val="20"/>
        </w:numPr>
        <w:spacing w:after="0" w:afterAutospacing="0" w:before="0" w:beforeAutospacing="0" w:lineRule="auto"/>
        <w:ind w:left="720" w:hanging="360"/>
      </w:pPr>
      <w:r w:rsidDel="00000000" w:rsidR="00000000" w:rsidRPr="00000000">
        <w:rPr>
          <w:rtl w:val="0"/>
        </w:rPr>
        <w:t xml:space="preserve">Early warning system for negative sentiment spikes</w:t>
        <w:br w:type="textWrapping"/>
      </w:r>
    </w:p>
    <w:p w:rsidR="00000000" w:rsidDel="00000000" w:rsidP="00000000" w:rsidRDefault="00000000" w:rsidRPr="00000000" w14:paraId="000000A8">
      <w:pPr>
        <w:numPr>
          <w:ilvl w:val="0"/>
          <w:numId w:val="20"/>
        </w:numPr>
        <w:spacing w:after="0" w:afterAutospacing="0" w:before="0" w:beforeAutospacing="0" w:lineRule="auto"/>
        <w:ind w:left="720" w:hanging="360"/>
      </w:pPr>
      <w:r w:rsidDel="00000000" w:rsidR="00000000" w:rsidRPr="00000000">
        <w:rPr>
          <w:rtl w:val="0"/>
        </w:rPr>
        <w:t xml:space="preserve">Structured intervention protocol for employees nearing the risk threshold</w:t>
        <w:br w:type="textWrapping"/>
      </w:r>
    </w:p>
    <w:p w:rsidR="00000000" w:rsidDel="00000000" w:rsidP="00000000" w:rsidRDefault="00000000" w:rsidRPr="00000000" w14:paraId="000000A9">
      <w:pPr>
        <w:numPr>
          <w:ilvl w:val="0"/>
          <w:numId w:val="20"/>
        </w:numPr>
        <w:spacing w:after="240" w:before="0" w:beforeAutospacing="0" w:lineRule="auto"/>
        <w:ind w:left="720" w:hanging="360"/>
      </w:pPr>
      <w:r w:rsidDel="00000000" w:rsidR="00000000" w:rsidRPr="00000000">
        <w:rPr>
          <w:rtl w:val="0"/>
        </w:rPr>
        <w:t xml:space="preserve">Regular feedback and check-ins</w:t>
        <w:br w:type="textWrapping"/>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lldifqweiud7" w:id="21"/>
      <w:bookmarkEnd w:id="21"/>
      <w:r w:rsidDel="00000000" w:rsidR="00000000" w:rsidRPr="00000000">
        <w:rPr>
          <w:b w:val="1"/>
          <w:sz w:val="34"/>
          <w:szCs w:val="34"/>
          <w:rtl w:val="0"/>
        </w:rPr>
        <w:t xml:space="preserve">5. Predictive Model Performance</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tly9s16x3dkb" w:id="22"/>
      <w:bookmarkEnd w:id="22"/>
      <w:r w:rsidDel="00000000" w:rsidR="00000000" w:rsidRPr="00000000">
        <w:rPr>
          <w:b w:val="1"/>
          <w:color w:val="000000"/>
          <w:sz w:val="26"/>
          <w:szCs w:val="26"/>
          <w:rtl w:val="0"/>
        </w:rPr>
        <w:t xml:space="preserve">5.1 Model Details</w:t>
      </w:r>
    </w:p>
    <w:p w:rsidR="00000000" w:rsidDel="00000000" w:rsidP="00000000" w:rsidRDefault="00000000" w:rsidRPr="00000000" w14:paraId="000000AD">
      <w:pPr>
        <w:numPr>
          <w:ilvl w:val="0"/>
          <w:numId w:val="2"/>
        </w:numPr>
        <w:spacing w:after="0" w:afterAutospacing="0" w:before="240" w:lineRule="auto"/>
        <w:ind w:left="720" w:hanging="360"/>
      </w:pPr>
      <w:r w:rsidDel="00000000" w:rsidR="00000000" w:rsidRPr="00000000">
        <w:rPr>
          <w:b w:val="1"/>
          <w:rtl w:val="0"/>
        </w:rPr>
        <w:t xml:space="preserve">Algorithm:</w:t>
      </w:r>
      <w:r w:rsidDel="00000000" w:rsidR="00000000" w:rsidRPr="00000000">
        <w:rPr>
          <w:rtl w:val="0"/>
        </w:rPr>
        <w:t xml:space="preserve"> Random Forest (100 estimators, unlimited max depth)</w:t>
        <w:br w:type="textWrapping"/>
      </w:r>
    </w:p>
    <w:p w:rsidR="00000000" w:rsidDel="00000000" w:rsidP="00000000" w:rsidRDefault="00000000" w:rsidRPr="00000000" w14:paraId="000000AE">
      <w:pPr>
        <w:numPr>
          <w:ilvl w:val="0"/>
          <w:numId w:val="2"/>
        </w:numPr>
        <w:spacing w:after="0" w:afterAutospacing="0" w:before="0" w:beforeAutospacing="0" w:lineRule="auto"/>
        <w:ind w:left="720" w:hanging="360"/>
      </w:pPr>
      <w:r w:rsidDel="00000000" w:rsidR="00000000" w:rsidRPr="00000000">
        <w:rPr>
          <w:b w:val="1"/>
          <w:rtl w:val="0"/>
        </w:rPr>
        <w:t xml:space="preserve">Feature Set:</w:t>
      </w:r>
      <w:r w:rsidDel="00000000" w:rsidR="00000000" w:rsidRPr="00000000">
        <w:rPr>
          <w:rtl w:val="0"/>
        </w:rPr>
        <w:t xml:space="preserve"> 10 observable attributes</w:t>
        <w:br w:type="textWrapping"/>
      </w:r>
    </w:p>
    <w:p w:rsidR="00000000" w:rsidDel="00000000" w:rsidP="00000000" w:rsidRDefault="00000000" w:rsidRPr="00000000" w14:paraId="000000AF">
      <w:pPr>
        <w:numPr>
          <w:ilvl w:val="0"/>
          <w:numId w:val="2"/>
        </w:numPr>
        <w:spacing w:after="240" w:before="0" w:beforeAutospacing="0" w:lineRule="auto"/>
        <w:ind w:left="720" w:hanging="360"/>
      </w:pPr>
      <w:r w:rsidDel="00000000" w:rsidR="00000000" w:rsidRPr="00000000">
        <w:rPr>
          <w:b w:val="1"/>
          <w:rtl w:val="0"/>
        </w:rPr>
        <w:t xml:space="preserve">Target:</w:t>
      </w:r>
      <w:r w:rsidDel="00000000" w:rsidR="00000000" w:rsidRPr="00000000">
        <w:rPr>
          <w:rtl w:val="0"/>
        </w:rPr>
        <w:t xml:space="preserve"> Three-class sentiment prediction</w:t>
        <w:br w:type="textWrapping"/>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qcyah5tjik06" w:id="23"/>
      <w:bookmarkEnd w:id="23"/>
      <w:r w:rsidDel="00000000" w:rsidR="00000000" w:rsidRPr="00000000">
        <w:rPr>
          <w:b w:val="1"/>
          <w:color w:val="000000"/>
          <w:sz w:val="26"/>
          <w:szCs w:val="26"/>
          <w:rtl w:val="0"/>
        </w:rPr>
        <w:t xml:space="preserve">5.2 Performance Metrics</w:t>
      </w:r>
    </w:p>
    <w:p w:rsidR="00000000" w:rsidDel="00000000" w:rsidP="00000000" w:rsidRDefault="00000000" w:rsidRPr="00000000" w14:paraId="000000B1">
      <w:pPr>
        <w:numPr>
          <w:ilvl w:val="0"/>
          <w:numId w:val="17"/>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74.3%</w:t>
        <w:br w:type="textWrapping"/>
      </w:r>
    </w:p>
    <w:p w:rsidR="00000000" w:rsidDel="00000000" w:rsidP="00000000" w:rsidRDefault="00000000" w:rsidRPr="00000000" w14:paraId="000000B2">
      <w:pPr>
        <w:numPr>
          <w:ilvl w:val="0"/>
          <w:numId w:val="17"/>
        </w:numPr>
        <w:spacing w:after="0" w:afterAutospacing="0" w:before="0" w:beforeAutospacing="0" w:lineRule="auto"/>
        <w:ind w:left="720" w:hanging="360"/>
      </w:pPr>
      <w:r w:rsidDel="00000000" w:rsidR="00000000" w:rsidRPr="00000000">
        <w:rPr>
          <w:b w:val="1"/>
          <w:rtl w:val="0"/>
        </w:rPr>
        <w:t xml:space="preserve">Training/Test Split:</w:t>
      </w:r>
      <w:r w:rsidDel="00000000" w:rsidR="00000000" w:rsidRPr="00000000">
        <w:rPr>
          <w:rtl w:val="0"/>
        </w:rPr>
        <w:t xml:space="preserve"> 1,752/439 messages</w:t>
        <w:br w:type="textWrapping"/>
      </w:r>
    </w:p>
    <w:p w:rsidR="00000000" w:rsidDel="00000000" w:rsidP="00000000" w:rsidRDefault="00000000" w:rsidRPr="00000000" w14:paraId="000000B3">
      <w:pPr>
        <w:numPr>
          <w:ilvl w:val="0"/>
          <w:numId w:val="17"/>
        </w:numPr>
        <w:spacing w:after="0" w:afterAutospacing="0" w:before="0" w:beforeAutospacing="0" w:lineRule="auto"/>
        <w:ind w:left="720" w:hanging="360"/>
      </w:pPr>
      <w:r w:rsidDel="00000000" w:rsidR="00000000" w:rsidRPr="00000000">
        <w:rPr>
          <w:b w:val="1"/>
          <w:rtl w:val="0"/>
        </w:rPr>
        <w:t xml:space="preserve">Class Breakdown:</w:t>
        <w:br w:type="textWrapping"/>
      </w:r>
    </w:p>
    <w:p w:rsidR="00000000" w:rsidDel="00000000" w:rsidP="00000000" w:rsidRDefault="00000000" w:rsidRPr="00000000" w14:paraId="000000B4">
      <w:pPr>
        <w:numPr>
          <w:ilvl w:val="1"/>
          <w:numId w:val="17"/>
        </w:numPr>
        <w:spacing w:after="0" w:afterAutospacing="0" w:before="0" w:beforeAutospacing="0" w:lineRule="auto"/>
        <w:ind w:left="1440" w:hanging="360"/>
      </w:pPr>
      <w:r w:rsidDel="00000000" w:rsidR="00000000" w:rsidRPr="00000000">
        <w:rPr>
          <w:rtl w:val="0"/>
        </w:rPr>
        <w:t xml:space="preserve">Neutral: Precision 0.76, Recall 0.96, F1 0.85</w:t>
        <w:br w:type="textWrapping"/>
      </w:r>
    </w:p>
    <w:p w:rsidR="00000000" w:rsidDel="00000000" w:rsidP="00000000" w:rsidRDefault="00000000" w:rsidRPr="00000000" w14:paraId="000000B5">
      <w:pPr>
        <w:numPr>
          <w:ilvl w:val="1"/>
          <w:numId w:val="17"/>
        </w:numPr>
        <w:spacing w:after="0" w:afterAutospacing="0" w:before="0" w:beforeAutospacing="0" w:lineRule="auto"/>
        <w:ind w:left="1440" w:hanging="360"/>
      </w:pPr>
      <w:r w:rsidDel="00000000" w:rsidR="00000000" w:rsidRPr="00000000">
        <w:rPr>
          <w:rtl w:val="0"/>
        </w:rPr>
        <w:t xml:space="preserve">Positive: Precision 0.25, Recall 0.05, F1 0.08</w:t>
        <w:br w:type="textWrapping"/>
      </w:r>
    </w:p>
    <w:p w:rsidR="00000000" w:rsidDel="00000000" w:rsidP="00000000" w:rsidRDefault="00000000" w:rsidRPr="00000000" w14:paraId="000000B6">
      <w:pPr>
        <w:numPr>
          <w:ilvl w:val="1"/>
          <w:numId w:val="17"/>
        </w:numPr>
        <w:spacing w:after="240" w:before="0" w:beforeAutospacing="0" w:lineRule="auto"/>
        <w:ind w:left="1440" w:hanging="360"/>
      </w:pPr>
      <w:r w:rsidDel="00000000" w:rsidR="00000000" w:rsidRPr="00000000">
        <w:rPr>
          <w:rtl w:val="0"/>
        </w:rPr>
        <w:t xml:space="preserve">Negative: Precision 0.00, Recall 0.00, F1 0.00</w:t>
        <w:br w:type="textWrapping"/>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i75lxgezg1qg" w:id="24"/>
      <w:bookmarkEnd w:id="24"/>
      <w:r w:rsidDel="00000000" w:rsidR="00000000" w:rsidRPr="00000000">
        <w:rPr>
          <w:b w:val="1"/>
          <w:color w:val="000000"/>
          <w:sz w:val="26"/>
          <w:szCs w:val="26"/>
          <w:rtl w:val="0"/>
        </w:rPr>
        <w:t xml:space="preserve">5.3 Feature Importance (Top 5)</w:t>
      </w:r>
    </w:p>
    <w:tbl>
      <w:tblPr>
        <w:tblStyle w:val="Table4"/>
        <w:tblW w:w="9025.511811023624" w:type="dxa"/>
        <w:jc w:val="left"/>
        <w:tblLayout w:type="fixed"/>
        <w:tblLook w:val="0600"/>
      </w:tblPr>
      <w:tblGrid>
        <w:gridCol w:w="792.034709946971"/>
        <w:gridCol w:w="2311.6361883336012"/>
        <w:gridCol w:w="1524.2063313514384"/>
        <w:gridCol w:w="4397.634581391612"/>
        <w:tblGridChange w:id="0">
          <w:tblGrid>
            <w:gridCol w:w="792.034709946971"/>
            <w:gridCol w:w="2311.6361883336012"/>
            <w:gridCol w:w="1524.2063313514384"/>
            <w:gridCol w:w="4397.634581391612"/>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8">
            <w:pPr>
              <w:jc w:val="center"/>
              <w:rPr/>
            </w:pPr>
            <w:r w:rsidDel="00000000" w:rsidR="00000000" w:rsidRPr="00000000">
              <w:rPr>
                <w:b w:val="1"/>
                <w:rtl w:val="0"/>
              </w:rPr>
              <w:t xml:space="preserve">Rank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9">
            <w:pPr>
              <w:jc w:val="center"/>
              <w:rPr/>
            </w:pPr>
            <w:r w:rsidDel="00000000" w:rsidR="00000000" w:rsidRPr="00000000">
              <w:rPr>
                <w:b w:val="1"/>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A">
            <w:pPr>
              <w:jc w:val="center"/>
              <w:rPr/>
            </w:pPr>
            <w:r w:rsidDel="00000000" w:rsidR="00000000" w:rsidRPr="00000000">
              <w:rPr>
                <w:b w:val="1"/>
                <w:rtl w:val="0"/>
              </w:rPr>
              <w:t xml:space="preserve">Importance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B">
            <w:pPr>
              <w:jc w:val="center"/>
              <w:rPr/>
            </w:pPr>
            <w:r w:rsidDel="00000000" w:rsidR="00000000" w:rsidRPr="00000000">
              <w:rPr>
                <w:b w:val="1"/>
                <w:rtl w:val="0"/>
              </w:rPr>
              <w:t xml:space="preserve">Interpretation</w:t>
            </w:r>
            <w:r w:rsidDel="00000000" w:rsidR="00000000" w:rsidRPr="00000000">
              <w:rPr>
                <w:rtl w:val="0"/>
              </w:rPr>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text_length</w:t>
            </w:r>
          </w:p>
        </w:tc>
        <w:tc>
          <w:tcP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31.1%</w:t>
            </w:r>
          </w:p>
        </w:tc>
        <w:tc>
          <w:tcP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Longer messages express sentiment more clearly</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word_count</w:t>
            </w:r>
          </w:p>
        </w:tc>
        <w:tc>
          <w:tcP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26.9%</w:t>
            </w:r>
          </w:p>
        </w:tc>
        <w:tc>
          <w:tcP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Detailed communication correlates with sentiment</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month</w:t>
            </w:r>
          </w:p>
        </w:tc>
        <w:tc>
          <w:tcP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16.4%</w:t>
            </w:r>
          </w:p>
        </w:tc>
        <w:tc>
          <w:tcP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Seasonal sentiment patterns observed</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day_of_week</w:t>
            </w:r>
          </w:p>
        </w:tc>
        <w:tc>
          <w:tcP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13.0%</w:t>
            </w:r>
          </w:p>
        </w:tc>
        <w:tc>
          <w:tcP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Weekly sentiment variations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emp_avg_sentiment</w:t>
            </w:r>
          </w:p>
        </w:tc>
        <w:tc>
          <w:tcP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Historical behavior impacts current sentiment</w:t>
            </w:r>
          </w:p>
        </w:tc>
      </w:tr>
    </w:tbl>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q857tgfnetw1" w:id="25"/>
      <w:bookmarkEnd w:id="25"/>
      <w:r w:rsidDel="00000000" w:rsidR="00000000" w:rsidRPr="00000000">
        <w:rPr>
          <w:b w:val="1"/>
          <w:color w:val="000000"/>
          <w:sz w:val="26"/>
          <w:szCs w:val="26"/>
          <w:rtl w:val="0"/>
        </w:rPr>
        <w:t xml:space="preserve">5.4 Strengths and Limitations</w:t>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Strengths:</w:t>
      </w:r>
    </w:p>
    <w:p w:rsidR="00000000" w:rsidDel="00000000" w:rsidP="00000000" w:rsidRDefault="00000000" w:rsidRPr="00000000" w14:paraId="000000D2">
      <w:pPr>
        <w:numPr>
          <w:ilvl w:val="0"/>
          <w:numId w:val="25"/>
        </w:numPr>
        <w:spacing w:after="0" w:afterAutospacing="0" w:before="240" w:lineRule="auto"/>
        <w:ind w:left="720" w:hanging="360"/>
      </w:pPr>
      <w:r w:rsidDel="00000000" w:rsidR="00000000" w:rsidRPr="00000000">
        <w:rPr>
          <w:rtl w:val="0"/>
        </w:rPr>
        <w:t xml:space="preserve">Strong classification for neutral sentiment</w:t>
        <w:br w:type="textWrapping"/>
      </w:r>
    </w:p>
    <w:p w:rsidR="00000000" w:rsidDel="00000000" w:rsidP="00000000" w:rsidRDefault="00000000" w:rsidRPr="00000000" w14:paraId="000000D3">
      <w:pPr>
        <w:numPr>
          <w:ilvl w:val="0"/>
          <w:numId w:val="25"/>
        </w:numPr>
        <w:spacing w:after="0" w:afterAutospacing="0" w:before="0" w:beforeAutospacing="0" w:lineRule="auto"/>
        <w:ind w:left="720" w:hanging="360"/>
      </w:pPr>
      <w:r w:rsidDel="00000000" w:rsidR="00000000" w:rsidRPr="00000000">
        <w:rPr>
          <w:rtl w:val="0"/>
        </w:rPr>
        <w:t xml:space="preserve">Uses only observable data, ensuring transparency</w:t>
        <w:br w:type="textWrapping"/>
      </w:r>
    </w:p>
    <w:p w:rsidR="00000000" w:rsidDel="00000000" w:rsidP="00000000" w:rsidRDefault="00000000" w:rsidRPr="00000000" w14:paraId="000000D4">
      <w:pPr>
        <w:numPr>
          <w:ilvl w:val="0"/>
          <w:numId w:val="25"/>
        </w:numPr>
        <w:spacing w:after="240" w:before="0" w:beforeAutospacing="0" w:lineRule="auto"/>
        <w:ind w:left="720" w:hanging="360"/>
      </w:pPr>
      <w:r w:rsidDel="00000000" w:rsidR="00000000" w:rsidRPr="00000000">
        <w:rPr>
          <w:rtl w:val="0"/>
        </w:rPr>
        <w:t xml:space="preserve">Efficient and interpretable</w:t>
        <w:br w:type="textWrapping"/>
      </w:r>
    </w:p>
    <w:p w:rsidR="00000000" w:rsidDel="00000000" w:rsidP="00000000" w:rsidRDefault="00000000" w:rsidRPr="00000000" w14:paraId="000000D5">
      <w:pPr>
        <w:spacing w:after="240" w:before="240" w:lineRule="auto"/>
        <w:rPr>
          <w:b w:val="1"/>
        </w:rPr>
      </w:pPr>
      <w:r w:rsidDel="00000000" w:rsidR="00000000" w:rsidRPr="00000000">
        <w:rPr>
          <w:b w:val="1"/>
          <w:rtl w:val="0"/>
        </w:rPr>
        <w:t xml:space="preserve">Limitations:</w:t>
      </w:r>
    </w:p>
    <w:p w:rsidR="00000000" w:rsidDel="00000000" w:rsidP="00000000" w:rsidRDefault="00000000" w:rsidRPr="00000000" w14:paraId="000000D6">
      <w:pPr>
        <w:numPr>
          <w:ilvl w:val="0"/>
          <w:numId w:val="27"/>
        </w:numPr>
        <w:spacing w:after="0" w:afterAutospacing="0" w:before="240" w:lineRule="auto"/>
        <w:ind w:left="720" w:hanging="360"/>
      </w:pPr>
      <w:r w:rsidDel="00000000" w:rsidR="00000000" w:rsidRPr="00000000">
        <w:rPr>
          <w:rtl w:val="0"/>
        </w:rPr>
        <w:t xml:space="preserve">Limited performance for positive/negative sentiment due to class imbalance</w:t>
        <w:br w:type="textWrapping"/>
      </w:r>
    </w:p>
    <w:p w:rsidR="00000000" w:rsidDel="00000000" w:rsidP="00000000" w:rsidRDefault="00000000" w:rsidRPr="00000000" w14:paraId="000000D7">
      <w:pPr>
        <w:numPr>
          <w:ilvl w:val="0"/>
          <w:numId w:val="27"/>
        </w:numPr>
        <w:spacing w:after="0" w:afterAutospacing="0" w:before="0" w:beforeAutospacing="0" w:lineRule="auto"/>
        <w:ind w:left="720" w:hanging="360"/>
      </w:pPr>
      <w:r w:rsidDel="00000000" w:rsidR="00000000" w:rsidRPr="00000000">
        <w:rPr>
          <w:rtl w:val="0"/>
        </w:rPr>
        <w:t xml:space="preserve">Data reflects historical patterns only</w:t>
        <w:br w:type="textWrapping"/>
      </w:r>
    </w:p>
    <w:p w:rsidR="00000000" w:rsidDel="00000000" w:rsidP="00000000" w:rsidRDefault="00000000" w:rsidRPr="00000000" w14:paraId="000000D8">
      <w:pPr>
        <w:numPr>
          <w:ilvl w:val="0"/>
          <w:numId w:val="27"/>
        </w:numPr>
        <w:spacing w:after="240" w:before="0" w:beforeAutospacing="0" w:lineRule="auto"/>
        <w:ind w:left="720" w:hanging="360"/>
      </w:pPr>
      <w:r w:rsidDel="00000000" w:rsidR="00000000" w:rsidRPr="00000000">
        <w:rPr>
          <w:rtl w:val="0"/>
        </w:rPr>
        <w:t xml:space="preserve">Small sample size for minority classes</w:t>
        <w:br w:type="textWrapping"/>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Recommendations:</w:t>
      </w:r>
    </w:p>
    <w:p w:rsidR="00000000" w:rsidDel="00000000" w:rsidP="00000000" w:rsidRDefault="00000000" w:rsidRPr="00000000" w14:paraId="000000DA">
      <w:pPr>
        <w:numPr>
          <w:ilvl w:val="0"/>
          <w:numId w:val="10"/>
        </w:numPr>
        <w:spacing w:after="0" w:afterAutospacing="0" w:before="240" w:lineRule="auto"/>
        <w:ind w:left="720" w:hanging="360"/>
      </w:pPr>
      <w:r w:rsidDel="00000000" w:rsidR="00000000" w:rsidRPr="00000000">
        <w:rPr>
          <w:rtl w:val="0"/>
        </w:rPr>
        <w:t xml:space="preserve">Apply resampling (e.g., SMOTE) to balance classes</w:t>
        <w:br w:type="textWrapping"/>
      </w:r>
    </w:p>
    <w:p w:rsidR="00000000" w:rsidDel="00000000" w:rsidP="00000000" w:rsidRDefault="00000000" w:rsidRPr="00000000" w14:paraId="000000DB">
      <w:pPr>
        <w:numPr>
          <w:ilvl w:val="0"/>
          <w:numId w:val="10"/>
        </w:numPr>
        <w:spacing w:after="0" w:afterAutospacing="0" w:before="0" w:beforeAutospacing="0" w:lineRule="auto"/>
        <w:ind w:left="720" w:hanging="360"/>
      </w:pPr>
      <w:r w:rsidDel="00000000" w:rsidR="00000000" w:rsidRPr="00000000">
        <w:rPr>
          <w:rtl w:val="0"/>
        </w:rPr>
        <w:t xml:space="preserve">Expand feature set (e.g., punctuation, stylistic cues)</w:t>
        <w:br w:type="textWrapping"/>
      </w:r>
    </w:p>
    <w:p w:rsidR="00000000" w:rsidDel="00000000" w:rsidP="00000000" w:rsidRDefault="00000000" w:rsidRPr="00000000" w14:paraId="000000DC">
      <w:pPr>
        <w:numPr>
          <w:ilvl w:val="0"/>
          <w:numId w:val="10"/>
        </w:numPr>
        <w:spacing w:after="0" w:afterAutospacing="0" w:before="0" w:beforeAutospacing="0" w:lineRule="auto"/>
        <w:ind w:left="720" w:hanging="360"/>
      </w:pPr>
      <w:r w:rsidDel="00000000" w:rsidR="00000000" w:rsidRPr="00000000">
        <w:rPr>
          <w:rtl w:val="0"/>
        </w:rPr>
        <w:t xml:space="preserve">Consider ensemble models for improvement</w:t>
        <w:br w:type="textWrapping"/>
      </w:r>
    </w:p>
    <w:p w:rsidR="00000000" w:rsidDel="00000000" w:rsidP="00000000" w:rsidRDefault="00000000" w:rsidRPr="00000000" w14:paraId="000000DD">
      <w:pPr>
        <w:numPr>
          <w:ilvl w:val="0"/>
          <w:numId w:val="10"/>
        </w:numPr>
        <w:spacing w:after="240" w:before="0" w:beforeAutospacing="0" w:lineRule="auto"/>
        <w:ind w:left="720" w:hanging="360"/>
      </w:pPr>
      <w:r w:rsidDel="00000000" w:rsidR="00000000" w:rsidRPr="00000000">
        <w:rPr>
          <w:rtl w:val="0"/>
        </w:rPr>
        <w:t xml:space="preserve">Increase sample size for positive/negative cases</w:t>
        <w:br w:type="textWrapping"/>
      </w:r>
    </w:p>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2"/>
        <w:keepNext w:val="0"/>
        <w:keepLines w:val="0"/>
        <w:spacing w:after="80" w:lineRule="auto"/>
        <w:rPr>
          <w:b w:val="1"/>
          <w:sz w:val="34"/>
          <w:szCs w:val="34"/>
        </w:rPr>
      </w:pPr>
      <w:bookmarkStart w:colFirst="0" w:colLast="0" w:name="_eh0axrstoza7" w:id="26"/>
      <w:bookmarkEnd w:id="26"/>
      <w:r w:rsidDel="00000000" w:rsidR="00000000" w:rsidRPr="00000000">
        <w:rPr>
          <w:b w:val="1"/>
          <w:sz w:val="34"/>
          <w:szCs w:val="34"/>
          <w:rtl w:val="0"/>
        </w:rPr>
        <w:t xml:space="preserve">6. Visualizations and Analysis</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tszb5w54korx" w:id="27"/>
      <w:bookmarkEnd w:id="27"/>
      <w:r w:rsidDel="00000000" w:rsidR="00000000" w:rsidRPr="00000000">
        <w:rPr>
          <w:b w:val="1"/>
          <w:color w:val="000000"/>
          <w:sz w:val="26"/>
          <w:szCs w:val="26"/>
          <w:rtl w:val="0"/>
        </w:rPr>
        <w:t xml:space="preserve">6.1 Key Visualizations</w:t>
      </w:r>
    </w:p>
    <w:p w:rsidR="00000000" w:rsidDel="00000000" w:rsidP="00000000" w:rsidRDefault="00000000" w:rsidRPr="00000000" w14:paraId="000000E1">
      <w:pPr>
        <w:numPr>
          <w:ilvl w:val="0"/>
          <w:numId w:val="4"/>
        </w:numPr>
        <w:spacing w:after="0" w:afterAutospacing="0" w:before="240" w:lineRule="auto"/>
        <w:ind w:left="720" w:hanging="360"/>
      </w:pPr>
      <w:r w:rsidDel="00000000" w:rsidR="00000000" w:rsidRPr="00000000">
        <w:rPr>
          <w:rtl w:val="0"/>
        </w:rPr>
        <w:t xml:space="preserve">EDA summary (distribution plots)</w:t>
        <w:br w:type="textWrapping"/>
      </w:r>
    </w:p>
    <w:p w:rsidR="00000000" w:rsidDel="00000000" w:rsidP="00000000" w:rsidRDefault="00000000" w:rsidRPr="00000000" w14:paraId="000000E2">
      <w:pPr>
        <w:numPr>
          <w:ilvl w:val="0"/>
          <w:numId w:val="4"/>
        </w:numPr>
        <w:spacing w:after="0" w:afterAutospacing="0" w:before="0" w:beforeAutospacing="0" w:lineRule="auto"/>
        <w:ind w:left="720" w:hanging="360"/>
      </w:pPr>
      <w:r w:rsidDel="00000000" w:rsidR="00000000" w:rsidRPr="00000000">
        <w:rPr>
          <w:rtl w:val="0"/>
        </w:rPr>
        <w:t xml:space="preserve">Sentiment distribution (by employee and overall)</w:t>
        <w:br w:type="textWrapping"/>
      </w:r>
    </w:p>
    <w:p w:rsidR="00000000" w:rsidDel="00000000" w:rsidP="00000000" w:rsidRDefault="00000000" w:rsidRPr="00000000" w14:paraId="000000E3">
      <w:pPr>
        <w:numPr>
          <w:ilvl w:val="0"/>
          <w:numId w:val="4"/>
        </w:numPr>
        <w:spacing w:after="0" w:afterAutospacing="0" w:before="0" w:beforeAutospacing="0" w:lineRule="auto"/>
        <w:ind w:left="720" w:hanging="360"/>
      </w:pPr>
      <w:r w:rsidDel="00000000" w:rsidR="00000000" w:rsidRPr="00000000">
        <w:rPr>
          <w:rtl w:val="0"/>
        </w:rPr>
        <w:t xml:space="preserve">Time series (sentiment over 24 months)</w:t>
        <w:br w:type="textWrapping"/>
      </w:r>
    </w:p>
    <w:p w:rsidR="00000000" w:rsidDel="00000000" w:rsidP="00000000" w:rsidRDefault="00000000" w:rsidRPr="00000000" w14:paraId="000000E4">
      <w:pPr>
        <w:numPr>
          <w:ilvl w:val="0"/>
          <w:numId w:val="4"/>
        </w:numPr>
        <w:spacing w:after="0" w:afterAutospacing="0" w:before="0" w:beforeAutospacing="0" w:lineRule="auto"/>
        <w:ind w:left="720" w:hanging="360"/>
      </w:pPr>
      <w:r w:rsidDel="00000000" w:rsidR="00000000" w:rsidRPr="00000000">
        <w:rPr>
          <w:rtl w:val="0"/>
        </w:rPr>
        <w:t xml:space="preserve">Monthly rankings (employee sentiment scores)</w:t>
        <w:br w:type="textWrapping"/>
      </w:r>
    </w:p>
    <w:p w:rsidR="00000000" w:rsidDel="00000000" w:rsidP="00000000" w:rsidRDefault="00000000" w:rsidRPr="00000000" w14:paraId="000000E5">
      <w:pPr>
        <w:numPr>
          <w:ilvl w:val="0"/>
          <w:numId w:val="4"/>
        </w:numPr>
        <w:spacing w:after="0" w:afterAutospacing="0" w:before="0" w:beforeAutospacing="0" w:lineRule="auto"/>
        <w:ind w:left="720" w:hanging="360"/>
      </w:pPr>
      <w:r w:rsidDel="00000000" w:rsidR="00000000" w:rsidRPr="00000000">
        <w:rPr>
          <w:rtl w:val="0"/>
        </w:rPr>
        <w:t xml:space="preserve">Flight risk (assessment over time)</w:t>
        <w:br w:type="textWrapping"/>
      </w:r>
    </w:p>
    <w:p w:rsidR="00000000" w:rsidDel="00000000" w:rsidP="00000000" w:rsidRDefault="00000000" w:rsidRPr="00000000" w14:paraId="000000E6">
      <w:pPr>
        <w:numPr>
          <w:ilvl w:val="0"/>
          <w:numId w:val="4"/>
        </w:numPr>
        <w:spacing w:after="240" w:before="0" w:beforeAutospacing="0" w:lineRule="auto"/>
        <w:ind w:left="720" w:hanging="360"/>
      </w:pPr>
      <w:r w:rsidDel="00000000" w:rsidR="00000000" w:rsidRPr="00000000">
        <w:rPr>
          <w:rtl w:val="0"/>
        </w:rPr>
        <w:t xml:space="preserve">Predictive modeling (feature importance and confusion matrix)</w:t>
        <w:br w:type="textWrapping"/>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qjnxc67qb0td" w:id="28"/>
      <w:bookmarkEnd w:id="28"/>
      <w:r w:rsidDel="00000000" w:rsidR="00000000" w:rsidRPr="00000000">
        <w:rPr>
          <w:b w:val="1"/>
          <w:color w:val="000000"/>
          <w:sz w:val="26"/>
          <w:szCs w:val="26"/>
          <w:rtl w:val="0"/>
        </w:rPr>
        <w:t xml:space="preserve">6.2 Insights</w:t>
      </w:r>
    </w:p>
    <w:p w:rsidR="00000000" w:rsidDel="00000000" w:rsidP="00000000" w:rsidRDefault="00000000" w:rsidRPr="00000000" w14:paraId="000000E8">
      <w:pPr>
        <w:numPr>
          <w:ilvl w:val="0"/>
          <w:numId w:val="23"/>
        </w:numPr>
        <w:spacing w:after="0" w:afterAutospacing="0" w:before="240" w:lineRule="auto"/>
        <w:ind w:left="720" w:hanging="360"/>
      </w:pPr>
      <w:r w:rsidDel="00000000" w:rsidR="00000000" w:rsidRPr="00000000">
        <w:rPr>
          <w:rtl w:val="0"/>
        </w:rPr>
        <w:t xml:space="preserve">Neutral sentiment dominates, positive messages evenly distributed, negative sentiment minimal</w:t>
        <w:br w:type="textWrapping"/>
      </w:r>
    </w:p>
    <w:p w:rsidR="00000000" w:rsidDel="00000000" w:rsidP="00000000" w:rsidRDefault="00000000" w:rsidRPr="00000000" w14:paraId="000000E9">
      <w:pPr>
        <w:numPr>
          <w:ilvl w:val="0"/>
          <w:numId w:val="23"/>
        </w:numPr>
        <w:spacing w:after="0" w:afterAutospacing="0" w:before="0" w:beforeAutospacing="0" w:lineRule="auto"/>
        <w:ind w:left="720" w:hanging="360"/>
      </w:pPr>
      <w:r w:rsidDel="00000000" w:rsidR="00000000" w:rsidRPr="00000000">
        <w:rPr>
          <w:rtl w:val="0"/>
        </w:rPr>
        <w:t xml:space="preserve">Seasonal and periodic sentiment trends observed</w:t>
        <w:br w:type="textWrapping"/>
      </w:r>
    </w:p>
    <w:p w:rsidR="00000000" w:rsidDel="00000000" w:rsidP="00000000" w:rsidRDefault="00000000" w:rsidRPr="00000000" w14:paraId="000000EA">
      <w:pPr>
        <w:numPr>
          <w:ilvl w:val="0"/>
          <w:numId w:val="23"/>
        </w:numPr>
        <w:spacing w:after="0" w:afterAutospacing="0" w:before="0" w:beforeAutospacing="0" w:lineRule="auto"/>
        <w:ind w:left="720" w:hanging="360"/>
      </w:pPr>
      <w:r w:rsidDel="00000000" w:rsidR="00000000" w:rsidRPr="00000000">
        <w:rPr>
          <w:rtl w:val="0"/>
        </w:rPr>
        <w:t xml:space="preserve">Clear differentiation between top and bottom performers</w:t>
        <w:br w:type="textWrapping"/>
      </w:r>
    </w:p>
    <w:p w:rsidR="00000000" w:rsidDel="00000000" w:rsidP="00000000" w:rsidRDefault="00000000" w:rsidRPr="00000000" w14:paraId="000000EB">
      <w:pPr>
        <w:numPr>
          <w:ilvl w:val="0"/>
          <w:numId w:val="23"/>
        </w:numPr>
        <w:spacing w:after="240" w:before="0" w:beforeAutospacing="0" w:lineRule="auto"/>
        <w:ind w:left="720" w:hanging="360"/>
      </w:pPr>
      <w:r w:rsidDel="00000000" w:rsidR="00000000" w:rsidRPr="00000000">
        <w:rPr>
          <w:rtl w:val="0"/>
        </w:rPr>
        <w:t xml:space="preserve">No indicators of rising flight risk</w:t>
        <w:br w:type="textWrapping"/>
      </w:r>
    </w:p>
    <w:p w:rsidR="00000000" w:rsidDel="00000000" w:rsidP="00000000" w:rsidRDefault="00000000" w:rsidRPr="00000000" w14:paraId="000000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keepNext w:val="0"/>
        <w:keepLines w:val="0"/>
        <w:spacing w:after="80" w:lineRule="auto"/>
        <w:rPr>
          <w:b w:val="1"/>
          <w:sz w:val="34"/>
          <w:szCs w:val="34"/>
        </w:rPr>
      </w:pPr>
      <w:bookmarkStart w:colFirst="0" w:colLast="0" w:name="_80crmu74qvtc" w:id="29"/>
      <w:bookmarkEnd w:id="29"/>
      <w:r w:rsidDel="00000000" w:rsidR="00000000" w:rsidRPr="00000000">
        <w:rPr>
          <w:b w:val="1"/>
          <w:sz w:val="34"/>
          <w:szCs w:val="34"/>
          <w:rtl w:val="0"/>
        </w:rPr>
        <w:t xml:space="preserve">8. Conclusion</w:t>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zc8fvj52afyb" w:id="30"/>
      <w:bookmarkEnd w:id="30"/>
      <w:r w:rsidDel="00000000" w:rsidR="00000000" w:rsidRPr="00000000">
        <w:rPr>
          <w:b w:val="1"/>
          <w:color w:val="000000"/>
          <w:sz w:val="26"/>
          <w:szCs w:val="26"/>
          <w:rtl w:val="0"/>
        </w:rPr>
        <w:t xml:space="preserve">8.1 Achievements</w:t>
      </w:r>
    </w:p>
    <w:p w:rsidR="00000000" w:rsidDel="00000000" w:rsidP="00000000" w:rsidRDefault="00000000" w:rsidRPr="00000000" w14:paraId="000000F0">
      <w:pPr>
        <w:numPr>
          <w:ilvl w:val="0"/>
          <w:numId w:val="11"/>
        </w:numPr>
        <w:spacing w:after="0" w:afterAutospacing="0" w:before="240" w:lineRule="auto"/>
        <w:ind w:left="720" w:hanging="360"/>
      </w:pPr>
      <w:r w:rsidDel="00000000" w:rsidR="00000000" w:rsidRPr="00000000">
        <w:rPr>
          <w:rtl w:val="0"/>
        </w:rPr>
        <w:t xml:space="preserve">Identified and recognized top performers and those requiring support</w:t>
        <w:br w:type="textWrapping"/>
      </w:r>
    </w:p>
    <w:p w:rsidR="00000000" w:rsidDel="00000000" w:rsidP="00000000" w:rsidRDefault="00000000" w:rsidRPr="00000000" w14:paraId="000000F1">
      <w:pPr>
        <w:numPr>
          <w:ilvl w:val="0"/>
          <w:numId w:val="11"/>
        </w:numPr>
        <w:spacing w:after="0" w:afterAutospacing="0" w:before="0" w:beforeAutospacing="0" w:lineRule="auto"/>
        <w:ind w:left="720" w:hanging="360"/>
      </w:pPr>
      <w:r w:rsidDel="00000000" w:rsidR="00000000" w:rsidRPr="00000000">
        <w:rPr>
          <w:rtl w:val="0"/>
        </w:rPr>
        <w:t xml:space="preserve">Confirmed overall team stability (zero flight risk cases)</w:t>
        <w:br w:type="textWrapping"/>
      </w:r>
    </w:p>
    <w:p w:rsidR="00000000" w:rsidDel="00000000" w:rsidP="00000000" w:rsidRDefault="00000000" w:rsidRPr="00000000" w14:paraId="000000F2">
      <w:pPr>
        <w:numPr>
          <w:ilvl w:val="0"/>
          <w:numId w:val="11"/>
        </w:numPr>
        <w:spacing w:after="0" w:afterAutospacing="0" w:before="0" w:beforeAutospacing="0" w:lineRule="auto"/>
        <w:ind w:left="720" w:hanging="360"/>
      </w:pPr>
      <w:r w:rsidDel="00000000" w:rsidR="00000000" w:rsidRPr="00000000">
        <w:rPr>
          <w:rtl w:val="0"/>
        </w:rPr>
        <w:t xml:space="preserve">Delivered a machine learning-driven predictive model for ongoing monitoring</w:t>
        <w:br w:type="textWrapping"/>
      </w:r>
    </w:p>
    <w:p w:rsidR="00000000" w:rsidDel="00000000" w:rsidP="00000000" w:rsidRDefault="00000000" w:rsidRPr="00000000" w14:paraId="000000F3">
      <w:pPr>
        <w:numPr>
          <w:ilvl w:val="0"/>
          <w:numId w:val="11"/>
        </w:numPr>
        <w:spacing w:after="240" w:before="0" w:beforeAutospacing="0" w:lineRule="auto"/>
        <w:ind w:left="720" w:hanging="360"/>
      </w:pPr>
      <w:r w:rsidDel="00000000" w:rsidR="00000000" w:rsidRPr="00000000">
        <w:rPr>
          <w:rtl w:val="0"/>
        </w:rPr>
        <w:t xml:space="preserve">Established a quantitative benchmark for future sentiment analysis</w:t>
        <w:br w:type="textWrapping"/>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quxi7d20kmh" w:id="31"/>
      <w:bookmarkEnd w:id="31"/>
      <w:r w:rsidDel="00000000" w:rsidR="00000000" w:rsidRPr="00000000">
        <w:rPr>
          <w:b w:val="1"/>
          <w:color w:val="000000"/>
          <w:sz w:val="26"/>
          <w:szCs w:val="26"/>
          <w:rtl w:val="0"/>
        </w:rPr>
        <w:t xml:space="preserve">8.2 Success Metrics</w:t>
      </w:r>
    </w:p>
    <w:p w:rsidR="00000000" w:rsidDel="00000000" w:rsidP="00000000" w:rsidRDefault="00000000" w:rsidRPr="00000000" w14:paraId="000000F5">
      <w:pPr>
        <w:numPr>
          <w:ilvl w:val="0"/>
          <w:numId w:val="15"/>
        </w:numPr>
        <w:spacing w:after="0" w:afterAutospacing="0" w:before="240" w:lineRule="auto"/>
        <w:ind w:left="720" w:hanging="360"/>
      </w:pPr>
      <w:r w:rsidDel="00000000" w:rsidR="00000000" w:rsidRPr="00000000">
        <w:rPr>
          <w:rtl w:val="0"/>
        </w:rPr>
        <w:t xml:space="preserve">100% low flight risk status</w:t>
        <w:br w:type="textWrapping"/>
      </w:r>
    </w:p>
    <w:p w:rsidR="00000000" w:rsidDel="00000000" w:rsidP="00000000" w:rsidRDefault="00000000" w:rsidRPr="00000000" w14:paraId="000000F6">
      <w:pPr>
        <w:numPr>
          <w:ilvl w:val="0"/>
          <w:numId w:val="15"/>
        </w:numPr>
        <w:spacing w:after="0" w:afterAutospacing="0" w:before="0" w:beforeAutospacing="0" w:lineRule="auto"/>
        <w:ind w:left="720" w:hanging="360"/>
      </w:pPr>
      <w:r w:rsidDel="00000000" w:rsidR="00000000" w:rsidRPr="00000000">
        <w:rPr>
          <w:rtl w:val="0"/>
        </w:rPr>
        <w:t xml:space="preserve">94.8% neutral/positive communication rate</w:t>
        <w:br w:type="textWrapping"/>
      </w:r>
    </w:p>
    <w:p w:rsidR="00000000" w:rsidDel="00000000" w:rsidP="00000000" w:rsidRDefault="00000000" w:rsidRPr="00000000" w14:paraId="000000F7">
      <w:pPr>
        <w:numPr>
          <w:ilvl w:val="0"/>
          <w:numId w:val="15"/>
        </w:numPr>
        <w:spacing w:after="0" w:afterAutospacing="0" w:before="0" w:beforeAutospacing="0" w:lineRule="auto"/>
        <w:ind w:left="720" w:hanging="360"/>
      </w:pPr>
      <w:r w:rsidDel="00000000" w:rsidR="00000000" w:rsidRPr="00000000">
        <w:rPr>
          <w:rtl w:val="0"/>
        </w:rPr>
        <w:t xml:space="preserve">Objective and actionable employee ranking system</w:t>
        <w:br w:type="textWrapping"/>
      </w:r>
    </w:p>
    <w:p w:rsidR="00000000" w:rsidDel="00000000" w:rsidP="00000000" w:rsidRDefault="00000000" w:rsidRPr="00000000" w14:paraId="000000F8">
      <w:pPr>
        <w:numPr>
          <w:ilvl w:val="0"/>
          <w:numId w:val="15"/>
        </w:numPr>
        <w:spacing w:after="240" w:before="0" w:beforeAutospacing="0" w:lineRule="auto"/>
        <w:ind w:left="720" w:hanging="360"/>
      </w:pPr>
      <w:r w:rsidDel="00000000" w:rsidR="00000000" w:rsidRPr="00000000">
        <w:rPr>
          <w:rtl w:val="0"/>
        </w:rPr>
        <w:t xml:space="preserve">Machine learning pipeline ready for operational deployment</w:t>
        <w:br w:type="textWrapping"/>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2yotw7ryr5qb" w:id="32"/>
      <w:bookmarkEnd w:id="32"/>
      <w:r w:rsidDel="00000000" w:rsidR="00000000" w:rsidRPr="00000000">
        <w:rPr>
          <w:b w:val="1"/>
          <w:color w:val="000000"/>
          <w:sz w:val="26"/>
          <w:szCs w:val="26"/>
          <w:rtl w:val="0"/>
        </w:rPr>
        <w:t xml:space="preserve">8.3 Strategic Value</w:t>
      </w:r>
    </w:p>
    <w:p w:rsidR="00000000" w:rsidDel="00000000" w:rsidP="00000000" w:rsidRDefault="00000000" w:rsidRPr="00000000" w14:paraId="000000FA">
      <w:pPr>
        <w:spacing w:after="240" w:before="240" w:lineRule="auto"/>
        <w:rPr/>
      </w:pPr>
      <w:r w:rsidDel="00000000" w:rsidR="00000000" w:rsidRPr="00000000">
        <w:rPr>
          <w:rtl w:val="0"/>
        </w:rPr>
        <w:t xml:space="preserve">This analysis equips management with robust, data-driven insights for proactive HR intervention, continuous monitoring, and ongoing organizational improvement. Implementation will enhance employee satisfaction, improve retention, and reinforce a positive corporate culture.</w:t>
      </w:r>
    </w:p>
    <w:p w:rsidR="00000000" w:rsidDel="00000000" w:rsidP="00000000" w:rsidRDefault="00000000" w:rsidRPr="00000000" w14:paraId="000000FB">
      <w:pPr>
        <w:rPr>
          <w:b w:val="1"/>
        </w:rPr>
      </w:pPr>
      <w:r w:rsidDel="00000000" w:rsidR="00000000" w:rsidRPr="00000000">
        <w:pict>
          <v:rect style="width:0.0pt;height:1.5pt" o:hr="t" o:hrstd="t" o:hralign="center" fillcolor="#A0A0A0" stroked="f"/>
        </w:pict>
      </w:r>
      <w:r w:rsidDel="00000000" w:rsidR="00000000" w:rsidRPr="00000000">
        <w:rPr>
          <w:b w:val="1"/>
          <w:rtl w:val="0"/>
        </w:rPr>
        <w:t xml:space="preserve">End of Report</w:t>
      </w:r>
    </w:p>
    <w:p w:rsidR="00000000" w:rsidDel="00000000" w:rsidP="00000000" w:rsidRDefault="00000000" w:rsidRPr="00000000" w14:paraId="000000F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