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pict>
          <v:group id="_x0000_s1035" o:spid="_x0000_s1035" o:spt="203" style="position:absolute;left:0pt;margin-left:-103.25pt;margin-top:-71.15pt;height:843.05pt;width:596.1pt;z-index:-251657216;mso-width-relative:page;mso-height-relative:page;" coordorigin="2,0" coordsize="11922,16861">
            <o:lock v:ext="edit"/>
            <v:shape id="_x0000_s1036" o:spid="_x0000_s1036" o:spt="75" type="#_x0000_t75" style="position:absolute;left:2;top:0;height:5511;width:11918;" o:ole="t" filled="f" o:preferrelative="t" stroked="f" coordsize="21600,21600">
              <v:path/>
              <v:fill on="f" alignshape="1" focussize="0,0"/>
              <v:stroke on="f"/>
              <v:imagedata r:id="rId6" o:title=""/>
              <o:lock v:ext="edit" aspectratio="t"/>
            </v:shape>
            <v:shape id="_x0000_s1037" o:spid="_x0000_s1037" o:spt="75" type="#_x0000_t75" style="position:absolute;left:2;top:13190;height:3671;width:11922;" o:ole="t" filled="f" o:preferrelative="t" stroked="f" coordsize="21600,21600">
              <v:path/>
              <v:fill on="f" alignshape="1" focussize="0,0"/>
              <v:stroke on="f"/>
              <v:imagedata r:id="rId8" o:title=""/>
              <o:lock v:ext="edit" aspectratio="t"/>
            </v:shape>
          </v:group>
          <o:OLEObject Type="Embed" ProgID="" ShapeID="_x0000_s1036" DrawAspect="Content" ObjectID="_1468075725" r:id="rId5">
            <o:LockedField>false</o:LockedField>
          </o:OLEObject>
          <o:OLEObject Type="Embed" ProgID="" ShapeID="_x0000_s1037" DrawAspect="Content" ObjectID="_1468075726" r:id="rId7">
            <o:LockedField>false</o:LockedField>
          </o:OLEObject>
        </w:pict>
      </w:r>
    </w:p>
    <w:p>
      <w:pPr>
        <w:rPr>
          <w:rFonts w:hint="eastAsia" w:eastAsia="黑体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</w:rPr>
        <w:t>深圳市思迪信息技术</w:t>
      </w: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股份</w:t>
      </w:r>
      <w:r>
        <w:rPr>
          <w:rFonts w:hint="eastAsia" w:ascii="微软雅黑" w:hAnsi="微软雅黑" w:eastAsia="微软雅黑"/>
          <w:b/>
          <w:bCs/>
          <w:sz w:val="52"/>
          <w:szCs w:val="52"/>
        </w:rPr>
        <w:t>有限公司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lang w:val="en-US"/>
        </w:rPr>
      </w:pPr>
      <w:r>
        <w:rPr>
          <w:rFonts w:hint="eastAsia" w:eastAsia="黑体"/>
          <w:sz w:val="48"/>
          <w:lang w:val="en-US" w:eastAsia="zh-CN"/>
        </w:rPr>
        <w:t>新媒体业务产品部知识库使用指南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日期：201</w:t>
      </w:r>
      <w:r>
        <w:rPr>
          <w:rFonts w:hint="eastAsia" w:ascii="微软雅黑" w:hAnsi="微软雅黑" w:eastAsia="微软雅黑"/>
          <w:b/>
          <w:lang w:val="en-US" w:eastAsia="zh-CN"/>
        </w:rPr>
        <w:t>8</w:t>
      </w:r>
      <w:r>
        <w:rPr>
          <w:rFonts w:hint="eastAsia" w:ascii="微软雅黑" w:hAnsi="微软雅黑" w:eastAsia="微软雅黑"/>
          <w:b/>
        </w:rPr>
        <w:t>年0</w:t>
      </w:r>
      <w:r>
        <w:rPr>
          <w:rFonts w:hint="eastAsia" w:ascii="微软雅黑" w:hAnsi="微软雅黑" w:eastAsia="微软雅黑"/>
          <w:b/>
          <w:lang w:val="en-US" w:eastAsia="zh-CN"/>
        </w:rPr>
        <w:t>5</w:t>
      </w:r>
      <w:r>
        <w:rPr>
          <w:rFonts w:hint="eastAsia" w:ascii="微软雅黑" w:hAnsi="微软雅黑" w:eastAsia="微软雅黑"/>
          <w:b/>
        </w:rPr>
        <w:t>月</w:t>
      </w:r>
      <w:r>
        <w:rPr>
          <w:rFonts w:hint="eastAsia" w:ascii="微软雅黑" w:hAnsi="微软雅黑" w:eastAsia="微软雅黑"/>
          <w:b/>
          <w:lang w:val="en-US" w:eastAsia="zh-CN"/>
        </w:rPr>
        <w:t>09</w:t>
      </w:r>
      <w:r>
        <w:rPr>
          <w:rFonts w:hint="eastAsia" w:ascii="微软雅黑" w:hAnsi="微软雅黑" w:eastAsia="微软雅黑"/>
          <w:b/>
        </w:rPr>
        <w:t>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group id="_x0000_s1038" o:spid="_x0000_s1038" o:spt="203" style="position:absolute;left:0pt;margin-left:-104.05pt;margin-top:12.8pt;height:843.05pt;width:596.1pt;z-index:-251656192;mso-width-relative:page;mso-height-relative:page;" coordorigin="2,0" coordsize="11922,16861">
            <o:lock v:ext="edit"/>
            <v:shape id="_x0000_s1039" o:spid="_x0000_s1039" o:spt="75" type="#_x0000_t75" style="position:absolute;left:2;top:0;height:5511;width:11918;" o:ole="t" filled="f" o:preferrelative="t" stroked="f" coordsize="21600,21600">
              <v:path/>
              <v:fill on="f" alignshape="1" focussize="0,0"/>
              <v:stroke on="f"/>
              <v:imagedata r:id="rId6" o:title=""/>
              <o:lock v:ext="edit" aspectratio="t"/>
            </v:shape>
            <v:shape id="_x0000_s1040" o:spid="_x0000_s1040" o:spt="75" type="#_x0000_t75" style="position:absolute;left:2;top:13190;height:3671;width:11922;" o:ole="t" filled="f" o:preferrelative="t" stroked="f" coordsize="21600,21600">
              <v:path/>
              <v:fill on="f" alignshape="1" focussize="0,0"/>
              <v:stroke on="f"/>
              <v:imagedata r:id="rId8" o:title=""/>
              <o:lock v:ext="edit" aspectratio="t"/>
            </v:shape>
          </v:group>
          <o:OLEObject Type="Embed" ProgID="" ShapeID="_x0000_s1039" DrawAspect="Content" ObjectID="_1468075727" r:id="rId9">
            <o:LockedField>false</o:LockedField>
          </o:OLEObject>
          <o:OLEObject Type="Embed" ProgID="" ShapeID="_x0000_s1040" DrawAspect="Content" ObjectID="_1468075728" r:id="rId10">
            <o:LockedField>false</o:LockedField>
          </o:OLEObject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48"/>
        </w:rPr>
      </w:pPr>
    </w:p>
    <w:p>
      <w:pPr>
        <w:jc w:val="center"/>
        <w:rPr>
          <w:rFonts w:hint="eastAsia" w:ascii="Arial" w:hAnsi="Arial" w:eastAsia="黑体"/>
          <w:sz w:val="32"/>
          <w:szCs w:val="32"/>
        </w:rPr>
      </w:pPr>
      <w:bookmarkStart w:id="0" w:name="_Toc82421479"/>
      <w:r>
        <w:rPr>
          <w:rFonts w:hint="eastAsia" w:ascii="Arial" w:hAnsi="Arial" w:eastAsia="黑体"/>
          <w:sz w:val="32"/>
          <w:szCs w:val="32"/>
        </w:rPr>
        <w:t>文档信息</w:t>
      </w:r>
      <w:bookmarkEnd w:id="0"/>
    </w:p>
    <w:p>
      <w:pPr>
        <w:rPr>
          <w:rFonts w:hint="eastAsia" w:ascii="Arial" w:hAnsi="Arial"/>
        </w:rPr>
      </w:pPr>
      <w:r>
        <w:rPr>
          <w:rFonts w:hint="eastAsia" w:ascii="Arial" w:hAnsi="Arial"/>
        </w:rPr>
        <w:t>文档基本信息表</w:t>
      </w:r>
    </w:p>
    <w:tbl>
      <w:tblPr>
        <w:tblStyle w:val="12"/>
        <w:tblW w:w="85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64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vAlign w:val="top"/>
          </w:tcPr>
          <w:p>
            <w:pPr>
              <w:rPr>
                <w:rFonts w:hint="eastAsia" w:ascii="Arial" w:hAnsi="Arial"/>
                <w:lang w:eastAsia="zh-CN"/>
              </w:rPr>
            </w:pPr>
            <w:r>
              <w:rPr>
                <w:rFonts w:hint="eastAsia" w:ascii="Arial" w:hAnsi="Arial"/>
                <w:lang w:eastAsia="zh-CN"/>
              </w:rPr>
              <w:t>主题：</w:t>
            </w:r>
          </w:p>
        </w:tc>
        <w:tc>
          <w:tcPr>
            <w:tcW w:w="6426" w:type="dxa"/>
            <w:vAlign w:val="top"/>
          </w:tcPr>
          <w:p>
            <w:pPr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新媒体业务产品部知识库使用指南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vAlign w:val="top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版本：</w:t>
            </w:r>
          </w:p>
        </w:tc>
        <w:tc>
          <w:tcPr>
            <w:tcW w:w="6426" w:type="dxa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1</w:t>
            </w:r>
            <w:r>
              <w:rPr>
                <w:rFonts w:hint="eastAsia" w:ascii="Arial" w:hAnsi="Arial"/>
              </w:rPr>
              <w:t>.</w:t>
            </w:r>
            <w:r>
              <w:rPr>
                <w:rFonts w:hint="eastAsia" w:ascii="Arial" w:hAnsi="Arial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关键字：</w:t>
            </w:r>
          </w:p>
        </w:tc>
        <w:tc>
          <w:tcPr>
            <w:tcW w:w="642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知识库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vAlign w:val="top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参考文档：</w:t>
            </w:r>
          </w:p>
        </w:tc>
        <w:tc>
          <w:tcPr>
            <w:tcW w:w="6426" w:type="dxa"/>
            <w:vAlign w:val="top"/>
          </w:tcPr>
          <w:p>
            <w:pPr>
              <w:rPr>
                <w:rFonts w:hint="eastAsia" w:ascii="Arial" w:hAnsi="Arial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vAlign w:val="top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创建时间：</w:t>
            </w:r>
          </w:p>
        </w:tc>
        <w:tc>
          <w:tcPr>
            <w:tcW w:w="6426" w:type="dxa"/>
            <w:vAlign w:val="top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>
              <w:rPr>
                <w:rFonts w:hint="eastAsia" w:ascii="Arial" w:hAnsi="Arial"/>
              </w:rPr>
              <w:t>1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年</w:t>
            </w:r>
            <w:r>
              <w:rPr>
                <w:rFonts w:hint="eastAsia" w:ascii="Arial" w:hAnsi="Arial"/>
                <w:lang w:val="en-US" w:eastAsia="zh-CN"/>
              </w:rPr>
              <w:t>5</w:t>
            </w:r>
            <w:r>
              <w:rPr>
                <w:rFonts w:hint="eastAsia" w:ascii="Arial" w:hAnsi="Arial"/>
              </w:rPr>
              <w:t>月</w:t>
            </w:r>
            <w:r>
              <w:rPr>
                <w:rFonts w:hint="eastAsia" w:ascii="Arial" w:hAnsi="Arial"/>
                <w:lang w:val="en-US" w:eastAsia="zh-CN"/>
              </w:rPr>
              <w:t>09</w:t>
            </w:r>
            <w:r>
              <w:rPr>
                <w:rFonts w:hint="eastAsia" w:ascii="Arial" w:hAnsi="Arial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  <w:vAlign w:val="top"/>
          </w:tcPr>
          <w:p>
            <w:pPr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创建人</w:t>
            </w:r>
          </w:p>
        </w:tc>
        <w:tc>
          <w:tcPr>
            <w:tcW w:w="6426" w:type="dxa"/>
            <w:vAlign w:val="top"/>
          </w:tcPr>
          <w:p>
            <w:pPr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邱育武</w:t>
            </w:r>
            <w:bookmarkStart w:id="8" w:name="_GoBack"/>
            <w:bookmarkEnd w:id="8"/>
          </w:p>
        </w:tc>
      </w:tr>
    </w:tbl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  <w:r>
        <w:rPr>
          <w:rFonts w:hint="eastAsia" w:ascii="Arial" w:hAnsi="Arial"/>
        </w:rPr>
        <w:t>文档修改记录表</w:t>
      </w:r>
    </w:p>
    <w:tbl>
      <w:tblPr>
        <w:tblStyle w:val="12"/>
        <w:tblW w:w="85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1800"/>
        <w:gridCol w:w="39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2804" w:type="dxa"/>
            <w:vAlign w:val="top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修改人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修改时间</w:t>
            </w:r>
          </w:p>
        </w:tc>
        <w:tc>
          <w:tcPr>
            <w:tcW w:w="3916" w:type="dxa"/>
            <w:vAlign w:val="top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修改内容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804" w:type="dxa"/>
            <w:vAlign w:val="top"/>
          </w:tcPr>
          <w:p>
            <w:pPr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>方睿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DATE \@ "yyyy-MM-dd"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2018-05-11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916" w:type="dxa"/>
            <w:vAlign w:val="top"/>
          </w:tcPr>
          <w:p>
            <w:pPr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初稿</w:t>
            </w:r>
          </w:p>
        </w:tc>
      </w:tr>
    </w:tbl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  <w:r>
        <w:rPr>
          <w:rFonts w:hint="eastAsia" w:ascii="Arial" w:hAnsi="Arial"/>
        </w:rPr>
        <w:t xml:space="preserve">文档参加人员 </w:t>
      </w:r>
    </w:p>
    <w:tbl>
      <w:tblPr>
        <w:tblStyle w:val="12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700"/>
        <w:gridCol w:w="1620"/>
        <w:gridCol w:w="30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  <w:vAlign w:val="top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姓名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电话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职务</w:t>
            </w:r>
          </w:p>
        </w:tc>
        <w:tc>
          <w:tcPr>
            <w:tcW w:w="3017" w:type="dxa"/>
            <w:vAlign w:val="top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Email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  <w:vAlign w:val="top"/>
          </w:tcPr>
          <w:p>
            <w:pPr>
              <w:jc w:val="center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>邱育武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Arial" w:hAnsi="Arial" w:eastAsia="宋体"/>
                <w:lang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>总监</w:t>
            </w:r>
          </w:p>
        </w:tc>
        <w:tc>
          <w:tcPr>
            <w:tcW w:w="3017" w:type="dxa"/>
            <w:vAlign w:val="top"/>
          </w:tcPr>
          <w:p>
            <w:pPr>
              <w:ind w:firstLine="210" w:firstLineChars="100"/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qiuyw</w:t>
            </w:r>
            <w:r>
              <w:rPr>
                <w:rFonts w:hint="eastAsia" w:ascii="Arial" w:hAnsi="Arial"/>
              </w:rPr>
              <w:t>@thinkive.com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91" w:type="dxa"/>
            <w:vAlign w:val="top"/>
          </w:tcPr>
          <w:p>
            <w:pPr>
              <w:jc w:val="center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>程标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Arial" w:hAnsi="Arial" w:eastAsia="宋体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研发</w:t>
            </w:r>
          </w:p>
        </w:tc>
        <w:tc>
          <w:tcPr>
            <w:tcW w:w="3017" w:type="dxa"/>
            <w:vAlign w:val="top"/>
          </w:tcPr>
          <w:p>
            <w:pPr>
              <w:jc w:val="both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chengbiao@thinkive.com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91" w:type="dxa"/>
            <w:vAlign w:val="top"/>
          </w:tcPr>
          <w:p>
            <w:pPr>
              <w:jc w:val="both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lang w:val="en-US" w:eastAsia="zh-CN"/>
              </w:rPr>
              <w:t>方睿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hint="eastAsia" w:ascii="Arial" w:hAnsi="Arial" w:eastAsia="宋体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研发</w:t>
            </w:r>
          </w:p>
        </w:tc>
        <w:tc>
          <w:tcPr>
            <w:tcW w:w="3017" w:type="dxa"/>
            <w:vAlign w:val="top"/>
          </w:tcPr>
          <w:p>
            <w:pPr>
              <w:jc w:val="both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fangrui@thinkive.com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smallCaps/>
        </w:rPr>
      </w:pPr>
      <w:r>
        <w:rPr>
          <w:rFonts w:ascii="黑体" w:eastAsia="黑体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ge">
                  <wp:posOffset>8442960</wp:posOffset>
                </wp:positionV>
                <wp:extent cx="5262880" cy="802005"/>
                <wp:effectExtent l="4445" t="4445" r="9525" b="1270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80200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pBdr>
                                <w:bottom w:val="none" w:color="auto" w:sz="0" w:space="0"/>
                              </w:pBdr>
                              <w:snapToGrid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思迪信息技术有限公司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4.05pt;margin-top:664.8pt;height:63.15pt;width:414.4pt;mso-position-vertical-relative:page;z-index:251658240;mso-width-relative:page;mso-height-relative:page;" filled="f" stroked="t" coordsize="21600,21600" o:gfxdata="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QNl4vbAAAADQEAAA8A&#10;AAAAAAAAAQAgAAAAIgAAAGRycy9kb3ducmV2LnhtbFBLAQIUABQAAAAIAIdO4kDCjTWj2wEAAL4D&#10;AAAOAAAAAAAAAAEAIAAAACoBAABkcnMvZTJvRG9jLnhtbFBLBQYAAAAABgAGAFkBAAB3BQAAAAA=&#10;">
                <v:fill on="f" focussize="0,0"/>
                <v:stroke color="#FFFFFF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pBdr>
                          <w:bottom w:val="none" w:color="auto" w:sz="0" w:space="0"/>
                        </w:pBdr>
                        <w:snapToGrid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思迪信息技术有限公司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u w:val="single"/>
        </w:rPr>
        <w:sectPr>
          <w:headerReference r:id="rId3" w:type="default"/>
          <w:footnotePr>
            <w:numFmt w:val="decimal"/>
          </w:footnotePr>
          <w:pgSz w:w="11906" w:h="16838"/>
          <w:pgMar w:top="1440" w:right="1797" w:bottom="1440" w:left="1797" w:header="851" w:footer="992" w:gutter="284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目录</w:t>
      </w:r>
    </w:p>
    <w:p>
      <w:pPr>
        <w:jc w:val="center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9"/>
        <w:tabs>
          <w:tab w:val="right" w:leader="dot" w:pos="8306"/>
          <w:tab w:val="clear" w:pos="420"/>
          <w:tab w:val="clear" w:pos="8296"/>
        </w:tabs>
      </w:pPr>
      <w:r>
        <w:rPr>
          <w:rFonts w:eastAsia="华文细黑"/>
          <w:sz w:val="24"/>
          <w:szCs w:val="24"/>
        </w:rPr>
        <w:fldChar w:fldCharType="begin"/>
      </w:r>
      <w:r>
        <w:rPr>
          <w:rFonts w:eastAsia="华文细黑"/>
          <w:sz w:val="24"/>
          <w:szCs w:val="24"/>
        </w:rPr>
        <w:instrText xml:space="preserve"> TOC \o "1-3" \h \z \u </w:instrText>
      </w:r>
      <w:r>
        <w:rPr>
          <w:rFonts w:eastAsia="华文细黑"/>
          <w:sz w:val="24"/>
          <w:szCs w:val="24"/>
        </w:rPr>
        <w:fldChar w:fldCharType="separate"/>
      </w:r>
      <w:r>
        <w:rPr>
          <w:rFonts w:eastAsia="华文细黑"/>
          <w:szCs w:val="24"/>
        </w:rPr>
        <w:fldChar w:fldCharType="begin"/>
      </w:r>
      <w:r>
        <w:rPr>
          <w:rFonts w:eastAsia="华文细黑"/>
          <w:szCs w:val="24"/>
        </w:rPr>
        <w:instrText xml:space="preserve"> HYPERLINK \l _Toc32645 </w:instrText>
      </w:r>
      <w:r>
        <w:rPr>
          <w:rFonts w:eastAsia="华文细黑"/>
          <w:szCs w:val="24"/>
        </w:rPr>
        <w:fldChar w:fldCharType="separate"/>
      </w:r>
      <w:r>
        <w:rPr>
          <w:rFonts w:hint="eastAsia"/>
          <w:lang w:val="en-US" w:eastAsia="zh-CN"/>
        </w:rPr>
        <w:t>1 操作指南</w:t>
      </w:r>
      <w:r>
        <w:tab/>
      </w:r>
      <w:r>
        <w:fldChar w:fldCharType="begin"/>
      </w:r>
      <w:r>
        <w:instrText xml:space="preserve"> PAGEREF _Toc32645 </w:instrText>
      </w:r>
      <w:r>
        <w:fldChar w:fldCharType="separate"/>
      </w:r>
      <w:r>
        <w:t>4</w:t>
      </w:r>
      <w:r>
        <w:fldChar w:fldCharType="end"/>
      </w:r>
      <w:r>
        <w:rPr>
          <w:rFonts w:eastAsia="华文细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eastAsia="华文细黑"/>
          <w:szCs w:val="24"/>
        </w:rPr>
        <w:fldChar w:fldCharType="begin"/>
      </w:r>
      <w:r>
        <w:rPr>
          <w:rFonts w:eastAsia="华文细黑"/>
          <w:szCs w:val="24"/>
        </w:rPr>
        <w:instrText xml:space="preserve"> HYPERLINK \l _Toc3960 </w:instrText>
      </w:r>
      <w:r>
        <w:rPr>
          <w:rFonts w:eastAsia="华文细黑"/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知识库地址</w:t>
      </w:r>
      <w:r>
        <w:tab/>
      </w:r>
      <w:r>
        <w:fldChar w:fldCharType="begin"/>
      </w:r>
      <w:r>
        <w:instrText xml:space="preserve"> PAGEREF _Toc3960 </w:instrText>
      </w:r>
      <w:r>
        <w:fldChar w:fldCharType="separate"/>
      </w:r>
      <w:r>
        <w:t>4</w:t>
      </w:r>
      <w:r>
        <w:fldChar w:fldCharType="end"/>
      </w:r>
      <w:r>
        <w:rPr>
          <w:rFonts w:eastAsia="华文细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eastAsia="华文细黑"/>
          <w:szCs w:val="24"/>
        </w:rPr>
        <w:fldChar w:fldCharType="begin"/>
      </w:r>
      <w:r>
        <w:rPr>
          <w:rFonts w:eastAsia="华文细黑"/>
          <w:szCs w:val="24"/>
        </w:rPr>
        <w:instrText xml:space="preserve"> HYPERLINK \l _Toc21465 </w:instrText>
      </w:r>
      <w:r>
        <w:rPr>
          <w:rFonts w:eastAsia="华文细黑"/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找回密码</w:t>
      </w:r>
      <w:r>
        <w:tab/>
      </w:r>
      <w:r>
        <w:fldChar w:fldCharType="begin"/>
      </w:r>
      <w:r>
        <w:instrText xml:space="preserve"> PAGEREF _Toc21465 </w:instrText>
      </w:r>
      <w:r>
        <w:fldChar w:fldCharType="separate"/>
      </w:r>
      <w:r>
        <w:t>4</w:t>
      </w:r>
      <w:r>
        <w:fldChar w:fldCharType="end"/>
      </w:r>
      <w:r>
        <w:rPr>
          <w:rFonts w:eastAsia="华文细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eastAsia="华文细黑"/>
          <w:szCs w:val="24"/>
        </w:rPr>
        <w:fldChar w:fldCharType="begin"/>
      </w:r>
      <w:r>
        <w:rPr>
          <w:rFonts w:eastAsia="华文细黑"/>
          <w:szCs w:val="24"/>
        </w:rPr>
        <w:instrText xml:space="preserve"> HYPERLINK \l _Toc7931 </w:instrText>
      </w:r>
      <w:r>
        <w:rPr>
          <w:rFonts w:eastAsia="华文细黑"/>
          <w:szCs w:val="24"/>
        </w:rPr>
        <w:fldChar w:fldCharType="separate"/>
      </w:r>
      <w:r>
        <w:rPr>
          <w:rFonts w:hint="eastAsia"/>
        </w:rPr>
        <w:t xml:space="preserve">1.3 </w:t>
      </w:r>
      <w:r>
        <w:rPr>
          <w:rFonts w:hint="eastAsia"/>
          <w:lang w:val="en-US" w:eastAsia="zh-CN"/>
        </w:rPr>
        <w:t>管理知识库</w:t>
      </w:r>
      <w:r>
        <w:tab/>
      </w:r>
      <w:r>
        <w:fldChar w:fldCharType="begin"/>
      </w:r>
      <w:r>
        <w:instrText xml:space="preserve"> PAGEREF _Toc7931 </w:instrText>
      </w:r>
      <w:r>
        <w:fldChar w:fldCharType="separate"/>
      </w:r>
      <w:r>
        <w:t>4</w:t>
      </w:r>
      <w:r>
        <w:fldChar w:fldCharType="end"/>
      </w:r>
      <w:r>
        <w:rPr>
          <w:rFonts w:eastAsia="华文细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eastAsia="华文细黑"/>
          <w:szCs w:val="24"/>
        </w:rPr>
        <w:fldChar w:fldCharType="begin"/>
      </w:r>
      <w:r>
        <w:rPr>
          <w:rFonts w:eastAsia="华文细黑"/>
          <w:szCs w:val="24"/>
        </w:rPr>
        <w:instrText xml:space="preserve"> HYPERLINK \l _Toc22001 </w:instrText>
      </w:r>
      <w:r>
        <w:rPr>
          <w:rFonts w:eastAsia="华文细黑"/>
          <w:szCs w:val="24"/>
        </w:rPr>
        <w:fldChar w:fldCharType="separate"/>
      </w:r>
      <w:r>
        <w:rPr>
          <w:rFonts w:hint="eastAsia"/>
        </w:rPr>
        <w:t xml:space="preserve">1.4 </w:t>
      </w:r>
      <w:r>
        <w:rPr>
          <w:rFonts w:hint="eastAsia"/>
          <w:lang w:val="en-US" w:eastAsia="zh-CN"/>
        </w:rPr>
        <w:t>使用知识库查询功能</w:t>
      </w:r>
      <w:r>
        <w:tab/>
      </w:r>
      <w:r>
        <w:fldChar w:fldCharType="begin"/>
      </w:r>
      <w:r>
        <w:instrText xml:space="preserve"> PAGEREF _Toc22001 </w:instrText>
      </w:r>
      <w:r>
        <w:fldChar w:fldCharType="separate"/>
      </w:r>
      <w:r>
        <w:t>4</w:t>
      </w:r>
      <w:r>
        <w:fldChar w:fldCharType="end"/>
      </w:r>
      <w:r>
        <w:rPr>
          <w:rFonts w:eastAsia="华文细黑"/>
          <w:szCs w:val="24"/>
        </w:rPr>
        <w:fldChar w:fldCharType="end"/>
      </w:r>
    </w:p>
    <w:p>
      <w:pPr>
        <w:pStyle w:val="9"/>
        <w:tabs>
          <w:tab w:val="right" w:leader="dot" w:pos="8312"/>
          <w:tab w:val="clear" w:pos="420"/>
          <w:tab w:val="clear" w:pos="8296"/>
        </w:tabs>
        <w:rPr>
          <w:rFonts w:hint="eastAsia"/>
          <w:szCs w:val="30"/>
        </w:rPr>
      </w:pPr>
      <w:r>
        <w:rPr>
          <w:rFonts w:eastAsia="华文细黑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/>
        </w:rPr>
      </w:pPr>
      <w:bookmarkStart w:id="1" w:name="_Toc32645"/>
      <w:r>
        <w:rPr>
          <w:rFonts w:hint="eastAsia"/>
          <w:lang w:val="en-US" w:eastAsia="zh-CN"/>
        </w:rPr>
        <w:t>1 操作指南</w:t>
      </w:r>
      <w:bookmarkEnd w:id="1"/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" w:name="_Toc3960"/>
      <w:r>
        <w:rPr>
          <w:rFonts w:hint="eastAsia"/>
          <w:lang w:val="en-US" w:eastAsia="zh-CN"/>
        </w:rPr>
        <w:t>知识库地址</w:t>
      </w:r>
      <w:bookmarkEnd w:id="2"/>
    </w:p>
    <w:p>
      <w:pPr>
        <w:pStyle w:val="13"/>
        <w:numPr>
          <w:numId w:val="0"/>
        </w:numPr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szCs w:val="20"/>
        </w:rPr>
      </w:pPr>
      <w:r>
        <w:rPr>
          <w:rFonts w:hint="eastAsia" w:asciiTheme="minorEastAsia" w:hAnsiTheme="minorEastAsia" w:cstheme="minorEastAsia"/>
          <w:b/>
          <w:bCs/>
          <w:szCs w:val="20"/>
          <w:lang w:val="en-US" w:eastAsia="zh-CN"/>
        </w:rPr>
        <w:t>http://www.thinkive.cn:33129/</w:t>
      </w:r>
    </w:p>
    <w:p>
      <w:pPr>
        <w:pStyle w:val="5"/>
        <w:rPr>
          <w:rFonts w:hint="eastAsia"/>
        </w:rPr>
      </w:pPr>
      <w:bookmarkStart w:id="3" w:name="_Toc415564380"/>
      <w:r>
        <w:rPr>
          <w:rFonts w:hint="eastAsia"/>
          <w:lang w:val="en-US" w:eastAsia="zh-CN"/>
        </w:rPr>
        <w:t xml:space="preserve"> </w:t>
      </w:r>
      <w:bookmarkEnd w:id="3"/>
      <w:bookmarkStart w:id="4" w:name="_Toc21465"/>
      <w:r>
        <w:rPr>
          <w:rFonts w:hint="eastAsia"/>
          <w:lang w:val="en-US" w:eastAsia="zh-CN"/>
        </w:rPr>
        <w:t>找回密码</w:t>
      </w:r>
      <w:bookmarkEnd w:id="4"/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登录首页输入登录用户名（用户名为自己的oa账号），点击“找回密码”。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输入自己的邮箱。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打开收到邮件中的地址，输入新密码及确认密码。</w:t>
      </w:r>
    </w:p>
    <w:p>
      <w:pPr>
        <w:pStyle w:val="5"/>
        <w:rPr>
          <w:rFonts w:hint="eastAsia"/>
        </w:rPr>
      </w:pPr>
      <w:bookmarkStart w:id="5" w:name="_Toc415564381"/>
      <w:r>
        <w:rPr>
          <w:rFonts w:hint="eastAsia"/>
          <w:lang w:val="en-US" w:eastAsia="zh-CN"/>
        </w:rPr>
        <w:t xml:space="preserve"> </w:t>
      </w:r>
      <w:bookmarkEnd w:id="5"/>
      <w:bookmarkStart w:id="6" w:name="_Toc7931"/>
      <w:r>
        <w:rPr>
          <w:rFonts w:hint="eastAsia"/>
          <w:lang w:val="en-US" w:eastAsia="zh-CN"/>
        </w:rPr>
        <w:t>管理知识库</w:t>
      </w:r>
      <w:bookmarkEnd w:id="6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登录知识库。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点击右上角，选择“我的项目”。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选中需要维护的项目，右边设置项选择“编辑”。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系统默认有“业务”，“技术”两大项，需添加大项时，点击“＋”号，填写标题后点击“立即保存”。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13610" cy="1156970"/>
            <wp:effectExtent l="0" t="0" r="15240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添加修改项目：选中大项，右键选择“编辑”可编辑本项目，选择“添加文档”可添加小项。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编辑文档：选中小项，右侧会有编辑框，头部颜色较深处为“标题框”，白色编辑区域为“内容框”，编辑完成后点击其他处，系统会提示是否保存，点击“确定”即可。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7" w:name="_Toc22001"/>
      <w:r>
        <w:rPr>
          <w:rFonts w:hint="eastAsia"/>
          <w:lang w:val="en-US" w:eastAsia="zh-CN"/>
        </w:rPr>
        <w:t>使用知识库查询功能</w:t>
      </w:r>
      <w:bookmarkEnd w:id="7"/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（1）登录后台，页面中部有一输入框输入搜索关键字即可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635500" cy="982980"/>
            <wp:effectExtent l="0" t="0" r="1270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rFonts w:hint="eastAsia"/>
        <w:lang w:val="en-US" w:eastAsia="zh-CN"/>
      </w:rPr>
      <w:t>微信小程序运营平台</w:t>
    </w:r>
    <w:r>
      <w:rPr>
        <w:rFonts w:hint="eastAsia"/>
      </w:rPr>
      <w:t>概要设计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845A0D"/>
    <w:multiLevelType w:val="singleLevel"/>
    <w:tmpl w:val="EC845A0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F9D144"/>
    <w:multiLevelType w:val="singleLevel"/>
    <w:tmpl w:val="05F9D14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9C55A7C"/>
    <w:multiLevelType w:val="multilevel"/>
    <w:tmpl w:val="19C55A7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60B1"/>
    <w:rsid w:val="054D70E6"/>
    <w:rsid w:val="061A5785"/>
    <w:rsid w:val="065830D9"/>
    <w:rsid w:val="07C372D4"/>
    <w:rsid w:val="0CB556F8"/>
    <w:rsid w:val="0E600AE3"/>
    <w:rsid w:val="12CE2BEF"/>
    <w:rsid w:val="19B76DDE"/>
    <w:rsid w:val="1C903094"/>
    <w:rsid w:val="1FD917ED"/>
    <w:rsid w:val="207C3BF7"/>
    <w:rsid w:val="27DF2B97"/>
    <w:rsid w:val="28CB13CD"/>
    <w:rsid w:val="2ABF0BBF"/>
    <w:rsid w:val="2FEF7BBF"/>
    <w:rsid w:val="303D760D"/>
    <w:rsid w:val="3B800497"/>
    <w:rsid w:val="3D2E3A45"/>
    <w:rsid w:val="42B5276B"/>
    <w:rsid w:val="44A41500"/>
    <w:rsid w:val="45293EA9"/>
    <w:rsid w:val="46904676"/>
    <w:rsid w:val="499C227A"/>
    <w:rsid w:val="49D80929"/>
    <w:rsid w:val="49E132C8"/>
    <w:rsid w:val="4A95582A"/>
    <w:rsid w:val="52FC7F37"/>
    <w:rsid w:val="54794CCF"/>
    <w:rsid w:val="5697673E"/>
    <w:rsid w:val="5A592408"/>
    <w:rsid w:val="5B0257E3"/>
    <w:rsid w:val="5DC859D4"/>
    <w:rsid w:val="5F133907"/>
    <w:rsid w:val="639E27EC"/>
    <w:rsid w:val="64933C1D"/>
    <w:rsid w:val="6820699A"/>
    <w:rsid w:val="6843600C"/>
    <w:rsid w:val="687527D0"/>
    <w:rsid w:val="687C3033"/>
    <w:rsid w:val="69B330BE"/>
    <w:rsid w:val="6B0C1709"/>
    <w:rsid w:val="6C101C23"/>
    <w:rsid w:val="71C8483D"/>
    <w:rsid w:val="77E72A51"/>
    <w:rsid w:val="78A256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pageBreakBefore/>
      <w:numPr>
        <w:ilvl w:val="0"/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 正文缩进特点ALT+Z表正文正文非缩进 + 段前: 0.5 行 段后: 0.5 行"/>
    <w:basedOn w:val="4"/>
    <w:qFormat/>
    <w:uiPriority w:val="0"/>
    <w:pPr>
      <w:spacing w:before="156" w:beforeLines="50" w:after="156" w:afterLines="50"/>
      <w:ind w:firstLine="0" w:firstLineChars="0"/>
    </w:pPr>
    <w:rPr>
      <w:rFonts w:ascii="Times" w:hAnsi="Times" w:cs="宋体"/>
      <w:szCs w:val="20"/>
    </w:rPr>
  </w:style>
  <w:style w:type="paragraph" w:styleId="4">
    <w:name w:val="Normal Indent"/>
    <w:basedOn w:val="1"/>
    <w:qFormat/>
    <w:uiPriority w:val="0"/>
    <w:pPr>
      <w:ind w:firstLine="420" w:firstLineChars="200"/>
    </w:pPr>
    <w:rPr>
      <w:kern w:val="0"/>
    </w:rPr>
  </w:style>
  <w:style w:type="paragraph" w:styleId="7">
    <w:name w:val="toc 3"/>
    <w:basedOn w:val="1"/>
    <w:next w:val="1"/>
    <w:qFormat/>
    <w:uiPriority w:val="0"/>
    <w:pPr>
      <w:ind w:left="400" w:leftChars="400"/>
    </w:pPr>
    <w:rPr>
      <w:i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left" w:pos="420"/>
        <w:tab w:val="right" w:leader="dot" w:pos="8296"/>
      </w:tabs>
    </w:pPr>
    <w:rPr>
      <w:lang w:val="zh-CN"/>
    </w:rPr>
  </w:style>
  <w:style w:type="paragraph" w:styleId="10">
    <w:name w:val="toc 2"/>
    <w:basedOn w:val="1"/>
    <w:next w:val="1"/>
    <w:qFormat/>
    <w:uiPriority w:val="0"/>
    <w:pPr>
      <w:ind w:left="200" w:leftChars="200"/>
    </w:pPr>
    <w:rPr>
      <w:i/>
    </w:rPr>
  </w:style>
  <w:style w:type="paragraph" w:customStyle="1" w:styleId="13">
    <w:name w:val="List Paragraph"/>
    <w:basedOn w:val="1"/>
    <w:qFormat/>
    <w:uiPriority w:val="0"/>
    <w:pPr>
      <w:ind w:firstLine="420" w:firstLineChars="200"/>
    </w:pPr>
    <w:rPr>
      <w:szCs w:val="24"/>
    </w:rPr>
  </w:style>
  <w:style w:type="paragraph" w:customStyle="1" w:styleId="14">
    <w:name w:val="Normal Indent"/>
    <w:basedOn w:val="1"/>
    <w:qFormat/>
    <w:uiPriority w:val="0"/>
    <w:pPr>
      <w:spacing w:line="360" w:lineRule="auto"/>
      <w:ind w:firstLine="425"/>
    </w:pPr>
    <w:rPr>
      <w:color w:val="00000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BreadAndMilk</dc:creator>
  <cp:lastModifiedBy>醉听雨</cp:lastModifiedBy>
  <dcterms:modified xsi:type="dcterms:W3CDTF">2018-05-11T02:35:43Z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