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C-? = Ctrl-?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M-? = Alt-?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C-c, C-, -- Show goal and context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C-c, C-. -- Show goal, context and current goal’s type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above two commands: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C-u, C-u first, same effect, but first normalise everything (dive into a function if our goal is a function).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C-c, C-r -- Refine goal into smaller types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C-c, C-c -- Insert pattern match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C-c, C-c, (enter) - insert argument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C-c, C-s -- Automatically solve constraints that Agda knows are required (effectively anything that Agda resolves)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C-c, C-{space} --Replace hole with result if valid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C-C, C-n -- Reduce goal to normal form (execute program if there is one)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C-x, i - insert entire file, useful for inserting the isomorphism-template into a file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C-x, 4, b - flip buffer horizontally (move Agda hints to right panel rather than bottom)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C-x, 1 - window left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C-x, 2 - split window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C-x, 3 - window right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M-x (alt-x) commands: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describe-char - find out shortcut for symbol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M-w (with selected text) - copy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C-w - cut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C-y - paste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C-x, u - undo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C-x, C-: (colon) - comment line region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