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7354" w14:textId="182BB21B" w:rsidR="009A228F" w:rsidRPr="00917036" w:rsidRDefault="009A228F" w:rsidP="00304835">
      <w:pPr>
        <w:pStyle w:val="Heading1"/>
        <w:rPr>
          <w:sz w:val="52"/>
          <w:szCs w:val="52"/>
        </w:rPr>
      </w:pPr>
      <w:r w:rsidRPr="00917036">
        <w:rPr>
          <w:sz w:val="52"/>
          <w:szCs w:val="52"/>
        </w:rPr>
        <w:t>Context</w:t>
      </w:r>
    </w:p>
    <w:p w14:paraId="501CC5DE" w14:textId="7ADFC54A" w:rsidR="00443195" w:rsidRPr="00443195" w:rsidRDefault="009A228F" w:rsidP="009A228F">
      <w:pPr>
        <w:rPr>
          <w:sz w:val="24"/>
          <w:szCs w:val="24"/>
        </w:rPr>
      </w:pPr>
      <w:r w:rsidRPr="009A228F">
        <w:rPr>
          <w:sz w:val="24"/>
          <w:szCs w:val="24"/>
        </w:rPr>
        <w:t xml:space="preserve">This dataset contains the spirits purchase information of Iowa Class “E” liquor licenses by product and date of purchase from January 2021 to January 2022. </w:t>
      </w:r>
      <w:r>
        <w:rPr>
          <w:sz w:val="24"/>
          <w:szCs w:val="24"/>
        </w:rPr>
        <w:t>This project is to find insights about liquor sales from multiple geolocation aspects, i.e., state, city, and county. I will then see if there were any noticeable trends for the year and see if there are any detectable correlations to showcase.</w:t>
      </w:r>
    </w:p>
    <w:p w14:paraId="2D30268D" w14:textId="0355ED33" w:rsidR="00583A15" w:rsidRDefault="00583A15" w:rsidP="00304835">
      <w:pPr>
        <w:pStyle w:val="Heading1"/>
      </w:pPr>
      <w:r>
        <w:t>Data Source</w:t>
      </w:r>
    </w:p>
    <w:p w14:paraId="54C2D311" w14:textId="4B8C856A" w:rsidR="00304835" w:rsidRDefault="00304835" w:rsidP="00304835">
      <w:pPr>
        <w:rPr>
          <w:sz w:val="24"/>
          <w:szCs w:val="24"/>
        </w:rPr>
      </w:pPr>
      <w:r w:rsidRPr="009A228F">
        <w:rPr>
          <w:sz w:val="24"/>
          <w:szCs w:val="24"/>
        </w:rPr>
        <w:t xml:space="preserve">This data set was sourced from </w:t>
      </w:r>
      <w:hyperlink r:id="rId6" w:history="1">
        <w:r w:rsidRPr="009A228F">
          <w:rPr>
            <w:rStyle w:val="Hyperlink"/>
            <w:sz w:val="24"/>
            <w:szCs w:val="24"/>
          </w:rPr>
          <w:t>Kaggle</w:t>
        </w:r>
      </w:hyperlink>
      <w:r w:rsidRPr="009A228F">
        <w:rPr>
          <w:sz w:val="24"/>
          <w:szCs w:val="24"/>
        </w:rPr>
        <w:t xml:space="preserve">, </w:t>
      </w:r>
      <w:r w:rsidR="009A228F">
        <w:rPr>
          <w:sz w:val="24"/>
          <w:szCs w:val="24"/>
        </w:rPr>
        <w:t xml:space="preserve"> which is also published on </w:t>
      </w:r>
      <w:hyperlink r:id="rId7" w:history="1">
        <w:r w:rsidR="009A228F" w:rsidRPr="009A228F">
          <w:rPr>
            <w:rStyle w:val="Hyperlink"/>
            <w:sz w:val="24"/>
            <w:szCs w:val="24"/>
          </w:rPr>
          <w:t>Iowa Data’s website</w:t>
        </w:r>
      </w:hyperlink>
      <w:r w:rsidR="009A228F">
        <w:rPr>
          <w:sz w:val="24"/>
          <w:szCs w:val="24"/>
        </w:rPr>
        <w:t xml:space="preserve">. The data is provided by the Iowa Department of </w:t>
      </w:r>
      <w:r w:rsidR="00F86B40">
        <w:rPr>
          <w:sz w:val="24"/>
          <w:szCs w:val="24"/>
        </w:rPr>
        <w:t>Commerce</w:t>
      </w:r>
      <w:r w:rsidR="009A228F">
        <w:rPr>
          <w:sz w:val="24"/>
          <w:szCs w:val="24"/>
        </w:rPr>
        <w:t>, Alcoholic Beverages Division, so it is a reputable source</w:t>
      </w:r>
      <w:r w:rsidR="00F86B40">
        <w:rPr>
          <w:sz w:val="24"/>
          <w:szCs w:val="24"/>
        </w:rPr>
        <w:t>.</w:t>
      </w:r>
      <w:r w:rsidR="00492010">
        <w:rPr>
          <w:sz w:val="24"/>
          <w:szCs w:val="24"/>
        </w:rPr>
        <w:t xml:space="preserve"> This dataset is updated on the first day of each month, which is </w:t>
      </w:r>
      <w:r w:rsidR="00917036">
        <w:rPr>
          <w:sz w:val="24"/>
          <w:szCs w:val="24"/>
        </w:rPr>
        <w:t>reliable. The</w:t>
      </w:r>
      <w:r w:rsidR="00492010">
        <w:rPr>
          <w:sz w:val="24"/>
          <w:szCs w:val="24"/>
        </w:rPr>
        <w:t xml:space="preserve"> only ethically questionable</w:t>
      </w:r>
      <w:r w:rsidR="00917036">
        <w:rPr>
          <w:sz w:val="24"/>
          <w:szCs w:val="24"/>
        </w:rPr>
        <w:t xml:space="preserve"> biases I have is the collection and measurement of the Quantitative fields of the data set since there is no documentation on how they collect and measure the fields.</w:t>
      </w:r>
    </w:p>
    <w:p w14:paraId="24B54FF9" w14:textId="10B03BE7" w:rsidR="00443195" w:rsidRDefault="00443195" w:rsidP="00443195">
      <w:pPr>
        <w:pStyle w:val="Heading1"/>
      </w:pPr>
      <w:r>
        <w:t>Limitations</w:t>
      </w:r>
    </w:p>
    <w:p w14:paraId="2D51FD47" w14:textId="14B89431" w:rsidR="00443195" w:rsidRPr="009A228F" w:rsidRDefault="00443195" w:rsidP="00304835">
      <w:pPr>
        <w:rPr>
          <w:sz w:val="24"/>
          <w:szCs w:val="24"/>
        </w:rPr>
      </w:pPr>
      <w:r>
        <w:rPr>
          <w:sz w:val="24"/>
          <w:szCs w:val="24"/>
        </w:rPr>
        <w:t>The only apparent limitation I see is that there are some Null values</w:t>
      </w:r>
      <w:r w:rsidR="00492010">
        <w:rPr>
          <w:sz w:val="24"/>
          <w:szCs w:val="24"/>
        </w:rPr>
        <w:t xml:space="preserve"> (blank cells)</w:t>
      </w:r>
      <w:r>
        <w:rPr>
          <w:sz w:val="24"/>
          <w:szCs w:val="24"/>
        </w:rPr>
        <w:t xml:space="preserve"> mainly in the store_location column, 12% of it in fact. I will have to decide whenever I use geolocation </w:t>
      </w:r>
      <w:r w:rsidR="00492010">
        <w:rPr>
          <w:sz w:val="24"/>
          <w:szCs w:val="24"/>
        </w:rPr>
        <w:t xml:space="preserve">if I want to remove all null values or not. There are other missing values in other </w:t>
      </w:r>
      <w:r w:rsidR="00917036">
        <w:rPr>
          <w:sz w:val="24"/>
          <w:szCs w:val="24"/>
        </w:rPr>
        <w:t>columns,</w:t>
      </w:r>
      <w:r w:rsidR="00492010">
        <w:rPr>
          <w:sz w:val="24"/>
          <w:szCs w:val="24"/>
        </w:rPr>
        <w:t xml:space="preserve"> but it is less than 5% so I will ignore those columns. There are no </w:t>
      </w:r>
      <w:r w:rsidR="00917036">
        <w:rPr>
          <w:sz w:val="24"/>
          <w:szCs w:val="24"/>
        </w:rPr>
        <w:t>duplicated entries in the data set.</w:t>
      </w:r>
      <w:r w:rsidR="00E30D0B">
        <w:rPr>
          <w:sz w:val="24"/>
          <w:szCs w:val="24"/>
        </w:rPr>
        <w:t xml:space="preserve"> Some columns were renamed for legibility.</w:t>
      </w:r>
    </w:p>
    <w:p w14:paraId="2B43C59E" w14:textId="7F07487A" w:rsidR="00583A15" w:rsidRPr="001F1BB6" w:rsidRDefault="00583A15" w:rsidP="00304835">
      <w:pPr>
        <w:pStyle w:val="Heading1"/>
      </w:pPr>
      <w:r>
        <w:t>Data Profile</w:t>
      </w:r>
    </w:p>
    <w:p w14:paraId="6201026E" w14:textId="4D49AF5B" w:rsidR="00583A15" w:rsidRPr="009A228F" w:rsidRDefault="00583A15" w:rsidP="00583A15">
      <w:pPr>
        <w:rPr>
          <w:sz w:val="24"/>
          <w:szCs w:val="24"/>
        </w:rPr>
      </w:pPr>
      <w:r w:rsidRPr="009A228F">
        <w:rPr>
          <w:sz w:val="24"/>
          <w:szCs w:val="24"/>
        </w:rPr>
        <w:t xml:space="preserve">The dataset has 2,805,307 rows and 24 columns.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603"/>
        <w:gridCol w:w="4723"/>
        <w:gridCol w:w="1671"/>
        <w:gridCol w:w="1767"/>
        <w:gridCol w:w="2161"/>
        <w:gridCol w:w="2521"/>
      </w:tblGrid>
      <w:tr w:rsidR="00560CF3" w14:paraId="3993D3FD" w14:textId="77777777" w:rsidTr="00443195">
        <w:tc>
          <w:tcPr>
            <w:tcW w:w="2604" w:type="dxa"/>
            <w:shd w:val="clear" w:color="auto" w:fill="2E74B5" w:themeFill="accent5" w:themeFillShade="BF"/>
          </w:tcPr>
          <w:p w14:paraId="5BC73377" w14:textId="77777777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Variable</w:t>
            </w:r>
          </w:p>
        </w:tc>
        <w:tc>
          <w:tcPr>
            <w:tcW w:w="4756" w:type="dxa"/>
            <w:shd w:val="clear" w:color="auto" w:fill="2E74B5" w:themeFill="accent5" w:themeFillShade="BF"/>
          </w:tcPr>
          <w:p w14:paraId="040E3F97" w14:textId="77777777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672" w:type="dxa"/>
            <w:shd w:val="clear" w:color="auto" w:fill="2E74B5" w:themeFill="accent5" w:themeFillShade="BF"/>
          </w:tcPr>
          <w:p w14:paraId="31AA31CA" w14:textId="77777777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Quant/Qual</w:t>
            </w:r>
          </w:p>
        </w:tc>
        <w:tc>
          <w:tcPr>
            <w:tcW w:w="1768" w:type="dxa"/>
            <w:shd w:val="clear" w:color="auto" w:fill="2E74B5" w:themeFill="accent5" w:themeFillShade="BF"/>
          </w:tcPr>
          <w:p w14:paraId="6944D31E" w14:textId="77777777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Structured/</w:t>
            </w:r>
          </w:p>
          <w:p w14:paraId="106423B5" w14:textId="77777777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Unstructured</w:t>
            </w:r>
          </w:p>
        </w:tc>
        <w:tc>
          <w:tcPr>
            <w:tcW w:w="2155" w:type="dxa"/>
            <w:shd w:val="clear" w:color="auto" w:fill="2E74B5" w:themeFill="accent5" w:themeFillShade="BF"/>
          </w:tcPr>
          <w:p w14:paraId="6CBA8941" w14:textId="721D3FDB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Time-variant/</w:t>
            </w:r>
            <w:r w:rsidR="00F80618">
              <w:rPr>
                <w:i/>
                <w:iCs/>
                <w:color w:val="FFFFFF" w:themeColor="background1"/>
                <w:sz w:val="28"/>
                <w:szCs w:val="28"/>
              </w:rPr>
              <w:t>I</w:t>
            </w: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 xml:space="preserve">nvariant </w:t>
            </w:r>
          </w:p>
        </w:tc>
        <w:tc>
          <w:tcPr>
            <w:tcW w:w="2491" w:type="dxa"/>
            <w:shd w:val="clear" w:color="auto" w:fill="2E74B5" w:themeFill="accent5" w:themeFillShade="BF"/>
          </w:tcPr>
          <w:p w14:paraId="4B306CC9" w14:textId="14BB88DB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Nominal/</w:t>
            </w:r>
            <w:r w:rsidR="00F80618">
              <w:rPr>
                <w:i/>
                <w:iCs/>
                <w:color w:val="FFFFFF" w:themeColor="background1"/>
                <w:sz w:val="28"/>
                <w:szCs w:val="28"/>
              </w:rPr>
              <w:t>O</w:t>
            </w: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rdinal/</w:t>
            </w:r>
          </w:p>
          <w:p w14:paraId="1BCA43B2" w14:textId="796B2D4A" w:rsidR="00583A15" w:rsidRPr="00F86B40" w:rsidRDefault="00583A15" w:rsidP="00213822">
            <w:pPr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Discrete/</w:t>
            </w:r>
            <w:r w:rsidR="00F80618">
              <w:rPr>
                <w:i/>
                <w:iCs/>
                <w:color w:val="FFFFFF" w:themeColor="background1"/>
                <w:sz w:val="28"/>
                <w:szCs w:val="28"/>
              </w:rPr>
              <w:t>C</w:t>
            </w:r>
            <w:r w:rsidRPr="00F86B40">
              <w:rPr>
                <w:i/>
                <w:iCs/>
                <w:color w:val="FFFFFF" w:themeColor="background1"/>
                <w:sz w:val="28"/>
                <w:szCs w:val="28"/>
              </w:rPr>
              <w:t>ontinuous</w:t>
            </w:r>
          </w:p>
        </w:tc>
      </w:tr>
      <w:tr w:rsidR="00443195" w14:paraId="4AF3E146" w14:textId="77777777" w:rsidTr="00443195">
        <w:tc>
          <w:tcPr>
            <w:tcW w:w="2604" w:type="dxa"/>
          </w:tcPr>
          <w:p w14:paraId="77385FF5" w14:textId="77777777" w:rsidR="00443195" w:rsidRDefault="00443195" w:rsidP="00443195">
            <w:r>
              <w:t>invoice_and_item_number</w:t>
            </w:r>
          </w:p>
        </w:tc>
        <w:tc>
          <w:tcPr>
            <w:tcW w:w="4756" w:type="dxa"/>
          </w:tcPr>
          <w:p w14:paraId="48C62C0B" w14:textId="77D226B4" w:rsidR="00443195" w:rsidRDefault="00443195" w:rsidP="00443195">
            <w:r>
              <w:t>Unique identifier for the individual liquor order that includes the invoice and item number.</w:t>
            </w:r>
          </w:p>
        </w:tc>
        <w:tc>
          <w:tcPr>
            <w:tcW w:w="1672" w:type="dxa"/>
          </w:tcPr>
          <w:p w14:paraId="75948D84" w14:textId="77777777" w:rsidR="00443195" w:rsidRDefault="00443195" w:rsidP="00443195">
            <w:r>
              <w:t>Qualitative</w:t>
            </w:r>
          </w:p>
        </w:tc>
        <w:tc>
          <w:tcPr>
            <w:tcW w:w="1768" w:type="dxa"/>
          </w:tcPr>
          <w:p w14:paraId="5F05F3E4" w14:textId="7ADC4DE7" w:rsidR="00443195" w:rsidRDefault="00443195" w:rsidP="00443195">
            <w:r w:rsidRPr="000B7A2B">
              <w:t>Structured</w:t>
            </w:r>
          </w:p>
        </w:tc>
        <w:tc>
          <w:tcPr>
            <w:tcW w:w="2155" w:type="dxa"/>
          </w:tcPr>
          <w:p w14:paraId="026A643F" w14:textId="77777777" w:rsidR="00443195" w:rsidRDefault="00443195" w:rsidP="00443195">
            <w:r>
              <w:t>Invariant</w:t>
            </w:r>
          </w:p>
        </w:tc>
        <w:tc>
          <w:tcPr>
            <w:tcW w:w="2491" w:type="dxa"/>
          </w:tcPr>
          <w:p w14:paraId="46948660" w14:textId="1568A51A" w:rsidR="00443195" w:rsidRDefault="00F80618" w:rsidP="00443195">
            <w:r>
              <w:t>Nominal</w:t>
            </w:r>
          </w:p>
        </w:tc>
      </w:tr>
      <w:tr w:rsidR="00443195" w14:paraId="180C4607" w14:textId="77777777" w:rsidTr="00443195">
        <w:tc>
          <w:tcPr>
            <w:tcW w:w="2604" w:type="dxa"/>
          </w:tcPr>
          <w:p w14:paraId="09162774" w14:textId="77777777" w:rsidR="00443195" w:rsidRDefault="00443195" w:rsidP="00443195">
            <w:r>
              <w:t>date</w:t>
            </w:r>
          </w:p>
        </w:tc>
        <w:tc>
          <w:tcPr>
            <w:tcW w:w="4756" w:type="dxa"/>
          </w:tcPr>
          <w:p w14:paraId="31F44BA2" w14:textId="62BF44CB" w:rsidR="00443195" w:rsidRDefault="00443195" w:rsidP="00443195">
            <w:r>
              <w:t>Date of products order</w:t>
            </w:r>
          </w:p>
        </w:tc>
        <w:tc>
          <w:tcPr>
            <w:tcW w:w="1672" w:type="dxa"/>
          </w:tcPr>
          <w:p w14:paraId="04064C10" w14:textId="172BAFCA" w:rsidR="00443195" w:rsidRDefault="00F80618" w:rsidP="00443195">
            <w:r>
              <w:t>Quantitative</w:t>
            </w:r>
          </w:p>
        </w:tc>
        <w:tc>
          <w:tcPr>
            <w:tcW w:w="1768" w:type="dxa"/>
          </w:tcPr>
          <w:p w14:paraId="00A0BCDC" w14:textId="184AB88D" w:rsidR="00443195" w:rsidRDefault="00443195" w:rsidP="00443195">
            <w:r w:rsidRPr="000B7A2B">
              <w:t>Structured</w:t>
            </w:r>
          </w:p>
        </w:tc>
        <w:tc>
          <w:tcPr>
            <w:tcW w:w="2155" w:type="dxa"/>
          </w:tcPr>
          <w:p w14:paraId="3179FC7E" w14:textId="77777777" w:rsidR="00443195" w:rsidRDefault="00443195" w:rsidP="00443195">
            <w:r>
              <w:t>Variant</w:t>
            </w:r>
          </w:p>
        </w:tc>
        <w:tc>
          <w:tcPr>
            <w:tcW w:w="2491" w:type="dxa"/>
          </w:tcPr>
          <w:p w14:paraId="2FD84CEF" w14:textId="2EE16F86" w:rsidR="00F80618" w:rsidRDefault="003E1AA2" w:rsidP="00443195">
            <w:r>
              <w:t>Discrete</w:t>
            </w:r>
          </w:p>
        </w:tc>
      </w:tr>
      <w:tr w:rsidR="00F80618" w14:paraId="24DE6687" w14:textId="77777777" w:rsidTr="00443195">
        <w:tc>
          <w:tcPr>
            <w:tcW w:w="2604" w:type="dxa"/>
          </w:tcPr>
          <w:p w14:paraId="29E74A88" w14:textId="77777777" w:rsidR="00F80618" w:rsidRDefault="00F80618" w:rsidP="00F80618">
            <w:r>
              <w:t>store_number</w:t>
            </w:r>
          </w:p>
        </w:tc>
        <w:tc>
          <w:tcPr>
            <w:tcW w:w="4756" w:type="dxa"/>
          </w:tcPr>
          <w:p w14:paraId="29230648" w14:textId="33C304DA" w:rsidR="00F80618" w:rsidRDefault="00F80618" w:rsidP="00F80618">
            <w:r>
              <w:t>Unique number assigned to store</w:t>
            </w:r>
          </w:p>
        </w:tc>
        <w:tc>
          <w:tcPr>
            <w:tcW w:w="1672" w:type="dxa"/>
          </w:tcPr>
          <w:p w14:paraId="3FB4C333" w14:textId="5FEFA6E2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14B13EDA" w14:textId="017A548C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6EC4FFB8" w14:textId="2131A957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16931D79" w14:textId="3CD01AAD" w:rsidR="00F80618" w:rsidRDefault="003E1AA2" w:rsidP="00F80618">
            <w:r>
              <w:t>Ordinal</w:t>
            </w:r>
          </w:p>
        </w:tc>
      </w:tr>
      <w:tr w:rsidR="00F80618" w14:paraId="1CF62F54" w14:textId="77777777" w:rsidTr="00443195">
        <w:tc>
          <w:tcPr>
            <w:tcW w:w="2604" w:type="dxa"/>
          </w:tcPr>
          <w:p w14:paraId="03100C08" w14:textId="77777777" w:rsidR="00F80618" w:rsidRDefault="00F80618" w:rsidP="00F80618">
            <w:r>
              <w:t>store_name</w:t>
            </w:r>
          </w:p>
        </w:tc>
        <w:tc>
          <w:tcPr>
            <w:tcW w:w="4756" w:type="dxa"/>
          </w:tcPr>
          <w:p w14:paraId="19AA5138" w14:textId="551D0F37" w:rsidR="00F80618" w:rsidRDefault="00F80618" w:rsidP="00F80618">
            <w:r>
              <w:t>Name of store who ordered the liquor</w:t>
            </w:r>
          </w:p>
        </w:tc>
        <w:tc>
          <w:tcPr>
            <w:tcW w:w="1672" w:type="dxa"/>
          </w:tcPr>
          <w:p w14:paraId="35FAA1AC" w14:textId="77777777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6B19032C" w14:textId="1A98E629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399B97F6" w14:textId="184299E5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21217E47" w14:textId="2436285A" w:rsidR="00F80618" w:rsidRDefault="00F80618" w:rsidP="00F80618">
            <w:r>
              <w:t>Nominal</w:t>
            </w:r>
          </w:p>
        </w:tc>
      </w:tr>
      <w:tr w:rsidR="00F80618" w14:paraId="066AA9B0" w14:textId="77777777" w:rsidTr="00443195">
        <w:tc>
          <w:tcPr>
            <w:tcW w:w="2604" w:type="dxa"/>
          </w:tcPr>
          <w:p w14:paraId="2B827293" w14:textId="77777777" w:rsidR="00F80618" w:rsidRDefault="00F80618" w:rsidP="00F80618">
            <w:r>
              <w:t>address</w:t>
            </w:r>
          </w:p>
        </w:tc>
        <w:tc>
          <w:tcPr>
            <w:tcW w:w="4756" w:type="dxa"/>
          </w:tcPr>
          <w:p w14:paraId="467228B3" w14:textId="631AF8BD" w:rsidR="00F80618" w:rsidRDefault="00F80618" w:rsidP="00F80618">
            <w:r>
              <w:t>Address of store who ordered the liquor</w:t>
            </w:r>
          </w:p>
        </w:tc>
        <w:tc>
          <w:tcPr>
            <w:tcW w:w="1672" w:type="dxa"/>
          </w:tcPr>
          <w:p w14:paraId="249036D1" w14:textId="77777777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4B93B6F5" w14:textId="1C9BA824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7CDEB655" w14:textId="573402B6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0705D936" w14:textId="0DE78486" w:rsidR="00F80618" w:rsidRDefault="00F80618" w:rsidP="00F80618">
            <w:r>
              <w:t>Nominal</w:t>
            </w:r>
          </w:p>
        </w:tc>
      </w:tr>
      <w:tr w:rsidR="00F80618" w14:paraId="2233976D" w14:textId="77777777" w:rsidTr="00443195">
        <w:tc>
          <w:tcPr>
            <w:tcW w:w="2604" w:type="dxa"/>
          </w:tcPr>
          <w:p w14:paraId="44FC79D6" w14:textId="77777777" w:rsidR="00F80618" w:rsidRDefault="00F80618" w:rsidP="00F80618">
            <w:r>
              <w:t>city</w:t>
            </w:r>
          </w:p>
        </w:tc>
        <w:tc>
          <w:tcPr>
            <w:tcW w:w="4756" w:type="dxa"/>
          </w:tcPr>
          <w:p w14:paraId="24DAE9B9" w14:textId="3C290706" w:rsidR="00F80618" w:rsidRDefault="00F80618" w:rsidP="00F80618">
            <w:r>
              <w:t>City where the store who ordered the liquor</w:t>
            </w:r>
          </w:p>
        </w:tc>
        <w:tc>
          <w:tcPr>
            <w:tcW w:w="1672" w:type="dxa"/>
          </w:tcPr>
          <w:p w14:paraId="7D453605" w14:textId="26F9F2DD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63365985" w14:textId="5B77E2C1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37153F53" w14:textId="48C83C83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452B1E3B" w14:textId="05D3AF1F" w:rsidR="00F80618" w:rsidRDefault="00F80618" w:rsidP="00F80618">
            <w:r>
              <w:t>Nominal</w:t>
            </w:r>
          </w:p>
        </w:tc>
      </w:tr>
      <w:tr w:rsidR="00F80618" w14:paraId="02F98A00" w14:textId="77777777" w:rsidTr="00443195">
        <w:tc>
          <w:tcPr>
            <w:tcW w:w="2604" w:type="dxa"/>
          </w:tcPr>
          <w:p w14:paraId="3044E9D8" w14:textId="77777777" w:rsidR="00F80618" w:rsidRDefault="00F80618" w:rsidP="00F80618">
            <w:r>
              <w:t>zip_code</w:t>
            </w:r>
          </w:p>
        </w:tc>
        <w:tc>
          <w:tcPr>
            <w:tcW w:w="4756" w:type="dxa"/>
          </w:tcPr>
          <w:p w14:paraId="5ECBD49D" w14:textId="3DC06473" w:rsidR="00F80618" w:rsidRDefault="00F80618" w:rsidP="00F80618">
            <w:r>
              <w:t>Zip code where the store who ordered the liquor</w:t>
            </w:r>
          </w:p>
        </w:tc>
        <w:tc>
          <w:tcPr>
            <w:tcW w:w="1672" w:type="dxa"/>
          </w:tcPr>
          <w:p w14:paraId="4CA8805F" w14:textId="186BB57E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7751A795" w14:textId="1F4B51A8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1296EEA0" w14:textId="05CEC2AE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434D2E64" w14:textId="06F26083" w:rsidR="00F80618" w:rsidRDefault="003E1AA2" w:rsidP="00F80618">
            <w:r>
              <w:t>Ordinal</w:t>
            </w:r>
          </w:p>
        </w:tc>
      </w:tr>
      <w:tr w:rsidR="00F80618" w14:paraId="0545A173" w14:textId="77777777" w:rsidTr="00443195">
        <w:tc>
          <w:tcPr>
            <w:tcW w:w="2604" w:type="dxa"/>
          </w:tcPr>
          <w:p w14:paraId="3A2FC30B" w14:textId="77777777" w:rsidR="00F80618" w:rsidRDefault="00F80618" w:rsidP="00F80618">
            <w:r>
              <w:lastRenderedPageBreak/>
              <w:t>store_location</w:t>
            </w:r>
          </w:p>
        </w:tc>
        <w:tc>
          <w:tcPr>
            <w:tcW w:w="4756" w:type="dxa"/>
          </w:tcPr>
          <w:p w14:paraId="555A5ACF" w14:textId="20970A32" w:rsidR="00F80618" w:rsidRDefault="00F80618" w:rsidP="00F80618">
            <w:r>
              <w:t>Geolocation of store who ordered the liquor</w:t>
            </w:r>
          </w:p>
        </w:tc>
        <w:tc>
          <w:tcPr>
            <w:tcW w:w="1672" w:type="dxa"/>
          </w:tcPr>
          <w:p w14:paraId="065A9191" w14:textId="0E617C0B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5B8F1D66" w14:textId="36DDDA30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1C67B4F6" w14:textId="29E14C41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51961237" w14:textId="7D8D47DD" w:rsidR="00F80618" w:rsidRDefault="003E1AA2" w:rsidP="00F80618">
            <w:r>
              <w:t>Ordinal</w:t>
            </w:r>
          </w:p>
        </w:tc>
      </w:tr>
      <w:tr w:rsidR="00F80618" w14:paraId="35D4B4CD" w14:textId="77777777" w:rsidTr="00443195">
        <w:tc>
          <w:tcPr>
            <w:tcW w:w="2604" w:type="dxa"/>
          </w:tcPr>
          <w:p w14:paraId="5B4F679B" w14:textId="2305113C" w:rsidR="00F80618" w:rsidRDefault="00F80618" w:rsidP="00F80618">
            <w:r>
              <w:t>county_number</w:t>
            </w:r>
          </w:p>
        </w:tc>
        <w:tc>
          <w:tcPr>
            <w:tcW w:w="4756" w:type="dxa"/>
          </w:tcPr>
          <w:p w14:paraId="1046934E" w14:textId="27846E60" w:rsidR="00F80618" w:rsidRDefault="00F80618" w:rsidP="00F80618">
            <w:r>
              <w:t>Iowa county number of the liquor order</w:t>
            </w:r>
          </w:p>
        </w:tc>
        <w:tc>
          <w:tcPr>
            <w:tcW w:w="1672" w:type="dxa"/>
          </w:tcPr>
          <w:p w14:paraId="7E8DE3AF" w14:textId="41CDFFE7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2464B44D" w14:textId="6D4C33AC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4665AE09" w14:textId="32AA7545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45D274B9" w14:textId="71E27658" w:rsidR="00F80618" w:rsidRDefault="003E1AA2" w:rsidP="00F80618">
            <w:r>
              <w:t>Ordinal</w:t>
            </w:r>
          </w:p>
        </w:tc>
      </w:tr>
      <w:tr w:rsidR="00F80618" w14:paraId="0F09A1B3" w14:textId="77777777" w:rsidTr="00443195">
        <w:tc>
          <w:tcPr>
            <w:tcW w:w="2604" w:type="dxa"/>
          </w:tcPr>
          <w:p w14:paraId="3C28DCE9" w14:textId="0A725999" w:rsidR="00F80618" w:rsidRDefault="00F80618" w:rsidP="00F80618">
            <w:r>
              <w:t>county</w:t>
            </w:r>
          </w:p>
        </w:tc>
        <w:tc>
          <w:tcPr>
            <w:tcW w:w="4756" w:type="dxa"/>
          </w:tcPr>
          <w:p w14:paraId="06AFB894" w14:textId="5CB26F7A" w:rsidR="00F80618" w:rsidRDefault="00F80618" w:rsidP="00F80618">
            <w:r>
              <w:t>County where the store who ordered the liquor</w:t>
            </w:r>
          </w:p>
        </w:tc>
        <w:tc>
          <w:tcPr>
            <w:tcW w:w="1672" w:type="dxa"/>
          </w:tcPr>
          <w:p w14:paraId="1E48C8C1" w14:textId="77777777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694A566C" w14:textId="56DD448C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63E263EB" w14:textId="4C524137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7F2023C8" w14:textId="24F1F2B5" w:rsidR="00F80618" w:rsidRDefault="00F80618" w:rsidP="00F80618">
            <w:r>
              <w:t>Nominal</w:t>
            </w:r>
          </w:p>
        </w:tc>
      </w:tr>
      <w:tr w:rsidR="00F80618" w14:paraId="55DBE2E7" w14:textId="77777777" w:rsidTr="00443195">
        <w:tc>
          <w:tcPr>
            <w:tcW w:w="2604" w:type="dxa"/>
          </w:tcPr>
          <w:p w14:paraId="7F8D152F" w14:textId="0E12D225" w:rsidR="00F80618" w:rsidRDefault="00F80618" w:rsidP="00F80618">
            <w:r>
              <w:t>category</w:t>
            </w:r>
          </w:p>
        </w:tc>
        <w:tc>
          <w:tcPr>
            <w:tcW w:w="4756" w:type="dxa"/>
          </w:tcPr>
          <w:p w14:paraId="62729F03" w14:textId="70078BE0" w:rsidR="00F80618" w:rsidRDefault="00F80618" w:rsidP="00F80618">
            <w:r>
              <w:t>Category code associated with the liquor ordered</w:t>
            </w:r>
          </w:p>
        </w:tc>
        <w:tc>
          <w:tcPr>
            <w:tcW w:w="1672" w:type="dxa"/>
          </w:tcPr>
          <w:p w14:paraId="624B2881" w14:textId="05B6B150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785DC4B6" w14:textId="4A9B0160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405070E1" w14:textId="3989A5AF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69073DD4" w14:textId="2EF8C53F" w:rsidR="003E1AA2" w:rsidRDefault="003E1AA2" w:rsidP="00F80618">
            <w:r>
              <w:t>Ordinal</w:t>
            </w:r>
          </w:p>
        </w:tc>
      </w:tr>
      <w:tr w:rsidR="00F80618" w14:paraId="1E838F39" w14:textId="77777777" w:rsidTr="00443195">
        <w:tc>
          <w:tcPr>
            <w:tcW w:w="2604" w:type="dxa"/>
          </w:tcPr>
          <w:p w14:paraId="6F9C9F8B" w14:textId="2E22D3AD" w:rsidR="00F80618" w:rsidRDefault="00F80618" w:rsidP="00F80618">
            <w:r>
              <w:t>category_name</w:t>
            </w:r>
          </w:p>
        </w:tc>
        <w:tc>
          <w:tcPr>
            <w:tcW w:w="4756" w:type="dxa"/>
          </w:tcPr>
          <w:p w14:paraId="66A1795A" w14:textId="5B832AC5" w:rsidR="00F80618" w:rsidRDefault="00F80618" w:rsidP="00F80618">
            <w:r>
              <w:t>Category of liquor ordered</w:t>
            </w:r>
          </w:p>
        </w:tc>
        <w:tc>
          <w:tcPr>
            <w:tcW w:w="1672" w:type="dxa"/>
          </w:tcPr>
          <w:p w14:paraId="5BB9543A" w14:textId="77777777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6FE10970" w14:textId="4168BE7D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2733FBC2" w14:textId="2CAAE0AE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104E14E0" w14:textId="6D3BDDD4" w:rsidR="00F80618" w:rsidRDefault="003E1AA2" w:rsidP="00F80618">
            <w:r>
              <w:t>Nominal</w:t>
            </w:r>
          </w:p>
        </w:tc>
      </w:tr>
      <w:tr w:rsidR="00F80618" w14:paraId="352A17C1" w14:textId="77777777" w:rsidTr="00443195">
        <w:tc>
          <w:tcPr>
            <w:tcW w:w="2604" w:type="dxa"/>
          </w:tcPr>
          <w:p w14:paraId="381A39E0" w14:textId="5C08E0B6" w:rsidR="00F80618" w:rsidRDefault="00F80618" w:rsidP="00F80618">
            <w:r>
              <w:t>vendor_number</w:t>
            </w:r>
          </w:p>
        </w:tc>
        <w:tc>
          <w:tcPr>
            <w:tcW w:w="4756" w:type="dxa"/>
          </w:tcPr>
          <w:p w14:paraId="612B1ABE" w14:textId="67539BF1" w:rsidR="00F80618" w:rsidRDefault="00F80618" w:rsidP="00F80618">
            <w:r w:rsidRPr="00560CF3">
              <w:t>The vendor number of the company for the brand of liquor ordered</w:t>
            </w:r>
          </w:p>
        </w:tc>
        <w:tc>
          <w:tcPr>
            <w:tcW w:w="1672" w:type="dxa"/>
          </w:tcPr>
          <w:p w14:paraId="4DADD918" w14:textId="7E0EAAD1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216E410B" w14:textId="154DCDA7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1DC1F5E0" w14:textId="17864D6F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350252AA" w14:textId="3038748D" w:rsidR="00F80618" w:rsidRDefault="003E1AA2" w:rsidP="00F80618">
            <w:r>
              <w:t>Ordinal</w:t>
            </w:r>
          </w:p>
        </w:tc>
      </w:tr>
      <w:tr w:rsidR="00F80618" w14:paraId="24402208" w14:textId="77777777" w:rsidTr="00443195">
        <w:tc>
          <w:tcPr>
            <w:tcW w:w="2604" w:type="dxa"/>
          </w:tcPr>
          <w:p w14:paraId="2ADE1258" w14:textId="51F004EB" w:rsidR="00F80618" w:rsidRDefault="00F80618" w:rsidP="00F80618">
            <w:r>
              <w:t>vendor_name</w:t>
            </w:r>
          </w:p>
        </w:tc>
        <w:tc>
          <w:tcPr>
            <w:tcW w:w="4756" w:type="dxa"/>
          </w:tcPr>
          <w:p w14:paraId="24727B88" w14:textId="77D93E6E" w:rsidR="00F80618" w:rsidRDefault="00F80618" w:rsidP="00F80618">
            <w:r w:rsidRPr="00560CF3">
              <w:t>The vendor name of the company for the brand of liquor ordered</w:t>
            </w:r>
          </w:p>
        </w:tc>
        <w:tc>
          <w:tcPr>
            <w:tcW w:w="1672" w:type="dxa"/>
          </w:tcPr>
          <w:p w14:paraId="56F9E7C6" w14:textId="77777777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4C3D68D3" w14:textId="2F05A1C9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6AEB54F2" w14:textId="63830BB6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6126B023" w14:textId="2CBA096D" w:rsidR="00F80618" w:rsidRDefault="003E1AA2" w:rsidP="00F80618">
            <w:r>
              <w:t>Nominal</w:t>
            </w:r>
          </w:p>
        </w:tc>
      </w:tr>
      <w:tr w:rsidR="00F80618" w14:paraId="4BAC1CBA" w14:textId="77777777" w:rsidTr="00443195">
        <w:tc>
          <w:tcPr>
            <w:tcW w:w="2604" w:type="dxa"/>
          </w:tcPr>
          <w:p w14:paraId="4B665549" w14:textId="0CAFD430" w:rsidR="00F80618" w:rsidRDefault="00F80618" w:rsidP="00F80618">
            <w:r>
              <w:t>item_number</w:t>
            </w:r>
          </w:p>
        </w:tc>
        <w:tc>
          <w:tcPr>
            <w:tcW w:w="4756" w:type="dxa"/>
          </w:tcPr>
          <w:p w14:paraId="2FE2BD31" w14:textId="06C8F1FB" w:rsidR="00F80618" w:rsidRDefault="00F80618" w:rsidP="00F80618">
            <w:r w:rsidRPr="00560CF3">
              <w:t>Item number for the individual liquor product ordered.</w:t>
            </w:r>
          </w:p>
        </w:tc>
        <w:tc>
          <w:tcPr>
            <w:tcW w:w="1672" w:type="dxa"/>
          </w:tcPr>
          <w:p w14:paraId="2880DB51" w14:textId="7E08626C" w:rsidR="00F80618" w:rsidRDefault="003E1AA2" w:rsidP="00F80618">
            <w:r>
              <w:t>Qualitative</w:t>
            </w:r>
          </w:p>
        </w:tc>
        <w:tc>
          <w:tcPr>
            <w:tcW w:w="1768" w:type="dxa"/>
          </w:tcPr>
          <w:p w14:paraId="726A7615" w14:textId="0D32C6FA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794104A7" w14:textId="03786DA5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4E5C72C7" w14:textId="17E2FEE3" w:rsidR="00F80618" w:rsidRDefault="003E1AA2" w:rsidP="00F80618">
            <w:r>
              <w:t>Ordinal</w:t>
            </w:r>
          </w:p>
        </w:tc>
      </w:tr>
      <w:tr w:rsidR="00F80618" w14:paraId="7A4BAD2B" w14:textId="77777777" w:rsidTr="00443195">
        <w:tc>
          <w:tcPr>
            <w:tcW w:w="2604" w:type="dxa"/>
          </w:tcPr>
          <w:p w14:paraId="24D6DCA5" w14:textId="4CC8A397" w:rsidR="00F80618" w:rsidRDefault="00F80618" w:rsidP="00F80618">
            <w:r>
              <w:t>item_description</w:t>
            </w:r>
          </w:p>
        </w:tc>
        <w:tc>
          <w:tcPr>
            <w:tcW w:w="4756" w:type="dxa"/>
          </w:tcPr>
          <w:p w14:paraId="61DB6DF2" w14:textId="5239E294" w:rsidR="00F80618" w:rsidRDefault="00F80618" w:rsidP="00F80618">
            <w:r w:rsidRPr="00560CF3">
              <w:t>Description of the individual liquor product ordered.</w:t>
            </w:r>
          </w:p>
        </w:tc>
        <w:tc>
          <w:tcPr>
            <w:tcW w:w="1672" w:type="dxa"/>
          </w:tcPr>
          <w:p w14:paraId="3A15CC1C" w14:textId="77777777" w:rsidR="00F80618" w:rsidRDefault="00F80618" w:rsidP="00F80618">
            <w:r>
              <w:t>Qualitative</w:t>
            </w:r>
          </w:p>
        </w:tc>
        <w:tc>
          <w:tcPr>
            <w:tcW w:w="1768" w:type="dxa"/>
          </w:tcPr>
          <w:p w14:paraId="714416ED" w14:textId="017C2E94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5C306A3F" w14:textId="7BA7C001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4868DF4F" w14:textId="6820EFEF" w:rsidR="00F80618" w:rsidRDefault="003E1AA2" w:rsidP="00F80618">
            <w:r>
              <w:t>Nominal</w:t>
            </w:r>
          </w:p>
        </w:tc>
      </w:tr>
      <w:tr w:rsidR="00F80618" w14:paraId="79BF562A" w14:textId="77777777" w:rsidTr="00443195">
        <w:tc>
          <w:tcPr>
            <w:tcW w:w="2604" w:type="dxa"/>
          </w:tcPr>
          <w:p w14:paraId="443F31CC" w14:textId="756A917B" w:rsidR="00F80618" w:rsidRDefault="00F80618" w:rsidP="00F80618">
            <w:r>
              <w:t>pack</w:t>
            </w:r>
          </w:p>
        </w:tc>
        <w:tc>
          <w:tcPr>
            <w:tcW w:w="4756" w:type="dxa"/>
          </w:tcPr>
          <w:p w14:paraId="47663D98" w14:textId="441D5DC9" w:rsidR="00F80618" w:rsidRDefault="00F80618" w:rsidP="00F80618">
            <w:r w:rsidRPr="00560CF3">
              <w:t>The number of bottles in a case for the liquor ordered</w:t>
            </w:r>
          </w:p>
        </w:tc>
        <w:tc>
          <w:tcPr>
            <w:tcW w:w="1672" w:type="dxa"/>
          </w:tcPr>
          <w:p w14:paraId="3855CBEF" w14:textId="1A54DB3C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4E7D4FE3" w14:textId="4EF9F30F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386E9CEB" w14:textId="116DA127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0686BAF7" w14:textId="14B29D0E" w:rsidR="00F80618" w:rsidRDefault="003E1AA2" w:rsidP="00F80618">
            <w:r>
              <w:t>Discrete</w:t>
            </w:r>
          </w:p>
        </w:tc>
      </w:tr>
      <w:tr w:rsidR="00F80618" w14:paraId="77B6A85B" w14:textId="77777777" w:rsidTr="00443195">
        <w:tc>
          <w:tcPr>
            <w:tcW w:w="2604" w:type="dxa"/>
          </w:tcPr>
          <w:p w14:paraId="3C59918E" w14:textId="637E0852" w:rsidR="00F80618" w:rsidRDefault="00F80618" w:rsidP="00F80618">
            <w:r>
              <w:t>bottle_volume_ml</w:t>
            </w:r>
          </w:p>
        </w:tc>
        <w:tc>
          <w:tcPr>
            <w:tcW w:w="4756" w:type="dxa"/>
          </w:tcPr>
          <w:p w14:paraId="5331B7A5" w14:textId="0D8F4B55" w:rsidR="00F80618" w:rsidRDefault="00F80618" w:rsidP="00F80618">
            <w:r w:rsidRPr="00560CF3">
              <w:t>Volume of each liquor bottle ordered in millilite</w:t>
            </w:r>
            <w:r>
              <w:t>r</w:t>
            </w:r>
            <w:r w:rsidRPr="00560CF3">
              <w:t>s.</w:t>
            </w:r>
          </w:p>
        </w:tc>
        <w:tc>
          <w:tcPr>
            <w:tcW w:w="1672" w:type="dxa"/>
          </w:tcPr>
          <w:p w14:paraId="355F2496" w14:textId="6547E42A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1E0B5AB2" w14:textId="0414E27D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34A32E17" w14:textId="6E1003A6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732BF082" w14:textId="3ED76E68" w:rsidR="003E1AA2" w:rsidRDefault="003E1AA2" w:rsidP="00F80618">
            <w:r>
              <w:t>Discrete</w:t>
            </w:r>
          </w:p>
        </w:tc>
      </w:tr>
      <w:tr w:rsidR="00F80618" w14:paraId="45057373" w14:textId="77777777" w:rsidTr="00443195">
        <w:tc>
          <w:tcPr>
            <w:tcW w:w="2604" w:type="dxa"/>
          </w:tcPr>
          <w:p w14:paraId="5922D0E4" w14:textId="2884CD3E" w:rsidR="00F80618" w:rsidRDefault="00F80618" w:rsidP="00F80618">
            <w:r>
              <w:t>state_bottle_cost</w:t>
            </w:r>
          </w:p>
        </w:tc>
        <w:tc>
          <w:tcPr>
            <w:tcW w:w="4756" w:type="dxa"/>
          </w:tcPr>
          <w:p w14:paraId="27B4A561" w14:textId="3A8732B0" w:rsidR="00F80618" w:rsidRDefault="00F80618" w:rsidP="00F80618">
            <w:r w:rsidRPr="00560CF3">
              <w:t>The amount that Alcoholic Beverages Division paid for each bottle of liquor ordered</w:t>
            </w:r>
          </w:p>
        </w:tc>
        <w:tc>
          <w:tcPr>
            <w:tcW w:w="1672" w:type="dxa"/>
          </w:tcPr>
          <w:p w14:paraId="583938F4" w14:textId="1209058A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264AC3C1" w14:textId="30419447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1D449829" w14:textId="7768DCFB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6B8E1696" w14:textId="2373B92B" w:rsidR="00F80618" w:rsidRDefault="003E1AA2" w:rsidP="00F80618">
            <w:r>
              <w:t xml:space="preserve">Continuous </w:t>
            </w:r>
          </w:p>
        </w:tc>
      </w:tr>
      <w:tr w:rsidR="00F80618" w14:paraId="5048D10C" w14:textId="77777777" w:rsidTr="00443195">
        <w:tc>
          <w:tcPr>
            <w:tcW w:w="2604" w:type="dxa"/>
          </w:tcPr>
          <w:p w14:paraId="06BF897E" w14:textId="57B43D2D" w:rsidR="00F80618" w:rsidRDefault="00F80618" w:rsidP="00F80618">
            <w:r>
              <w:t>state_bottle_retail</w:t>
            </w:r>
          </w:p>
        </w:tc>
        <w:tc>
          <w:tcPr>
            <w:tcW w:w="4756" w:type="dxa"/>
          </w:tcPr>
          <w:p w14:paraId="7D0A5EBE" w14:textId="0EC7BD8E" w:rsidR="00F80618" w:rsidRDefault="00F80618" w:rsidP="00F80618">
            <w:r w:rsidRPr="00560CF3">
              <w:t>The amount the store paid for each bottle of liquor ordered</w:t>
            </w:r>
          </w:p>
        </w:tc>
        <w:tc>
          <w:tcPr>
            <w:tcW w:w="1672" w:type="dxa"/>
          </w:tcPr>
          <w:p w14:paraId="11E1932A" w14:textId="7F263048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15D77AB7" w14:textId="5EE22A7A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068B8AC3" w14:textId="0CF275C2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32570ADF" w14:textId="45212209" w:rsidR="00F80618" w:rsidRDefault="003E1AA2" w:rsidP="00F80618">
            <w:r>
              <w:t xml:space="preserve">Continuous </w:t>
            </w:r>
          </w:p>
        </w:tc>
      </w:tr>
      <w:tr w:rsidR="00F80618" w14:paraId="3FC49AB5" w14:textId="77777777" w:rsidTr="00443195">
        <w:tc>
          <w:tcPr>
            <w:tcW w:w="2604" w:type="dxa"/>
          </w:tcPr>
          <w:p w14:paraId="7356D2AA" w14:textId="6BDEE1B9" w:rsidR="00F80618" w:rsidRDefault="00F80618" w:rsidP="00F80618">
            <w:r>
              <w:t>bottles_sold</w:t>
            </w:r>
          </w:p>
        </w:tc>
        <w:tc>
          <w:tcPr>
            <w:tcW w:w="4756" w:type="dxa"/>
          </w:tcPr>
          <w:p w14:paraId="64DCAC6E" w14:textId="276AECBF" w:rsidR="00F80618" w:rsidRDefault="00F80618" w:rsidP="00F80618">
            <w:r w:rsidRPr="00560CF3">
              <w:t>The number of bottles of liquor ordered by the store</w:t>
            </w:r>
          </w:p>
        </w:tc>
        <w:tc>
          <w:tcPr>
            <w:tcW w:w="1672" w:type="dxa"/>
          </w:tcPr>
          <w:p w14:paraId="00CFEEBA" w14:textId="7717405A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4406053A" w14:textId="25847D7D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360349A1" w14:textId="4C9C4E98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372C7656" w14:textId="6363C1CF" w:rsidR="00F80618" w:rsidRDefault="003E1AA2" w:rsidP="00F80618">
            <w:r>
              <w:t>Discrete</w:t>
            </w:r>
          </w:p>
        </w:tc>
      </w:tr>
      <w:tr w:rsidR="00F80618" w14:paraId="5C33A479" w14:textId="77777777" w:rsidTr="00443195">
        <w:tc>
          <w:tcPr>
            <w:tcW w:w="2604" w:type="dxa"/>
          </w:tcPr>
          <w:p w14:paraId="2C2A644B" w14:textId="6C362675" w:rsidR="00F80618" w:rsidRDefault="00F80618" w:rsidP="00F80618">
            <w:r>
              <w:t>sale_dollars</w:t>
            </w:r>
          </w:p>
        </w:tc>
        <w:tc>
          <w:tcPr>
            <w:tcW w:w="4756" w:type="dxa"/>
          </w:tcPr>
          <w:p w14:paraId="7156495D" w14:textId="7C834EB7" w:rsidR="00F80618" w:rsidRDefault="00F80618" w:rsidP="00F80618">
            <w:r w:rsidRPr="00560CF3">
              <w:t>Total cost of liquor order (number of bottles multiplied by the state bottle retail)</w:t>
            </w:r>
          </w:p>
        </w:tc>
        <w:tc>
          <w:tcPr>
            <w:tcW w:w="1672" w:type="dxa"/>
          </w:tcPr>
          <w:p w14:paraId="164976DD" w14:textId="520CA2D2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1B61BC5A" w14:textId="66CEDEDA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0F8387CA" w14:textId="23800320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43FD019C" w14:textId="72154710" w:rsidR="003E1AA2" w:rsidRDefault="003E1AA2" w:rsidP="00F80618">
            <w:r>
              <w:t xml:space="preserve">Continuous </w:t>
            </w:r>
          </w:p>
        </w:tc>
      </w:tr>
      <w:tr w:rsidR="00F80618" w14:paraId="50DBCA83" w14:textId="77777777" w:rsidTr="00443195">
        <w:tc>
          <w:tcPr>
            <w:tcW w:w="2604" w:type="dxa"/>
          </w:tcPr>
          <w:p w14:paraId="46151753" w14:textId="132E1BC0" w:rsidR="00F80618" w:rsidRDefault="00F80618" w:rsidP="00F80618">
            <w:r>
              <w:t>volume_sold_liters</w:t>
            </w:r>
          </w:p>
        </w:tc>
        <w:tc>
          <w:tcPr>
            <w:tcW w:w="4756" w:type="dxa"/>
          </w:tcPr>
          <w:p w14:paraId="322CAA50" w14:textId="29E89FE0" w:rsidR="00F80618" w:rsidRDefault="00F80618" w:rsidP="00F80618">
            <w:r w:rsidRPr="00560CF3">
              <w:t>Total volume of liquor ordered in liters. (i.e. (Bottle Volume (ml) x Bottles Sold)/1,000)</w:t>
            </w:r>
          </w:p>
        </w:tc>
        <w:tc>
          <w:tcPr>
            <w:tcW w:w="1672" w:type="dxa"/>
          </w:tcPr>
          <w:p w14:paraId="768E8CC3" w14:textId="49CF424E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55BAFC8A" w14:textId="2948451C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017722F6" w14:textId="0104974E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5284EF43" w14:textId="7AAF8F33" w:rsidR="00F80618" w:rsidRDefault="003E1AA2" w:rsidP="00F80618">
            <w:r>
              <w:t xml:space="preserve">Continuous </w:t>
            </w:r>
          </w:p>
        </w:tc>
      </w:tr>
      <w:tr w:rsidR="00F80618" w14:paraId="7D09BFB4" w14:textId="77777777" w:rsidTr="00443195">
        <w:tc>
          <w:tcPr>
            <w:tcW w:w="2604" w:type="dxa"/>
          </w:tcPr>
          <w:p w14:paraId="504037A0" w14:textId="5A1F10B9" w:rsidR="00F80618" w:rsidRDefault="00F80618" w:rsidP="00F80618">
            <w:r>
              <w:t>volume_sold_gallons</w:t>
            </w:r>
          </w:p>
        </w:tc>
        <w:tc>
          <w:tcPr>
            <w:tcW w:w="4756" w:type="dxa"/>
          </w:tcPr>
          <w:p w14:paraId="4AA2C3B9" w14:textId="7B8F61C0" w:rsidR="00F80618" w:rsidRDefault="00F80618" w:rsidP="00F80618">
            <w:r w:rsidRPr="00560CF3">
              <w:t>Total volume of liquor ordered in gallons. (i.e. (Bottle Volume (ml) x Bottles Sold)/3785.411784)</w:t>
            </w:r>
          </w:p>
        </w:tc>
        <w:tc>
          <w:tcPr>
            <w:tcW w:w="1672" w:type="dxa"/>
          </w:tcPr>
          <w:p w14:paraId="613B7ECD" w14:textId="2F2F9962" w:rsidR="00F80618" w:rsidRDefault="00F80618" w:rsidP="00F80618">
            <w:r>
              <w:t>Quantitative</w:t>
            </w:r>
          </w:p>
        </w:tc>
        <w:tc>
          <w:tcPr>
            <w:tcW w:w="1768" w:type="dxa"/>
          </w:tcPr>
          <w:p w14:paraId="427C5C35" w14:textId="54901CEF" w:rsidR="00F80618" w:rsidRDefault="00F80618" w:rsidP="00F80618">
            <w:r w:rsidRPr="000B7A2B">
              <w:t>Structured</w:t>
            </w:r>
          </w:p>
        </w:tc>
        <w:tc>
          <w:tcPr>
            <w:tcW w:w="2155" w:type="dxa"/>
          </w:tcPr>
          <w:p w14:paraId="37EA4003" w14:textId="282D330D" w:rsidR="00F80618" w:rsidRDefault="00F80618" w:rsidP="00F80618">
            <w:r w:rsidRPr="00AF3595">
              <w:t>Invariant</w:t>
            </w:r>
          </w:p>
        </w:tc>
        <w:tc>
          <w:tcPr>
            <w:tcW w:w="2491" w:type="dxa"/>
          </w:tcPr>
          <w:p w14:paraId="30A67601" w14:textId="20FAEED2" w:rsidR="00F80618" w:rsidRDefault="003E1AA2" w:rsidP="00F80618">
            <w:r>
              <w:t xml:space="preserve">Continuous </w:t>
            </w:r>
          </w:p>
        </w:tc>
      </w:tr>
    </w:tbl>
    <w:p w14:paraId="4CF1E870" w14:textId="77777777" w:rsidR="00304835" w:rsidRDefault="00304835" w:rsidP="00583A15"/>
    <w:p w14:paraId="2BAD6017" w14:textId="4B553B72" w:rsidR="00583A15" w:rsidRDefault="00583A15" w:rsidP="00304835">
      <w:pPr>
        <w:pStyle w:val="Heading1"/>
      </w:pPr>
      <w:r w:rsidRPr="00583A15">
        <w:rPr>
          <w:rStyle w:val="Heading1Char"/>
        </w:rPr>
        <w:t>Questions</w:t>
      </w:r>
    </w:p>
    <w:p w14:paraId="0642D8CC" w14:textId="3E101E79" w:rsidR="00583A15" w:rsidRDefault="00560CF3" w:rsidP="00560C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Which liquor </w:t>
      </w:r>
      <w:r w:rsidR="00492010">
        <w:rPr>
          <w:sz w:val="24"/>
          <w:szCs w:val="24"/>
        </w:rPr>
        <w:t>companies</w:t>
      </w:r>
      <w:r>
        <w:rPr>
          <w:sz w:val="24"/>
          <w:szCs w:val="24"/>
        </w:rPr>
        <w:t xml:space="preserve"> are popular in the state, </w:t>
      </w:r>
      <w:r w:rsidR="003E1AA2">
        <w:rPr>
          <w:sz w:val="24"/>
          <w:szCs w:val="24"/>
        </w:rPr>
        <w:t>county,</w:t>
      </w:r>
      <w:r>
        <w:rPr>
          <w:sz w:val="24"/>
          <w:szCs w:val="24"/>
        </w:rPr>
        <w:t xml:space="preserve"> and city level on average?</w:t>
      </w:r>
      <w:r w:rsidR="001C7EFE">
        <w:rPr>
          <w:sz w:val="24"/>
          <w:szCs w:val="24"/>
        </w:rPr>
        <w:t xml:space="preserve"> Any changes during the 4 seasons?</w:t>
      </w:r>
      <w:r w:rsidR="00492010">
        <w:rPr>
          <w:sz w:val="24"/>
          <w:szCs w:val="24"/>
        </w:rPr>
        <w:t xml:space="preserve"> The top 3 liquor products in each season?</w:t>
      </w:r>
    </w:p>
    <w:p w14:paraId="453161DD" w14:textId="1D794252" w:rsidR="00560CF3" w:rsidRDefault="00560CF3" w:rsidP="00560C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is revenue the lowest during the year? Are there any correlations to find the </w:t>
      </w:r>
      <w:r w:rsidR="001C7EFE">
        <w:rPr>
          <w:sz w:val="24"/>
          <w:szCs w:val="24"/>
        </w:rPr>
        <w:t>trends</w:t>
      </w:r>
      <w:r>
        <w:rPr>
          <w:sz w:val="24"/>
          <w:szCs w:val="24"/>
        </w:rPr>
        <w:t xml:space="preserve"> in </w:t>
      </w:r>
      <w:r w:rsidR="003E1AA2">
        <w:rPr>
          <w:sz w:val="24"/>
          <w:szCs w:val="24"/>
        </w:rPr>
        <w:t>sales</w:t>
      </w:r>
      <w:r w:rsidR="001C7EFE">
        <w:rPr>
          <w:sz w:val="24"/>
          <w:szCs w:val="24"/>
        </w:rPr>
        <w:t xml:space="preserve"> over the year</w:t>
      </w:r>
      <w:r w:rsidR="003E1AA2">
        <w:rPr>
          <w:sz w:val="24"/>
          <w:szCs w:val="24"/>
        </w:rPr>
        <w:t xml:space="preserve"> (I.e., Football games, promotions, etc....)</w:t>
      </w:r>
      <w:r>
        <w:rPr>
          <w:sz w:val="24"/>
          <w:szCs w:val="24"/>
        </w:rPr>
        <w:t>?</w:t>
      </w:r>
    </w:p>
    <w:p w14:paraId="4D83CD2B" w14:textId="56D6190C" w:rsidR="007544DE" w:rsidRDefault="003E1AA2" w:rsidP="001C7E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="001C7EFE">
        <w:rPr>
          <w:sz w:val="24"/>
          <w:szCs w:val="24"/>
        </w:rPr>
        <w:t>average number of bottles of liquor ordered and the average cost from all stores? Any recommendations to market to stores?</w:t>
      </w:r>
    </w:p>
    <w:p w14:paraId="11DFDC47" w14:textId="46778482" w:rsidR="001C7EFE" w:rsidRPr="001C7EFE" w:rsidRDefault="001C7EFE" w:rsidP="001C7E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will the forecast be for January and February bottles ordered in 2023 to the top 20 stores?</w:t>
      </w:r>
    </w:p>
    <w:sectPr w:rsidR="001C7EFE" w:rsidRPr="001C7EFE" w:rsidSect="00744E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2D60"/>
    <w:multiLevelType w:val="hybridMultilevel"/>
    <w:tmpl w:val="30744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26733"/>
    <w:multiLevelType w:val="hybridMultilevel"/>
    <w:tmpl w:val="BE1A8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D62D95"/>
    <w:multiLevelType w:val="hybridMultilevel"/>
    <w:tmpl w:val="F418D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F770B"/>
    <w:multiLevelType w:val="hybridMultilevel"/>
    <w:tmpl w:val="B11AAF6A"/>
    <w:lvl w:ilvl="0" w:tplc="C462A0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68527">
    <w:abstractNumId w:val="3"/>
  </w:num>
  <w:num w:numId="2" w16cid:durableId="1669334037">
    <w:abstractNumId w:val="2"/>
  </w:num>
  <w:num w:numId="3" w16cid:durableId="1059866193">
    <w:abstractNumId w:val="0"/>
  </w:num>
  <w:num w:numId="4" w16cid:durableId="93841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15"/>
    <w:rsid w:val="001C7EFE"/>
    <w:rsid w:val="00304835"/>
    <w:rsid w:val="003E1AA2"/>
    <w:rsid w:val="00443195"/>
    <w:rsid w:val="00453CEB"/>
    <w:rsid w:val="00492010"/>
    <w:rsid w:val="00560CF3"/>
    <w:rsid w:val="00583A15"/>
    <w:rsid w:val="007235DA"/>
    <w:rsid w:val="007544DE"/>
    <w:rsid w:val="00917036"/>
    <w:rsid w:val="009A228F"/>
    <w:rsid w:val="00E30D0B"/>
    <w:rsid w:val="00F61C5E"/>
    <w:rsid w:val="00F80618"/>
    <w:rsid w:val="00F86B40"/>
    <w:rsid w:val="00F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4BD"/>
  <w15:chartTrackingRefBased/>
  <w15:docId w15:val="{EE1A820F-A281-418F-BBBB-6F69287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15"/>
  </w:style>
  <w:style w:type="paragraph" w:styleId="Heading1">
    <w:name w:val="heading 1"/>
    <w:basedOn w:val="Normal"/>
    <w:next w:val="Normal"/>
    <w:link w:val="Heading1Char"/>
    <w:uiPriority w:val="9"/>
    <w:qFormat/>
    <w:rsid w:val="00583A1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A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A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A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A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A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A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A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A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A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83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A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3A1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83A1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A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A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A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A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A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A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A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A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A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83A1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A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83A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83A15"/>
    <w:rPr>
      <w:b/>
      <w:bCs/>
    </w:rPr>
  </w:style>
  <w:style w:type="character" w:styleId="Emphasis">
    <w:name w:val="Emphasis"/>
    <w:basedOn w:val="DefaultParagraphFont"/>
    <w:uiPriority w:val="20"/>
    <w:qFormat/>
    <w:rsid w:val="00583A15"/>
    <w:rPr>
      <w:i/>
      <w:iCs/>
    </w:rPr>
  </w:style>
  <w:style w:type="paragraph" w:styleId="NoSpacing">
    <w:name w:val="No Spacing"/>
    <w:uiPriority w:val="1"/>
    <w:qFormat/>
    <w:rsid w:val="00583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A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A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A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A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3A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3A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3A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83A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83A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A1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04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iowa.gov/Sales-Distribution/Iowa-Liquor-Sales/m3tr-qh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gabrielramos87/iowa-sales-liquor-jan-2021jan-20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1E6EB-8649-4528-A222-019FB647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Inglish</dc:creator>
  <cp:keywords/>
  <dc:description/>
  <cp:lastModifiedBy>William Inglish</cp:lastModifiedBy>
  <cp:revision>3</cp:revision>
  <dcterms:created xsi:type="dcterms:W3CDTF">2023-07-25T03:10:00Z</dcterms:created>
  <dcterms:modified xsi:type="dcterms:W3CDTF">2023-07-28T05:09:00Z</dcterms:modified>
</cp:coreProperties>
</file>