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9AA4" w14:textId="77777777" w:rsidR="007B35E1" w:rsidRDefault="007B35E1" w:rsidP="007B35E1">
      <w:pPr>
        <w:spacing w:line="480" w:lineRule="auto"/>
        <w:jc w:val="center"/>
      </w:pPr>
    </w:p>
    <w:p w14:paraId="70D3C233" w14:textId="77777777" w:rsidR="007B35E1" w:rsidRDefault="007B35E1" w:rsidP="007B35E1">
      <w:pPr>
        <w:spacing w:line="480" w:lineRule="auto"/>
        <w:jc w:val="center"/>
      </w:pPr>
    </w:p>
    <w:p w14:paraId="55EF483C" w14:textId="35ED6F4E"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Group C</w:t>
      </w:r>
    </w:p>
    <w:p w14:paraId="5179F9D0" w14:textId="77777777" w:rsidR="007B35E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Wendy Bronson</w:t>
      </w:r>
    </w:p>
    <w:p w14:paraId="54A73002"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 xml:space="preserve">Eric </w:t>
      </w:r>
      <w:proofErr w:type="spellStart"/>
      <w:r w:rsidRPr="007B35E1">
        <w:rPr>
          <w:rFonts w:ascii="Times New Roman" w:hAnsi="Times New Roman" w:cs="Times New Roman"/>
        </w:rPr>
        <w:t>Sengvanhpheng</w:t>
      </w:r>
      <w:proofErr w:type="spellEnd"/>
    </w:p>
    <w:p w14:paraId="25B00032" w14:textId="49B89EB4"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William Judd</w:t>
      </w:r>
    </w:p>
    <w:p w14:paraId="306CE538"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Luis Cortez</w:t>
      </w:r>
    </w:p>
    <w:p w14:paraId="61800037" w14:textId="2C7CE5F6" w:rsidR="002C3B5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Martha Guzman</w:t>
      </w:r>
    </w:p>
    <w:p w14:paraId="1E4CBE2C" w14:textId="08333492"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July 22, 2026</w:t>
      </w:r>
      <w:r w:rsidRPr="007B35E1">
        <w:rPr>
          <w:rFonts w:ascii="Times New Roman" w:hAnsi="Times New Roman" w:cs="Times New Roman"/>
        </w:rPr>
        <w:br/>
        <w:t>Database Development and Use</w:t>
      </w:r>
      <w:r w:rsidRPr="007B35E1">
        <w:rPr>
          <w:rFonts w:ascii="Times New Roman" w:hAnsi="Times New Roman" w:cs="Times New Roman"/>
        </w:rPr>
        <w:br/>
        <w:t>Module 10.1 Milestone #3</w:t>
      </w:r>
      <w:r w:rsidRPr="007B35E1">
        <w:rPr>
          <w:rFonts w:ascii="Times New Roman" w:hAnsi="Times New Roman" w:cs="Times New Roman"/>
        </w:rPr>
        <w:br/>
        <w:t>Case Study: Bacchus Winery</w:t>
      </w:r>
    </w:p>
    <w:p w14:paraId="64FC142E" w14:textId="77777777" w:rsidR="007B35E1" w:rsidRPr="007B35E1" w:rsidRDefault="007B35E1" w:rsidP="007B35E1">
      <w:pPr>
        <w:spacing w:line="480" w:lineRule="auto"/>
        <w:jc w:val="center"/>
        <w:rPr>
          <w:rFonts w:ascii="Times New Roman" w:hAnsi="Times New Roman" w:cs="Times New Roman"/>
        </w:rPr>
      </w:pPr>
    </w:p>
    <w:p w14:paraId="34987A33" w14:textId="77777777" w:rsidR="007B35E1" w:rsidRPr="007B35E1" w:rsidRDefault="007B35E1" w:rsidP="007B35E1">
      <w:pPr>
        <w:spacing w:line="480" w:lineRule="auto"/>
        <w:jc w:val="center"/>
        <w:rPr>
          <w:rFonts w:ascii="Times New Roman" w:hAnsi="Times New Roman" w:cs="Times New Roman"/>
        </w:rPr>
      </w:pPr>
    </w:p>
    <w:p w14:paraId="5F583FD6" w14:textId="77777777" w:rsidR="007B35E1" w:rsidRPr="007B35E1" w:rsidRDefault="007B35E1" w:rsidP="007B35E1">
      <w:pPr>
        <w:spacing w:line="480" w:lineRule="auto"/>
        <w:jc w:val="center"/>
        <w:rPr>
          <w:rFonts w:ascii="Times New Roman" w:hAnsi="Times New Roman" w:cs="Times New Roman"/>
        </w:rPr>
      </w:pPr>
    </w:p>
    <w:p w14:paraId="2CDD50DE" w14:textId="77777777" w:rsidR="007B35E1" w:rsidRPr="007B35E1" w:rsidRDefault="007B35E1" w:rsidP="007B35E1">
      <w:pPr>
        <w:spacing w:line="480" w:lineRule="auto"/>
        <w:jc w:val="center"/>
        <w:rPr>
          <w:rFonts w:ascii="Times New Roman" w:hAnsi="Times New Roman" w:cs="Times New Roman"/>
        </w:rPr>
      </w:pPr>
    </w:p>
    <w:p w14:paraId="1D45AFD5" w14:textId="77777777" w:rsidR="007B35E1" w:rsidRPr="007B35E1" w:rsidRDefault="007B35E1" w:rsidP="007B35E1">
      <w:pPr>
        <w:spacing w:line="480" w:lineRule="auto"/>
        <w:jc w:val="center"/>
        <w:rPr>
          <w:rFonts w:ascii="Times New Roman" w:hAnsi="Times New Roman" w:cs="Times New Roman"/>
        </w:rPr>
      </w:pPr>
    </w:p>
    <w:p w14:paraId="290585B8" w14:textId="77777777" w:rsidR="007B35E1" w:rsidRPr="007B35E1" w:rsidRDefault="007B35E1" w:rsidP="007B35E1">
      <w:pPr>
        <w:spacing w:line="480" w:lineRule="auto"/>
        <w:rPr>
          <w:rFonts w:ascii="Times New Roman" w:hAnsi="Times New Roman" w:cs="Times New Roman"/>
        </w:rPr>
      </w:pPr>
    </w:p>
    <w:p w14:paraId="5D0C0B87" w14:textId="06CE0795" w:rsidR="002C3B51" w:rsidRPr="007B35E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Project Overview</w:t>
      </w:r>
    </w:p>
    <w:p w14:paraId="3223118F"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lastRenderedPageBreak/>
        <w:t>For Milestone #3, Group C created three business reports using information stored in the Bacchus Winery database. Each report retrieves data from multiple tables and provides information that could help management make decisions about suppliers, wine sales, employee workloads, production, and inventory.</w:t>
      </w:r>
    </w:p>
    <w:p w14:paraId="77033317" w14:textId="77777777" w:rsidR="002C3B51" w:rsidRPr="007B35E1" w:rsidRDefault="002C3B51" w:rsidP="007B35E1">
      <w:pPr>
        <w:spacing w:line="480" w:lineRule="auto"/>
        <w:rPr>
          <w:rFonts w:ascii="Times New Roman" w:hAnsi="Times New Roman" w:cs="Times New Roman"/>
        </w:rPr>
      </w:pPr>
    </w:p>
    <w:p w14:paraId="453B5809" w14:textId="77777777" w:rsidR="002C3B51" w:rsidRPr="007B35E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Report 1: Monthly Supplier Delivery Performance</w:t>
      </w:r>
    </w:p>
    <w:p w14:paraId="10AD3B4C"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t xml:space="preserve">This report summarizes supplier deliveries by month and calculates the average number of days that deliveries </w:t>
      </w:r>
      <w:proofErr w:type="gramStart"/>
      <w:r w:rsidRPr="007B35E1">
        <w:rPr>
          <w:rFonts w:ascii="Times New Roman" w:hAnsi="Times New Roman" w:cs="Times New Roman"/>
        </w:rPr>
        <w:t>arrived</w:t>
      </w:r>
      <w:proofErr w:type="gramEnd"/>
      <w:r w:rsidRPr="007B35E1">
        <w:rPr>
          <w:rFonts w:ascii="Times New Roman" w:hAnsi="Times New Roman" w:cs="Times New Roman"/>
        </w:rPr>
        <w:t xml:space="preserve"> early or late. It can help Bacchus Winery identify suppliers that may be having delivery problems and determine whether late shipments could affect production.</w:t>
      </w:r>
    </w:p>
    <w:p w14:paraId="60C886E8"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t>A negative number means the delivery arrived early, zero means it arrived on time, and a positive number means it arrived late.</w:t>
      </w:r>
    </w:p>
    <w:p w14:paraId="5C6ECAEC" w14:textId="1AFC67BB"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1</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Monthly Supplier Delivery Performance Report</w:t>
      </w:r>
    </w:p>
    <w:p w14:paraId="4FAB6EE1" w14:textId="45A0CF3E"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i/>
          <w:iCs/>
        </w:rPr>
        <w:drawing>
          <wp:inline distT="0" distB="0" distL="0" distR="0" wp14:anchorId="24BE814D" wp14:editId="07FF1920">
            <wp:extent cx="5943600" cy="2136140"/>
            <wp:effectExtent l="0" t="0" r="0" b="0"/>
            <wp:docPr id="199163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36924" name=""/>
                    <pic:cNvPicPr/>
                  </pic:nvPicPr>
                  <pic:blipFill>
                    <a:blip r:embed="rId5"/>
                    <a:stretch>
                      <a:fillRect/>
                    </a:stretch>
                  </pic:blipFill>
                  <pic:spPr>
                    <a:xfrm>
                      <a:off x="0" y="0"/>
                      <a:ext cx="5943600" cy="2136140"/>
                    </a:xfrm>
                    <a:prstGeom prst="rect">
                      <a:avLst/>
                    </a:prstGeom>
                  </pic:spPr>
                </pic:pic>
              </a:graphicData>
            </a:graphic>
          </wp:inline>
        </w:drawing>
      </w:r>
    </w:p>
    <w:p w14:paraId="2F09F5E8" w14:textId="77777777" w:rsidR="007E6319" w:rsidRPr="007B35E1" w:rsidRDefault="007E6319" w:rsidP="007B35E1">
      <w:pPr>
        <w:spacing w:line="480" w:lineRule="auto"/>
        <w:rPr>
          <w:rFonts w:ascii="Times New Roman" w:hAnsi="Times New Roman" w:cs="Times New Roman"/>
        </w:rPr>
      </w:pPr>
    </w:p>
    <w:p w14:paraId="73E3EEFC"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2: Wine Sales by Distributor</w:t>
      </w:r>
    </w:p>
    <w:p w14:paraId="0A542BB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lastRenderedPageBreak/>
        <w:t>This report shows the number of bottles ordered and the total sales amount for each wine and distributor. It allows management to see which wines are selling the best and which distributors are purchasing the most product. This information could help with production planning, inventory levels, and future sales efforts.</w:t>
      </w:r>
    </w:p>
    <w:p w14:paraId="74E84E52" w14:textId="77777777" w:rsidR="007E6319" w:rsidRPr="007B35E1" w:rsidRDefault="007E6319" w:rsidP="007B35E1">
      <w:pPr>
        <w:spacing w:line="480" w:lineRule="auto"/>
        <w:rPr>
          <w:rFonts w:ascii="Times New Roman" w:hAnsi="Times New Roman" w:cs="Times New Roman"/>
        </w:rPr>
      </w:pPr>
    </w:p>
    <w:p w14:paraId="64119815" w14:textId="4D1E6F33"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2</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Wine Sales by Distributor Report</w:t>
      </w:r>
    </w:p>
    <w:p w14:paraId="4AA41689" w14:textId="6F15C0A8"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i/>
          <w:iCs/>
        </w:rPr>
        <w:drawing>
          <wp:inline distT="0" distB="0" distL="0" distR="0" wp14:anchorId="308CE212" wp14:editId="3293431A">
            <wp:extent cx="5943600" cy="2157730"/>
            <wp:effectExtent l="0" t="0" r="0" b="0"/>
            <wp:docPr id="15378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5771" name=""/>
                    <pic:cNvPicPr/>
                  </pic:nvPicPr>
                  <pic:blipFill>
                    <a:blip r:embed="rId6"/>
                    <a:stretch>
                      <a:fillRect/>
                    </a:stretch>
                  </pic:blipFill>
                  <pic:spPr>
                    <a:xfrm>
                      <a:off x="0" y="0"/>
                      <a:ext cx="5943600" cy="2157730"/>
                    </a:xfrm>
                    <a:prstGeom prst="rect">
                      <a:avLst/>
                    </a:prstGeom>
                  </pic:spPr>
                </pic:pic>
              </a:graphicData>
            </a:graphic>
          </wp:inline>
        </w:drawing>
      </w:r>
    </w:p>
    <w:p w14:paraId="5ABA4620" w14:textId="77777777" w:rsidR="007E6319" w:rsidRPr="007B35E1" w:rsidRDefault="007E6319" w:rsidP="007B35E1">
      <w:pPr>
        <w:spacing w:line="480" w:lineRule="auto"/>
        <w:rPr>
          <w:rFonts w:ascii="Times New Roman" w:hAnsi="Times New Roman" w:cs="Times New Roman"/>
        </w:rPr>
      </w:pPr>
    </w:p>
    <w:p w14:paraId="18C3F9E7"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3: Employee Hours for the Last Four Quarters</w:t>
      </w:r>
    </w:p>
    <w:p w14:paraId="3156D66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total hours worked by each employee during the four most recent calendar quarters stored in the database. It gives management a way to compare employee workloads from quarter to quarter and identify possible staffing needs or changes in workload.</w:t>
      </w:r>
    </w:p>
    <w:p w14:paraId="6B6D06AF"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also addresses the instructor’s feedback from Milestone #2 about including employee hours for the last four quarters.</w:t>
      </w:r>
    </w:p>
    <w:p w14:paraId="623162A4" w14:textId="49A55925" w:rsidR="002C3B51" w:rsidRPr="007B35E1" w:rsidRDefault="002C3B51" w:rsidP="007B35E1">
      <w:pPr>
        <w:spacing w:line="480" w:lineRule="auto"/>
        <w:rPr>
          <w:rFonts w:ascii="Times New Roman" w:hAnsi="Times New Roman" w:cs="Times New Roman"/>
        </w:rPr>
      </w:pPr>
    </w:p>
    <w:p w14:paraId="5DCE6FC0" w14:textId="7EF091D8"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3</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Employee Hours for the Last Four Quarters</w:t>
      </w:r>
    </w:p>
    <w:p w14:paraId="5EDBE926" w14:textId="3404D397" w:rsidR="007B35E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drawing>
          <wp:inline distT="0" distB="0" distL="0" distR="0" wp14:anchorId="40F6E12D" wp14:editId="1BCCD629">
            <wp:extent cx="5943600" cy="3733800"/>
            <wp:effectExtent l="0" t="0" r="0" b="0"/>
            <wp:docPr id="135200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09121" name=""/>
                    <pic:cNvPicPr/>
                  </pic:nvPicPr>
                  <pic:blipFill>
                    <a:blip r:embed="rId7"/>
                    <a:stretch>
                      <a:fillRect/>
                    </a:stretch>
                  </pic:blipFill>
                  <pic:spPr>
                    <a:xfrm>
                      <a:off x="0" y="0"/>
                      <a:ext cx="5943600" cy="3733800"/>
                    </a:xfrm>
                    <a:prstGeom prst="rect">
                      <a:avLst/>
                    </a:prstGeom>
                  </pic:spPr>
                </pic:pic>
              </a:graphicData>
            </a:graphic>
          </wp:inline>
        </w:drawing>
      </w:r>
    </w:p>
    <w:p w14:paraId="2FB826B4" w14:textId="77777777" w:rsidR="002C3B51" w:rsidRPr="007B35E1" w:rsidRDefault="002C3B51" w:rsidP="007B35E1">
      <w:pPr>
        <w:spacing w:line="480" w:lineRule="auto"/>
        <w:rPr>
          <w:rFonts w:ascii="Times New Roman" w:hAnsi="Times New Roman" w:cs="Times New Roman"/>
        </w:rPr>
      </w:pPr>
    </w:p>
    <w:p w14:paraId="02EBBC7B" w14:textId="77777777" w:rsidR="007B35E1" w:rsidRPr="007B35E1" w:rsidRDefault="007B35E1" w:rsidP="007B35E1">
      <w:pPr>
        <w:spacing w:line="480" w:lineRule="auto"/>
        <w:rPr>
          <w:rFonts w:ascii="Times New Roman" w:hAnsi="Times New Roman" w:cs="Times New Roman"/>
          <w:b/>
          <w:bCs/>
        </w:rPr>
      </w:pPr>
      <w:r w:rsidRPr="007B35E1">
        <w:rPr>
          <w:rFonts w:ascii="Times New Roman" w:hAnsi="Times New Roman" w:cs="Times New Roman"/>
          <w:b/>
          <w:bCs/>
        </w:rPr>
        <w:t>Revised Entity-Relationship Diagram</w:t>
      </w:r>
    </w:p>
    <w:p w14:paraId="28AA750E" w14:textId="77777777" w:rsidR="007B35E1" w:rsidRDefault="007B35E1" w:rsidP="007B35E1">
      <w:pPr>
        <w:spacing w:line="480" w:lineRule="auto"/>
        <w:rPr>
          <w:rFonts w:ascii="Times New Roman" w:hAnsi="Times New Roman" w:cs="Times New Roman"/>
        </w:rPr>
      </w:pPr>
      <w:r w:rsidRPr="007B35E1">
        <w:rPr>
          <w:rFonts w:ascii="Times New Roman" w:hAnsi="Times New Roman" w:cs="Times New Roman"/>
        </w:rPr>
        <w:t>The revised ERD reflects the final structure of the Bacchus Winery database. It includes the tables, primary keys, foreign keys, and relationships used by the three business reports.</w:t>
      </w:r>
    </w:p>
    <w:p w14:paraId="0E8F68A9" w14:textId="3148137F" w:rsidR="007B35E1" w:rsidRPr="007B35E1" w:rsidRDefault="007B35E1" w:rsidP="007B35E1">
      <w:pPr>
        <w:spacing w:line="480" w:lineRule="auto"/>
        <w:rPr>
          <w:rFonts w:ascii="Times New Roman" w:hAnsi="Times New Roman" w:cs="Times New Roman"/>
        </w:rPr>
      </w:pPr>
      <w:r w:rsidRPr="007B35E1">
        <w:rPr>
          <w:rFonts w:ascii="Times New Roman" w:hAnsi="Times New Roman" w:cs="Times New Roman"/>
        </w:rPr>
        <w:lastRenderedPageBreak/>
        <w:drawing>
          <wp:inline distT="0" distB="0" distL="0" distR="0" wp14:anchorId="3520AD1A" wp14:editId="7FA06340">
            <wp:extent cx="5943600" cy="6454775"/>
            <wp:effectExtent l="0" t="0" r="0" b="3175"/>
            <wp:docPr id="21443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8107" name=""/>
                    <pic:cNvPicPr/>
                  </pic:nvPicPr>
                  <pic:blipFill>
                    <a:blip r:embed="rId8"/>
                    <a:stretch>
                      <a:fillRect/>
                    </a:stretch>
                  </pic:blipFill>
                  <pic:spPr>
                    <a:xfrm>
                      <a:off x="0" y="0"/>
                      <a:ext cx="5943600" cy="6454775"/>
                    </a:xfrm>
                    <a:prstGeom prst="rect">
                      <a:avLst/>
                    </a:prstGeom>
                  </pic:spPr>
                </pic:pic>
              </a:graphicData>
            </a:graphic>
          </wp:inline>
        </w:drawing>
      </w:r>
    </w:p>
    <w:p w14:paraId="15F86FB7" w14:textId="77777777" w:rsidR="002C3B51" w:rsidRPr="007B35E1" w:rsidRDefault="002C3B51" w:rsidP="007B35E1">
      <w:pPr>
        <w:spacing w:line="480" w:lineRule="auto"/>
        <w:rPr>
          <w:rFonts w:ascii="Times New Roman" w:hAnsi="Times New Roman" w:cs="Times New Roman"/>
        </w:rPr>
      </w:pPr>
    </w:p>
    <w:sectPr w:rsidR="002C3B51" w:rsidRPr="007B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51"/>
    <w:rsid w:val="000833C6"/>
    <w:rsid w:val="002C3B51"/>
    <w:rsid w:val="00305943"/>
    <w:rsid w:val="003641A6"/>
    <w:rsid w:val="00453145"/>
    <w:rsid w:val="007B35E1"/>
    <w:rsid w:val="007E6319"/>
    <w:rsid w:val="00E72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1A6B"/>
  <w15:chartTrackingRefBased/>
  <w15:docId w15:val="{F01AB793-13E8-4026-99B1-60A79CCA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51"/>
    <w:rPr>
      <w:rFonts w:eastAsiaTheme="majorEastAsia" w:cstheme="majorBidi"/>
      <w:color w:val="272727" w:themeColor="text1" w:themeTint="D8"/>
    </w:rPr>
  </w:style>
  <w:style w:type="paragraph" w:styleId="Title">
    <w:name w:val="Title"/>
    <w:basedOn w:val="Normal"/>
    <w:next w:val="Normal"/>
    <w:link w:val="TitleChar"/>
    <w:uiPriority w:val="10"/>
    <w:qFormat/>
    <w:rsid w:val="002C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51"/>
    <w:pPr>
      <w:spacing w:before="160"/>
      <w:jc w:val="center"/>
    </w:pPr>
    <w:rPr>
      <w:i/>
      <w:iCs/>
      <w:color w:val="404040" w:themeColor="text1" w:themeTint="BF"/>
    </w:rPr>
  </w:style>
  <w:style w:type="character" w:customStyle="1" w:styleId="QuoteChar">
    <w:name w:val="Quote Char"/>
    <w:basedOn w:val="DefaultParagraphFont"/>
    <w:link w:val="Quote"/>
    <w:uiPriority w:val="29"/>
    <w:rsid w:val="002C3B51"/>
    <w:rPr>
      <w:i/>
      <w:iCs/>
      <w:color w:val="404040" w:themeColor="text1" w:themeTint="BF"/>
    </w:rPr>
  </w:style>
  <w:style w:type="paragraph" w:styleId="ListParagraph">
    <w:name w:val="List Paragraph"/>
    <w:basedOn w:val="Normal"/>
    <w:uiPriority w:val="34"/>
    <w:qFormat/>
    <w:rsid w:val="002C3B51"/>
    <w:pPr>
      <w:ind w:left="720"/>
      <w:contextualSpacing/>
    </w:pPr>
  </w:style>
  <w:style w:type="character" w:styleId="IntenseEmphasis">
    <w:name w:val="Intense Emphasis"/>
    <w:basedOn w:val="DefaultParagraphFont"/>
    <w:uiPriority w:val="21"/>
    <w:qFormat/>
    <w:rsid w:val="002C3B51"/>
    <w:rPr>
      <w:i/>
      <w:iCs/>
      <w:color w:val="0F4761" w:themeColor="accent1" w:themeShade="BF"/>
    </w:rPr>
  </w:style>
  <w:style w:type="paragraph" w:styleId="IntenseQuote">
    <w:name w:val="Intense Quote"/>
    <w:basedOn w:val="Normal"/>
    <w:next w:val="Normal"/>
    <w:link w:val="IntenseQuoteChar"/>
    <w:uiPriority w:val="30"/>
    <w:qFormat/>
    <w:rsid w:val="002C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51"/>
    <w:rPr>
      <w:i/>
      <w:iCs/>
      <w:color w:val="0F4761" w:themeColor="accent1" w:themeShade="BF"/>
    </w:rPr>
  </w:style>
  <w:style w:type="character" w:styleId="IntenseReference">
    <w:name w:val="Intense Reference"/>
    <w:basedOn w:val="DefaultParagraphFont"/>
    <w:uiPriority w:val="32"/>
    <w:qFormat/>
    <w:rsid w:val="002C3B51"/>
    <w:rPr>
      <w:b/>
      <w:bCs/>
      <w:smallCaps/>
      <w:color w:val="0F4761" w:themeColor="accent1" w:themeShade="BF"/>
      <w:spacing w:val="5"/>
    </w:rPr>
  </w:style>
  <w:style w:type="paragraph" w:styleId="Caption">
    <w:name w:val="caption"/>
    <w:basedOn w:val="Normal"/>
    <w:next w:val="Normal"/>
    <w:uiPriority w:val="35"/>
    <w:semiHidden/>
    <w:unhideWhenUsed/>
    <w:qFormat/>
    <w:rsid w:val="007E631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9EAF9-FEA8-4EDE-BC0F-193CB3676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435</Words>
  <Characters>1787</Characters>
  <Application>Microsoft Office Word</Application>
  <DocSecurity>0</DocSecurity>
  <Lines>137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1</cp:revision>
  <dcterms:created xsi:type="dcterms:W3CDTF">2026-07-23T00:34:00Z</dcterms:created>
  <dcterms:modified xsi:type="dcterms:W3CDTF">2026-07-23T01:40:00Z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