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router/index.js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login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@/components/shoping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default new Router({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,component:login}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6645"/>
    <w:rsid w:val="0A6B2C96"/>
    <w:rsid w:val="11A34A3C"/>
    <w:rsid w:val="11BA2F07"/>
    <w:rsid w:val="18194BBA"/>
    <w:rsid w:val="1AE84F58"/>
    <w:rsid w:val="1C560996"/>
    <w:rsid w:val="1D066E25"/>
    <w:rsid w:val="22AD67E4"/>
    <w:rsid w:val="2953794C"/>
    <w:rsid w:val="33464738"/>
    <w:rsid w:val="3A190BB7"/>
    <w:rsid w:val="401420E1"/>
    <w:rsid w:val="48AC4DC2"/>
    <w:rsid w:val="61946809"/>
    <w:rsid w:val="65E03926"/>
    <w:rsid w:val="74D94C60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ind w:firstLine="0"/>
      <w:jc w:val="left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2020-03-11T02:59:19Z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