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char类型，要设置最大长度max_length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对于无法确定最大长度字段要设置成textfiled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基本使用方法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没有设置主键，系统会默认添加id字段，并设为主键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database= db </w:t>
      </w:r>
      <w:r>
        <w:rPr>
          <w:rFonts w:hint="eastAsia"/>
          <w:color w:val="0000FF"/>
          <w:lang w:val="en-US" w:eastAsia="zh-CN"/>
        </w:rPr>
        <w:t># 连接的数据库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表名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生成表结构，如果有就不会新建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Name是之前定义的类名，自动生成数据表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可以自定义一个生成表的文件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db.create_tables([Name])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导入model,要操作的表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appmodel import Superline </w:t>
      </w:r>
    </w:p>
    <w:p>
      <w:pPr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lang w:val="en-US" w:eastAsia="zh-CN"/>
        </w:rPr>
        <w:t>def add_model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superline.save() #保存数据可修改，可新建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#insert()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Superline.insert(ID=id).execute()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ModelName.id是model中定义的字段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.get() 取不到数据会抛出异常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ModelName.get(ModelName.id==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.get_by_id(1) # 通过id获取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#会抛异常，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).get()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#不使用get()会返回空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select * from Superline，不执行，调用时才执行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根据条件获取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#多个条件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)&amp;(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#模糊查询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select * from Superline where name like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%飞天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查询官网query Examples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save更新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Good.update(click_num=100).where(Good.id==1).execute() 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如果更新成功返回1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2C96"/>
    <w:rsid w:val="0C9B31F8"/>
    <w:rsid w:val="0FAC16EF"/>
    <w:rsid w:val="14292625"/>
    <w:rsid w:val="2366548F"/>
    <w:rsid w:val="25672DAA"/>
    <w:rsid w:val="2771360C"/>
    <w:rsid w:val="33464738"/>
    <w:rsid w:val="3BA529F8"/>
    <w:rsid w:val="3D3918AA"/>
    <w:rsid w:val="49906AF3"/>
    <w:rsid w:val="57C11A18"/>
    <w:rsid w:val="59112701"/>
    <w:rsid w:val="5EEA2439"/>
    <w:rsid w:val="69F26D1E"/>
    <w:rsid w:val="6F2E73DF"/>
    <w:rsid w:val="70165EEB"/>
    <w:rsid w:val="70805C86"/>
    <w:rsid w:val="72167E89"/>
    <w:rsid w:val="729E3814"/>
    <w:rsid w:val="72F27136"/>
    <w:rsid w:val="74EC6FD8"/>
    <w:rsid w:val="74F05090"/>
    <w:rsid w:val="75E81F49"/>
    <w:rsid w:val="7C531A53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 Medium" w:hAnsi="Fira Code Medium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2020-02-19T09:45:50Z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