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Telnet协商</w:t>
      </w:r>
    </w:p>
    <w:p>
      <w:pPr>
        <w:pStyle w:val="3"/>
        <w:keepNext w:val="0"/>
        <w:keepLines w:val="0"/>
        <w:widowControl/>
        <w:suppressLineNumbers w:val="0"/>
      </w:pPr>
      <w:r>
        <w:t>表2.1  TELNET命令</w:t>
      </w:r>
    </w:p>
    <w:tbl>
      <w:tblPr>
        <w:tblStyle w:val="4"/>
        <w:tblW w:w="816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722"/>
        <w:gridCol w:w="27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宋体" w:eastAsia="黑体" w:cs="黑体"/>
                <w:sz w:val="15"/>
                <w:szCs w:val="15"/>
              </w:rPr>
              <w:t>名</w:t>
            </w:r>
            <w:r>
              <w:rPr>
                <w:rFonts w:eastAsia="黑体"/>
                <w:sz w:val="15"/>
                <w:szCs w:val="15"/>
                <w:lang w:val="en-US"/>
              </w:rPr>
              <w:t xml:space="preserve">    </w:t>
            </w: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称</w:t>
            </w:r>
          </w:p>
        </w:tc>
        <w:tc>
          <w:tcPr>
            <w:tcW w:w="272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编</w:t>
            </w:r>
            <w:r>
              <w:rPr>
                <w:rFonts w:eastAsia="黑体"/>
                <w:sz w:val="15"/>
                <w:szCs w:val="15"/>
                <w:lang w:val="en-US"/>
              </w:rPr>
              <w:t xml:space="preserve">    </w:t>
            </w: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码</w:t>
            </w:r>
          </w:p>
        </w:tc>
        <w:tc>
          <w:tcPr>
            <w:tcW w:w="272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说</w:t>
            </w:r>
            <w:r>
              <w:rPr>
                <w:rFonts w:eastAsia="黑体"/>
                <w:sz w:val="15"/>
                <w:szCs w:val="15"/>
                <w:lang w:val="en-US"/>
              </w:rPr>
              <w:t xml:space="preserve">    </w:t>
            </w: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EOF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236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文件结束符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SUSP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237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挂起当前进程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ABORT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238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中止进程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EOR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238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记录结束符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SE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240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子选项结束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NOP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空操作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DM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242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数据标记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BRK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243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终止符（</w:t>
            </w:r>
            <w:r>
              <w:rPr>
                <w:sz w:val="15"/>
                <w:szCs w:val="15"/>
                <w:lang w:val="en-US"/>
              </w:rPr>
              <w:t>break</w:t>
            </w: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IP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244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终止进程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AO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245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终止输出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AYT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246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请求应答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EC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247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终止符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EL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248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擦除一行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GA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249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继续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SB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250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子选项开始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WILL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251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选项协商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WONT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252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选项协商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DO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253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选项协商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DON’T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254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选项协商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IAC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255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字符</w:t>
            </w:r>
            <w:r>
              <w:rPr>
                <w:sz w:val="15"/>
                <w:szCs w:val="15"/>
                <w:lang w:val="en-US"/>
              </w:rPr>
              <w:t>0xFF</w:t>
            </w:r>
          </w:p>
        </w:tc>
      </w:tr>
    </w:tbl>
    <w:p/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表2.2  TELNET选项协商的六种情况</w:t>
      </w:r>
    </w:p>
    <w:tbl>
      <w:tblPr>
        <w:tblStyle w:val="4"/>
        <w:tblW w:w="816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381"/>
        <w:gridCol w:w="54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宋体" w:eastAsia="黑体" w:cs="黑体"/>
                <w:sz w:val="15"/>
                <w:szCs w:val="15"/>
              </w:rPr>
              <w:t>发</w:t>
            </w:r>
            <w:r>
              <w:rPr>
                <w:rFonts w:eastAsia="黑体"/>
                <w:sz w:val="15"/>
                <w:szCs w:val="15"/>
              </w:rPr>
              <w:t xml:space="preserve"> </w:t>
            </w: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送</w:t>
            </w:r>
            <w:r>
              <w:rPr>
                <w:rFonts w:eastAsia="黑体"/>
                <w:sz w:val="15"/>
                <w:szCs w:val="15"/>
              </w:rPr>
              <w:t xml:space="preserve"> </w:t>
            </w: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者</w:t>
            </w:r>
          </w:p>
        </w:tc>
        <w:tc>
          <w:tcPr>
            <w:tcW w:w="1381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接</w:t>
            </w:r>
            <w:r>
              <w:rPr>
                <w:rFonts w:eastAsia="黑体"/>
                <w:sz w:val="15"/>
                <w:szCs w:val="15"/>
              </w:rPr>
              <w:t xml:space="preserve"> </w:t>
            </w: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收</w:t>
            </w:r>
            <w:r>
              <w:rPr>
                <w:rFonts w:eastAsia="黑体"/>
                <w:sz w:val="15"/>
                <w:szCs w:val="15"/>
              </w:rPr>
              <w:t xml:space="preserve"> </w:t>
            </w: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者</w:t>
            </w:r>
          </w:p>
        </w:tc>
        <w:tc>
          <w:tcPr>
            <w:tcW w:w="540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说</w:t>
            </w:r>
            <w:r>
              <w:rPr>
                <w:rFonts w:eastAsia="黑体"/>
                <w:sz w:val="15"/>
                <w:szCs w:val="15"/>
                <w:lang w:val="en-US"/>
              </w:rPr>
              <w:t xml:space="preserve">    </w:t>
            </w:r>
            <w:r>
              <w:rPr>
                <w:rFonts w:hint="eastAsia" w:ascii="Times New Roman" w:hAnsi="宋体" w:eastAsia="黑体" w:cs="黑体"/>
                <w:sz w:val="15"/>
                <w:szCs w:val="15"/>
              </w:rPr>
              <w:t>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WILL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DO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发送者想激活某选项，接受者接收该选项请求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WILL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DON’T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发送者想激活某选项，接受者拒绝该选项请求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DO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WILL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发送者希望接收者激活某选项，接受者接受该请求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DO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DON’T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发送者希望接收者激活某选项，接受者拒绝该请求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WONT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DON’T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发送者希望使某选项无效，接受者必须接受该请求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DON’T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lang w:val="en-US"/>
              </w:rPr>
              <w:t>WONT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发送者希望接受者使某选项无效，接受者必须接收该请求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表2.3  TELNET选项代码</w:t>
      </w:r>
    </w:p>
    <w:tbl>
      <w:tblPr>
        <w:tblStyle w:val="4"/>
        <w:tblW w:w="816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722"/>
        <w:gridCol w:w="27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黑体" w:hAnsi="宋体" w:eastAsia="黑体" w:cs="黑体"/>
                <w:sz w:val="15"/>
                <w:szCs w:val="15"/>
              </w:rPr>
              <w:t>选项标识</w:t>
            </w:r>
          </w:p>
        </w:tc>
        <w:tc>
          <w:tcPr>
            <w:tcW w:w="272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黑体" w:hAnsi="宋体" w:eastAsia="黑体" w:cs="黑体"/>
                <w:sz w:val="15"/>
                <w:szCs w:val="15"/>
              </w:rPr>
              <w:t>名</w:t>
            </w:r>
            <w:r>
              <w:rPr>
                <w:rFonts w:hint="eastAsia" w:ascii="黑体" w:hAnsi="宋体" w:eastAsia="黑体" w:cs="黑体"/>
                <w:sz w:val="15"/>
                <w:szCs w:val="15"/>
                <w:lang w:val="en-US"/>
              </w:rPr>
              <w:t xml:space="preserve">    </w:t>
            </w:r>
            <w:r>
              <w:rPr>
                <w:rFonts w:hint="eastAsia" w:ascii="黑体" w:hAnsi="宋体" w:eastAsia="黑体" w:cs="黑体"/>
                <w:sz w:val="15"/>
                <w:szCs w:val="15"/>
              </w:rPr>
              <w:t>称</w:t>
            </w:r>
          </w:p>
        </w:tc>
        <w:tc>
          <w:tcPr>
            <w:tcW w:w="272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黑体" w:hAnsi="宋体" w:eastAsia="黑体" w:cs="黑体"/>
                <w:sz w:val="15"/>
                <w:szCs w:val="15"/>
                <w:lang w:val="en-US"/>
              </w:rPr>
              <w:t>RFC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回应（</w:t>
            </w:r>
            <w:r>
              <w:rPr>
                <w:sz w:val="15"/>
                <w:szCs w:val="15"/>
                <w:lang w:val="en-US"/>
              </w:rPr>
              <w:t>echo</w:t>
            </w: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）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857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3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禁止继续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858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5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状态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859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6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时钟标识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860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24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终端类型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1019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31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窗口大小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1073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32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终端速率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1079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33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远程流量控制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1372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34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</w:rPr>
              <w:t>行模式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lang w:val="en-US"/>
              </w:rPr>
              <w:t>1184</w:t>
            </w:r>
          </w:p>
        </w:tc>
      </w:tr>
    </w:tbl>
    <w:p/>
    <w:p>
      <w:r>
        <w:t>选项协商需要3个字节：IAC，然后是WILL、DO、WONT或DONT；最后一个标识字节用来指明操作的选项。</w:t>
      </w:r>
    </w:p>
    <w:p>
      <w:r>
        <w:t>由于Telnet规则规定，对于激活选项请求（如</w:t>
      </w:r>
      <w:r>
        <w:rPr>
          <w:rFonts w:hint="eastAsia"/>
          <w:lang w:val="en-US" w:eastAsia="zh-CN"/>
        </w:rPr>
        <w:t>WILL</w:t>
      </w:r>
      <w:r>
        <w:t>和</w:t>
      </w:r>
      <w:r>
        <w:rPr>
          <w:rFonts w:hint="eastAsia"/>
          <w:lang w:val="en-US" w:eastAsia="zh-CN"/>
        </w:rPr>
        <w:t>DO</w:t>
      </w:r>
      <w:r>
        <w:t>），有权同意或者不同意。而对于使选项失效请求（如</w:t>
      </w:r>
      <w:r>
        <w:rPr>
          <w:rFonts w:hint="eastAsia"/>
          <w:lang w:val="en-US" w:eastAsia="zh-CN"/>
        </w:rPr>
        <w:t>WONT</w:t>
      </w:r>
      <w:r>
        <w:t>和</w:t>
      </w:r>
      <w:r>
        <w:rPr>
          <w:rFonts w:hint="eastAsia"/>
          <w:lang w:val="en-US" w:eastAsia="zh-CN"/>
        </w:rPr>
        <w:t>DONT</w:t>
      </w:r>
      <w:r>
        <w:t>），必须同意。这样，4种请求就会组合出 6种情况，如图26-9所示。选项协商需要3个字节：一个IAC字节，接着一个字节是WILL,DO,WONT和DONT这四者之一，最后一个ID字节指 明激活或禁止选项。</w:t>
      </w:r>
    </w:p>
    <w:p>
      <w:r>
        <w:t>二、数据包分析：</w:t>
      </w:r>
    </w:p>
    <w:p/>
    <w:p>
      <w:r>
        <w:t>过程概述：</w:t>
      </w:r>
    </w:p>
    <w:p/>
    <w:p>
      <w:r>
        <w:t>第一步：172.16.1.2发出arp包；172.16.1.3回复arp包；</w:t>
      </w:r>
    </w:p>
    <w:p>
      <w:r>
        <w:t>第二步：用三次握手建立tcp连接；</w:t>
      </w:r>
    </w:p>
    <w:p>
      <w:r>
        <w:t>        SYN=1，seq=x；SYN=1，ACK=1，seq=y，ack=x+1；ACK=1，seq=x+1，ack=y+1；</w:t>
      </w:r>
    </w:p>
    <w:p>
      <w:r>
        <w:t>第三步：进行telnet连接的建立，进行远程控制；</w:t>
      </w:r>
    </w:p>
    <w:p>
      <w:r>
        <w:t>第四步：四次握手（两个二次握手）释放tcp连接；</w:t>
      </w:r>
    </w:p>
    <w:p>
      <w:r>
        <w:t>        1.FIN=1，seq=u；2.ACK=1，seq=v，ack=u+1；2.FIN=1，ACK=1，seq=w，ack=u+1；1.ACK=1，seq=u+1，ack=w+1；</w:t>
      </w:r>
    </w:p>
    <w:p/>
    <w:p>
      <w:r>
        <w:t>telnet包的分析：</w:t>
      </w:r>
    </w:p>
    <w:p/>
    <w:p>
      <w:r>
        <w:t>在第18个数据包中开始出现数据，Red Hat Linux release 9 (Shrike)</w:t>
      </w:r>
    </w:p>
    <w:p>
      <w:r>
        <w:t>这是172.16.1.3传送给172.16.1.2的第一条显示信息。之后的数据包则传送了登录名和登录密码，以明文的形式。</w:t>
      </w:r>
    </w:p>
    <w:p/>
    <w:p>
      <w:r>
        <w:t>1、每击打键盘一次，就发送一个数据包，所以登录名yanji就发送了5个数据包；解释：</w:t>
      </w:r>
    </w:p>
    <w:p/>
    <w:p>
      <w:r>
        <w:t>Telnet工作模式有四种：</w:t>
      </w:r>
    </w:p>
    <w:p>
      <w:r>
        <w:t>1） 半双工：客户端在接收用户输入之前，必须从服务器进程获得GO AHEAD (G A）命令. 现在已很少使用.</w:t>
      </w:r>
    </w:p>
    <w:p>
      <w:r>
        <w:t>2）一次一个字符：客户端把用户输入的每个字符都单独发送给服务器，服务器回显字符给客户端. 是目前大多数Telnet程序的默认方式. SUPPRESS GO AHEAD选项和ECHO选项必须同时有效.</w:t>
      </w:r>
    </w:p>
    <w:p>
      <w:r>
        <w:t>3） 准行方式（kludge line mode): 用户每键入一行信息，客户端向服务器发送一次. 当上面两个选项其中之一无效时采用此模式.</w:t>
      </w:r>
    </w:p>
    <w:p>
      <w:r>
        <w:t>4） 行方式：类似准行方式，纠正了准行方式的缺点. 较新的Telnet程序支持这种方式.</w:t>
      </w:r>
    </w:p>
    <w:p/>
    <w:p>
      <w:r>
        <w:t>2、为什么每次服务器会会送客户机每次发送的数据；解释：</w:t>
      </w:r>
    </w:p>
    <w:p/>
    <w:p>
      <w:r>
        <w:t>telnet的工作过程</w:t>
      </w:r>
    </w:p>
    <w:p>
      <w:r>
        <w:t>使用Telnet协议进行远程登录时需要满足以下条件：在本地计算机上必须装有包含Telnet协议的客户程序；必须知道远程主机的Ip地址或域名；必须知道登录标识与口令。</w:t>
      </w:r>
    </w:p>
    <w:p>
      <w:r>
        <w:t>Telnet远程登录服务分为以下4个过程：</w:t>
      </w:r>
    </w:p>
    <w:p>
      <w:r>
        <w:t>1）本地与远程主机建立连接。该过程实际上是建立一个TCP连接，用户必须知道远程主机的Ip地址或域名；</w:t>
      </w:r>
    </w:p>
    <w:p>
      <w:r>
        <w:t>2）将本地终端上输入的用户名和口令及以后输入的任何命令或字符以NVT（Net Virtual Terminal）格式传送到远程主机。该过程实际上是从本地主机向远程主机发送一个IP数据包；</w:t>
      </w:r>
    </w:p>
    <w:p>
      <w:r>
        <w:t>3）将远程主机输出的NVT格式的数据转化为本地所接受的格式送回本地终端，包括输入命令回显和命令执行结果；</w:t>
      </w:r>
    </w:p>
    <w:p>
      <w:r>
        <w:t>4）最后，本地终端对远程主机进行撤消连接。该过程是撤销一个TCP连接。</w:t>
      </w:r>
    </w:p>
    <w:p/>
    <w:p/>
    <w:p>
      <w:r>
        <w:t>3、为什么说telnet的效率不高；解释：</w:t>
      </w:r>
    </w:p>
    <w:p/>
    <w:p>
      <w:r>
        <w:t>Telnet中的数据流向：</w:t>
      </w:r>
    </w:p>
    <w:p>
      <w:r>
        <w:t>数据信息被用户从本地键盘键入并通过操作系统传到客户机程序，客户机程序将其处理后返回操作系统，并由操作系统经过网络传送到远程机器，远程操作系统将所 接收数据传给服务器程序，并经服务器程序再次处理后返回到操作系统上的伪终端入口点，最后，远程操作系统将数据传送到用户正在运行的应用程序，这便是一次 完整的输入过程；输出将按照同一通路从服务器传送到客户机。　因为每一次的输入和输出，计算机将切换进程环境好几次，这个开销是很昂贵的。还好用户的键入 速率并不算高，这个缺点我们仍然能够接受。</w:t>
      </w:r>
    </w:p>
    <w:p/>
    <w:p>
      <w:r>
        <w:t>4、 SUPPRESS GO AHEAD和ECHO选项作用和意义：</w:t>
      </w:r>
    </w:p>
    <w:p/>
    <w:p>
      <w:r>
        <w:t>如果激活"GO AHEAD"选项，则是一个半双工模式，为了工作在“一次一个字符”，需要抑制此选项，即激活"SUPPRESS GO AHEAD".ECHO选项使回显功能有效.两者同时激活表示采用“一次一个字符” 工作方式.</w:t>
      </w:r>
    </w:p>
    <w:p/>
    <w:p>
      <w:r>
        <w:t>5、telnet中&lt;IAC,WILL,24&gt;&lt;IAC,DO,24&gt;&lt;IAC,SB,24,1,IAC,SE&gt;选项的含义：</w:t>
      </w:r>
    </w:p>
    <w:p/>
    <w:p>
      <w:r>
        <w:t>子选项协商</w:t>
      </w:r>
    </w:p>
    <w:p>
      <w:r>
        <w:t>有些选项不是仅仅用“激活”或“禁止”就能够表达的。指定终端类型就是一个例子，客户进程必须发送用一个A S C I I字符串来表示终端类型。为了处理这种选项，我们必须定义子选项协商机制。</w:t>
      </w:r>
    </w:p>
    <w:p>
      <w:r>
        <w:t>在R F C 1 0 9 1 [ VanBokkelen 1989]中定义了如何表示终端类型这样的子选项协商机制。首先连接的某一方（通常是客户进程）发送3个字节的字符序列来请求激活该选项。</w:t>
      </w:r>
    </w:p>
    <w:p>
      <w:r>
        <w:t>&lt;IAC,WILL,24&gt;</w:t>
      </w:r>
    </w:p>
    <w:p>
      <w:r>
        <w:t>这里的2 4（十进制）是终端类型选项的I D号。如果收端（通常是服务器进程）同意，那么响应数据是：</w:t>
      </w:r>
    </w:p>
    <w:p>
      <w:r>
        <w:t>&lt;IAC,DO,24&gt;</w:t>
      </w:r>
    </w:p>
    <w:p>
      <w:r>
        <w:t>然后服务器进程再发送如下的字符串：</w:t>
      </w:r>
    </w:p>
    <w:p>
      <w:r>
        <w:t>&lt;IAC,SB,24,1,IAC,SE&gt;</w:t>
      </w:r>
    </w:p>
    <w:p>
      <w:r>
        <w:t>该字符串询问客户进程的终端类型。其中S B是子选项协商的起始命令标志。下一个字节的“2 4”代表这是终端类型选项的子选项（通常S B后面的选项值就是子选项所要提交的内容）。下一个字节的“ 1”表示“发送你的终端类型”。子选项协商的结束命令标志也是I A C，就像S B是起始命令标志一样。如果终端类型是i b m p c，客户进程的响应命令将是：</w:t>
      </w:r>
    </w:p>
    <w:p>
      <w:r>
        <w:t>第4个字节“0”代表“我的终端类型是”（在Assigned Numbers RFC文档中有正式的关于终端类型的数值定义，但是最起码在U n i x系统之间，终端类型可以用任何对方可理解的数据进行表示。只要这些数据在t e r m c a p或t e r m i n f o</w:t>
      </w:r>
      <w:r>
        <w:fldChar w:fldCharType="begin"/>
      </w:r>
      <w:r>
        <w:instrText xml:space="preserve"> HYPERLINK "http://lib.csdn.net/base/14" \o "MySQL知识库" \t "http://blog.csdn.net/frank_jb/article/details/_blank" </w:instrText>
      </w:r>
      <w:r>
        <w:fldChar w:fldCharType="separate"/>
      </w:r>
      <w:r>
        <w:t>数据库</w:t>
      </w:r>
      <w:r>
        <w:fldChar w:fldCharType="end"/>
      </w:r>
      <w:r>
        <w:t>中有定义）。在Te l n e t子选项协商过程中，终端类型用大写表示，当服务器收到该字符串后会自动转换为小写字符。</w:t>
      </w:r>
    </w:p>
    <w:p/>
    <w:p>
      <w:r>
        <w:t>6、在所创建的文件shiyan中的内容是以八进制ascii码来传送</w:t>
      </w:r>
    </w:p>
    <w:p/>
    <w:p>
      <w:r>
        <w:t>适应异构</w:t>
      </w:r>
    </w:p>
    <w:p>
      <w:r>
        <w:t>为了使多个操作系统间的Telnet交互操作成为可能，就必须详细了解异构计算机和操作系统。比如，一些操作系统需要每行文本用ASCⅡ回车控制符 （CR）结束，另一些系统则需要使用ASCⅡ换行符（LF），还有一些系统需要用两个字符的序列回车-换行（CR-LF）；再比如，大多数操作系统为用户 提供了一个中断程序运行的快捷键，但这个快捷键在各个系统中有可能不同（一些系统使用CTRL+C，而另一些系统使用ESCAPE）。如果不考虑系统间的 异构性，那么在本地发出的字符或命令，传送到远地并被远程系统解释后很可能会不准确或者出现错误。因此，Telnet协议必须解决这个问题。　为了适应异 构环境，Telnet协议定义了数据和命令在Internet上的传输方式，此定义被称作网络虚拟终端NVT（Net Virtual Terminal）。它的应用过程如下：　对于发送的数据：客户机软件把来自用户终端的按键和命令序列转换为NVT格式，并发送到服务器，服务器软件将收 到的数据和命令，从NVT格式转换为远地系统需要的格式；　对于返回的数据：远地服务器将数据从远地机器的格式转换为NVT格式，而本地客户机将接收到的 NVT格式数据再转换为本地的格式。</w:t>
      </w:r>
    </w:p>
    <w:p/>
    <w:p>
      <w:r>
        <w:t>7、关于telnet的基本内容</w:t>
      </w:r>
    </w:p>
    <w:p/>
    <w:p>
      <w:r>
        <w:t>Telnet是位于OSI模型的第7层---应用层上的一种协议，是一个通过创建虚拟终端提供连接到远程主机终端仿真的TCP/IP协议。这一协议需要通 过用户名和口令进行认证，是Internet远程登陆服务的标准协议。应用Telnet协议能够把本地用户所使用的计算机变成远程主机系统的一个终端。它 提供了三种基本服务：</w:t>
      </w:r>
    </w:p>
    <w:p>
      <w:r>
        <w:t>1）Telnet定义一个网络虚拟终端为远程系统提供一个标准接口。客户机程序不必详细了解远程系统，他们只需构造使用标准接口的程序；</w:t>
      </w:r>
    </w:p>
    <w:p>
      <w:r>
        <w:t>2）Telnet包括一个允许客户机和服务器协商选项的机制，而且它还提供一组标准选项；　.</w:t>
      </w:r>
    </w:p>
    <w:p>
      <w:r>
        <w:t>3）Telnet对称处理连接的两端，即Telnet不强迫客户机从键盘输入，也不强迫客户机在屏幕上显示输出。</w:t>
      </w:r>
    </w:p>
    <w:p/>
    <w:p>
      <w:r>
        <w:t>8、为什么会有malformed packet</w:t>
      </w:r>
    </w:p>
    <w:p/>
    <w:p>
      <w:r>
        <w:t>有可能数据在转发传输的过程中某些字节发生错误。查看一下数据的各层校验和是否有错误。或者就是发出数据的设备的协议栈程序出错。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F6293"/>
    <w:rsid w:val="27222957"/>
    <w:rsid w:val="287E6497"/>
    <w:rsid w:val="7A3C5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二十一点17分</cp:lastModifiedBy>
  <dcterms:modified xsi:type="dcterms:W3CDTF">2020-03-10T13:09:44Z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