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FRC Elevator Subsystem Documentation (Elevatorsp.java)</w:t>
      </w:r>
    </w:p>
    <w:p>
      <w:pPr>
        <w:pStyle w:val="Heading2"/>
      </w:pPr>
      <w:r>
        <w:t>Overview</w:t>
      </w:r>
    </w:p>
    <w:p>
      <w:r>
        <w:t>This document provides detailed technical documentation for the `Elevatorsp` subsystem, a core component of an FRC (FIRST Robotics Competition) robot control system written in Java. The subsystem is responsible for controlling the robot’s elevator mechanism using dual REV Spark Max motor controllers, an encoder for positional feedback, a CANrange distance sensor, and safety limit switches.</w:t>
      </w:r>
    </w:p>
    <w:p>
      <w:pPr>
        <w:pStyle w:val="Heading2"/>
      </w:pPr>
      <w:r>
        <w:t>Subsystem Architecture</w:t>
      </w:r>
    </w:p>
    <w:p>
      <w:r>
        <w:t>The `Elevatorsp` class extends `SubsystemBase`, integrating both hardware and software elements to manage precise vertical control of the elevator mechanism. It features PID position control, manual override modes, homing routines, filtering for sensor noise, and telemetry publishing for real-time monitoring.</w:t>
      </w:r>
    </w:p>
    <w:p>
      <w:pPr>
        <w:pStyle w:val="Heading2"/>
      </w:pPr>
      <w:r>
        <w:t>Constants</w:t>
      </w:r>
    </w:p>
    <w:p>
      <w:r>
        <w:t>All elevator parameters are defined in an inner class named `Constants`. These include mechanical limits, PID gains, CAN IDs, motor limits, and preset positions for scoring levels (e.g., Coral L1-L4, Algae L1-L2, Processor, Barge).</w:t>
      </w:r>
    </w:p>
    <w:p>
      <w:pPr>
        <w:pStyle w:val="Heading2"/>
      </w:pPr>
      <w:r>
        <w:t>Hardware Configuration</w:t>
      </w:r>
    </w:p>
    <w:p>
      <w:r>
        <w:t>- **Motors**: Two REV Spark Max brushless controllers (`LEFT_SPARKMAX` and `RIGHT_SPARKMAX`) control the elevator.</w:t>
        <w:br/>
        <w:t>- **Encoder**: A `RelativeEncoder` provides positional feedback from the right motor.</w:t>
        <w:br/>
        <w:t>- **Limit Switch**: A digital input prevents over-travel at the bottom of the elevator.</w:t>
        <w:br/>
        <w:t>- **CANrange**: A CAN-based distance sensor provides range-based position estimation for redundancy.</w:t>
        <w:br/>
        <w:t>- **Filters**: A `MedianFilter` and `LinearFilter` reduce noise in CANrange measurements.</w:t>
      </w:r>
    </w:p>
    <w:p>
      <w:pPr>
        <w:pStyle w:val="Heading2"/>
      </w:pPr>
      <w:r>
        <w:t>Motor Configuration</w:t>
      </w:r>
    </w:p>
    <w:p>
      <w:r>
        <w:t>Motor controllers are configured via `SparkMaxConfig`. Each is set to Coast mode, with a smart current limit of 50A. Soft limits are currently disabled. Motors are inverted for synchronized movement and protected from overcurrent conditions.</w:t>
      </w:r>
    </w:p>
    <w:p>
      <w:pPr>
        <w:pStyle w:val="Heading2"/>
      </w:pPr>
      <w:r>
        <w:t>PID Control</w:t>
      </w:r>
    </w:p>
    <w:p>
      <w:r>
        <w:t>A `PIDController` governs elevator motion to reach target positions. The PID constants are defined as follows:</w:t>
        <w:br/>
        <w:t>- **kP:** 0.08</w:t>
        <w:br/>
        <w:t>- **kI:** 0.0</w:t>
        <w:br/>
        <w:t>- **kD:** 0.0</w:t>
        <w:br/>
        <w:t>The PID controller’s output is applied to both motors with an added feedforward term (`kF`) that varies based on elevator height to counteract gravity and maintain holding torque.</w:t>
      </w:r>
    </w:p>
    <w:p>
      <w:pPr>
        <w:pStyle w:val="Heading2"/>
      </w:pPr>
      <w:r>
        <w:t>Command Structure</w:t>
      </w:r>
    </w:p>
    <w:p>
      <w:r>
        <w:t>The subsystem defines several `FunctionalCommand` factories for controlling motion under different scenarios:</w:t>
      </w:r>
    </w:p>
    <w:p>
      <w:r>
        <w:t>- **ManualElevator(DoubleSupplier, BooleanSupplier)** – allows joystick-based control with lift limitation.</w:t>
        <w:br/>
        <w:t>- **homeCommand()** – drives elevator downward until the limit switch triggers, resetting the encoder to zero.</w:t>
        <w:br/>
        <w:t>- **MovetoPosition(BooleanSupplier, double)** – moves elevator to a specified setpoint using PID.</w:t>
        <w:br/>
        <w:t>- **ElevatorL0–L4, ElevatorA1–A2, ElevatorProcessor, ElevatorBarge** – preset commands for specific scoring heights.</w:t>
        <w:br/>
        <w:t>- **ExitState()** – maintains the elevator’s current position using PID.</w:t>
        <w:br/>
        <w:t>- **elevatorPIDCommandDefault()** – continuously runs PID control during teleop.</w:t>
        <w:br/>
        <w:t>- **elcal()** – recalibration routine using CANrange.</w:t>
      </w:r>
    </w:p>
    <w:p>
      <w:pPr>
        <w:pStyle w:val="Heading2"/>
      </w:pPr>
      <w:r>
        <w:t>Safety Features</w:t>
      </w:r>
    </w:p>
    <w:p>
      <w:r>
        <w:t>The subsystem includes multiple layers of protection:</w:t>
        <w:br/>
        <w:t>- Top and bottom limit checks prevent movement beyond physical constraints.</w:t>
        <w:br/>
        <w:t>- Encoder zeroing ensures accurate positional reference.</w:t>
        <w:br/>
        <w:t>- Feedforward (`kF`) helps hold position safely when idle.</w:t>
        <w:br/>
        <w:t>- CANrange filtering improves distance sensor reliability.</w:t>
      </w:r>
    </w:p>
    <w:p>
      <w:pPr>
        <w:pStyle w:val="Heading2"/>
      </w:pPr>
      <w:r>
        <w:t>Telemetry and Dashboard Integration</w:t>
      </w:r>
    </w:p>
    <w:p>
      <w:r>
        <w:t>The system uses `NetworkTables` publishers to send live telemetry data to Shuffleboard or NT dashboards. Published topics include:</w:t>
        <w:br/>
        <w:t>- Elevator Position</w:t>
        <w:br/>
        <w:t>- Elevator Setpoint</w:t>
        <w:br/>
        <w:t>- Limit Switch State</w:t>
        <w:br/>
        <w:t>- Lift Permission (`canLift`)</w:t>
        <w:br/>
        <w:t>Additionally, diagnostic data such as power output, PID values, and CANrange readings are reported via SmartDashboard.</w:t>
      </w:r>
    </w:p>
    <w:p>
      <w:pPr>
        <w:pStyle w:val="Heading2"/>
      </w:pPr>
      <w:r>
        <w:t>Periodic Updates</w:t>
      </w:r>
    </w:p>
    <w:p>
      <w:r>
        <w:t>The `periodic()` method filters CANrange readings, updates calculated position estimates, checks the bottom limit switch for re-zeroing, and publishes telemetry values every scheduler cycle.</w:t>
      </w:r>
    </w:p>
    <w:p>
      <w:pPr>
        <w:pStyle w:val="Heading2"/>
      </w:pPr>
      <w:r>
        <w:t>CANrange Calibration</w:t>
      </w:r>
    </w:p>
    <w:p>
      <w:r>
        <w:t>The CANrange sensor’s distance values are smoothed and converted to rotational equivalents using the equation:</w:t>
        <w:br/>
        <w:t xml:space="preserve">    calrot = (-19.97 × range²) + (149.98 × range) + 1.88</w:t>
        <w:br/>
        <w:t>This mapping allows sensor data to approximate elevator height or rotations for cross-verification.</w:t>
      </w:r>
    </w:p>
    <w:p>
      <w:pPr>
        <w:pStyle w:val="Heading2"/>
      </w:pPr>
      <w:r>
        <w:t>Summary</w:t>
      </w:r>
    </w:p>
    <w:p>
      <w:r>
        <w:t>The `Elevatorsp` subsystem provides a robust and flexible foundation for elevator control in FRC robots. Its modular command-based design supports both manual and automatic operation modes, ensures hardware protection, and enables seamless integration with real-time dashboards for tuning and diagnostics.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