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3F" w:rsidRDefault="008A4E52" w:rsidP="00F013B7">
      <w:pPr>
        <w:pStyle w:val="Heading1"/>
      </w:pPr>
      <w:r>
        <w:t>Basic Tools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</w:t>
      </w:r>
      <w:r w:rsidR="008A4E52">
        <w:t xml:space="preserve">the following </w:t>
      </w:r>
      <w:r>
        <w:t>set of functions: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Classify R2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Model performance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Extract by time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netCDF</w:t>
      </w:r>
      <w:proofErr w:type="spellEnd"/>
    </w:p>
    <w:p w:rsidR="00F013B7" w:rsidRDefault="008A4E52" w:rsidP="008A4E52">
      <w:pPr>
        <w:pStyle w:val="ListParagraph"/>
        <w:numPr>
          <w:ilvl w:val="0"/>
          <w:numId w:val="1"/>
        </w:numPr>
      </w:pPr>
      <w:r>
        <w:t>Spatial statistics (batch)</w:t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13B7" w:rsidRDefault="00F013B7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nrsmenu.pro</w:t>
      </w:r>
      <w:r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126CB" w:rsidP="00F013B7">
      <w:pPr>
        <w:tabs>
          <w:tab w:val="left" w:pos="3969"/>
        </w:tabs>
        <w:contextualSpacing/>
      </w:pPr>
      <w:r w:rsidRPr="00F126CB">
        <w:rPr>
          <w:rStyle w:val="Emphasis"/>
        </w:rPr>
        <w:t>nrs_</w:t>
      </w:r>
      <w:r w:rsidR="008A4E52">
        <w:rPr>
          <w:rStyle w:val="Emphasis"/>
        </w:rPr>
        <w:t>basic_tools</w:t>
      </w:r>
      <w:r w:rsidRPr="00F126CB">
        <w:rPr>
          <w:rStyle w:val="Emphasis"/>
        </w:rPr>
        <w:t>.sav</w:t>
      </w:r>
      <w:r w:rsidR="00F013B7"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F013B7" w:rsidRPr="00B7023C" w:rsidTr="00002AA0">
        <w:tc>
          <w:tcPr>
            <w:tcW w:w="3936" w:type="dxa"/>
          </w:tcPr>
          <w:p w:rsidR="00F013B7" w:rsidRPr="00B7023C" w:rsidRDefault="008A4E52" w:rsidP="00002AA0">
            <w:pPr>
              <w:spacing w:before="0" w:after="0" w:line="240" w:lineRule="auto"/>
              <w:rPr>
                <w:rStyle w:val="Emphasis"/>
              </w:rPr>
            </w:pPr>
            <w:r w:rsidRPr="008A4E52">
              <w:rPr>
                <w:caps/>
                <w:color w:val="243F60"/>
                <w:spacing w:val="5"/>
              </w:rPr>
              <w:t>nrs_statistics_batch_gui</w:t>
            </w:r>
          </w:p>
        </w:tc>
        <w:tc>
          <w:tcPr>
            <w:tcW w:w="5640" w:type="dxa"/>
          </w:tcPr>
          <w:p w:rsidR="00F013B7" w:rsidRPr="00B7023C" w:rsidRDefault="00F013B7" w:rsidP="008A4E52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8A4E52">
              <w:t xml:space="preserve">spatial statistics </w:t>
            </w:r>
            <w:r w:rsidR="00F126CB">
              <w:t>(batch)</w:t>
            </w:r>
          </w:p>
        </w:tc>
      </w:tr>
    </w:tbl>
    <w:p w:rsidR="00F013B7" w:rsidRDefault="00F013B7" w:rsidP="00F013B7">
      <w:r>
        <w:t xml:space="preserve">Alternatively the command can be started from the ENVI menu: </w:t>
      </w:r>
      <w:r w:rsidRPr="00587962">
        <w:rPr>
          <w:rStyle w:val="SubtleEmphasis"/>
        </w:rPr>
        <w:t xml:space="preserve">‘NRS | </w:t>
      </w:r>
      <w:r w:rsidR="003C6144">
        <w:rPr>
          <w:rStyle w:val="SubtleEmphasis"/>
        </w:rPr>
        <w:t>Spatial statistics (batch)</w:t>
      </w:r>
      <w:r>
        <w:t>:</w:t>
      </w:r>
    </w:p>
    <w:p w:rsidR="00F013B7" w:rsidRDefault="003C6144" w:rsidP="00D3174C">
      <w:pPr>
        <w:ind w:left="720"/>
      </w:pPr>
      <w:r>
        <w:rPr>
          <w:noProof/>
        </w:rPr>
        <w:drawing>
          <wp:inline distT="0" distB="0" distL="0" distR="0" wp14:anchorId="336AED89" wp14:editId="0944D623">
            <wp:extent cx="2034000" cy="161280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drawing>
          <wp:inline distT="0" distB="0" distL="0" distR="0" wp14:anchorId="5F8BE295" wp14:editId="148046FF">
            <wp:extent cx="3476625" cy="78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486" cy="7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t xml:space="preserve"> </w:t>
      </w:r>
    </w:p>
    <w:p w:rsidR="00D3174C" w:rsidRDefault="006F5ED8" w:rsidP="00151E16">
      <w:pPr>
        <w:pStyle w:val="Heading3"/>
      </w:pPr>
      <w:r>
        <w:t>Spatial Statistics (Batch)</w:t>
      </w:r>
    </w:p>
    <w:p w:rsidR="00B25650" w:rsidRDefault="00151E16" w:rsidP="00151E16">
      <w:pPr>
        <w:rPr>
          <w:rStyle w:val="SubtleEmphasis"/>
          <w:i w:val="0"/>
        </w:rPr>
      </w:pPr>
      <w:r>
        <w:t>Menu option is</w:t>
      </w:r>
      <w:r w:rsidR="006F5ED8">
        <w:t xml:space="preserve"> </w:t>
      </w:r>
      <w:r w:rsidR="006F5ED8" w:rsidRPr="00587962">
        <w:rPr>
          <w:rStyle w:val="SubtleEmphasis"/>
        </w:rPr>
        <w:t xml:space="preserve">‘NRS | </w:t>
      </w:r>
      <w:r w:rsidR="006F5ED8">
        <w:rPr>
          <w:rStyle w:val="SubtleEmphasis"/>
        </w:rPr>
        <w:t>Spatial statistics (batch)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6F5ED8" w:rsidRPr="006F5ED8">
        <w:rPr>
          <w:rStyle w:val="SubtleEmphasis"/>
        </w:rPr>
        <w:t>nrs_statistics_batch_gui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="006F5ED8">
        <w:rPr>
          <w:rStyle w:val="SubtleEmphasis"/>
          <w:i w:val="0"/>
        </w:rPr>
        <w:t xml:space="preserve">This function accepts a series of input images and processes each input image separate </w:t>
      </w:r>
      <w:r w:rsidR="006F5ED8">
        <w:rPr>
          <w:rStyle w:val="SubtleEmphasis"/>
          <w:i w:val="0"/>
        </w:rPr>
        <w:t xml:space="preserve">to </w:t>
      </w:r>
      <w:r w:rsidR="00A96C0A">
        <w:rPr>
          <w:rStyle w:val="SubtleEmphasis"/>
          <w:i w:val="0"/>
        </w:rPr>
        <w:t xml:space="preserve">calculate </w:t>
      </w:r>
      <w:r w:rsidR="006F5ED8">
        <w:rPr>
          <w:rStyle w:val="SubtleEmphasis"/>
          <w:i w:val="0"/>
        </w:rPr>
        <w:t>the spatial statistics</w:t>
      </w:r>
      <w:r w:rsidR="00A96C0A">
        <w:rPr>
          <w:rStyle w:val="SubtleEmphasis"/>
          <w:i w:val="0"/>
        </w:rPr>
        <w:t>.</w:t>
      </w:r>
      <w:r w:rsidR="009A2D2C">
        <w:rPr>
          <w:rStyle w:val="SubtleEmphasis"/>
          <w:i w:val="0"/>
        </w:rPr>
        <w:t xml:space="preserve"> It calculates: minimum, maximum, mean and standard deviation.</w:t>
      </w:r>
    </w:p>
    <w:p w:rsidR="006F5ED8" w:rsidRDefault="006F5ED8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 xml:space="preserve">The software either accepts a file list in a text file or a folder name where the files to process are located. In case of the text file: each line contains the name of a single </w:t>
      </w:r>
      <w:r>
        <w:rPr>
          <w:rStyle w:val="SubtleEmphasis"/>
          <w:i w:val="0"/>
        </w:rPr>
        <w:t>band image</w:t>
      </w:r>
      <w:r>
        <w:rPr>
          <w:rStyle w:val="SubtleEmphasis"/>
          <w:i w:val="0"/>
        </w:rPr>
        <w:t xml:space="preserve"> with a fully specified path. If the folder option is chosen, make sure that only images are located here; other file</w:t>
      </w:r>
      <w:r>
        <w:rPr>
          <w:rStyle w:val="SubtleEmphasis"/>
          <w:i w:val="0"/>
        </w:rPr>
        <w:t>s</w:t>
      </w:r>
      <w:r>
        <w:rPr>
          <w:rStyle w:val="SubtleEmphasis"/>
          <w:i w:val="0"/>
        </w:rPr>
        <w:t xml:space="preserve"> will cause problems</w:t>
      </w:r>
    </w:p>
    <w:p w:rsidR="00151E16" w:rsidRDefault="00A00E67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00E67" w:rsidRDefault="006F5ED8" w:rsidP="00A00E67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5FD91B19" wp14:editId="1A9087D8">
            <wp:extent cx="3560400" cy="13860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67" w:rsidRDefault="00A00E67" w:rsidP="00A00E67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Use list file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Toggle between the list-file or folder option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folder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Select the folder where all images are located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list file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 w:rsidRPr="00B7023C">
              <w:t>Select a</w:t>
            </w:r>
            <w:r>
              <w:t xml:space="preserve"> text file with one image on each line (for example see below)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6F5ED8">
            <w:pPr>
              <w:spacing w:before="0" w:after="0" w:line="240" w:lineRule="auto"/>
            </w:pPr>
            <w:r>
              <w:t xml:space="preserve">Output </w:t>
            </w:r>
            <w:r>
              <w:t>table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The name of the file to store the results of the statistics</w:t>
            </w:r>
          </w:p>
        </w:tc>
      </w:tr>
    </w:tbl>
    <w:p w:rsidR="006F5ED8" w:rsidRDefault="009A2D2C" w:rsidP="009A2D2C">
      <w:pPr>
        <w:pStyle w:val="Heading3"/>
      </w:pPr>
      <w:r>
        <w:t>Example list file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\file1.dat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\file2.dat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\file3.img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\file4.img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</w:p>
    <w:p w:rsidR="009A2D2C" w:rsidRDefault="009A2D2C" w:rsidP="009A2D2C">
      <w:r>
        <w:t xml:space="preserve">Note: ENVI files are accompanied by .HDR files; these header files should </w:t>
      </w:r>
      <w:r w:rsidRPr="009A2D2C">
        <w:rPr>
          <w:b/>
          <w:u w:val="single"/>
        </w:rPr>
        <w:t>not</w:t>
      </w:r>
      <w:r>
        <w:t xml:space="preserve"> be in the list file!</w:t>
      </w:r>
    </w:p>
    <w:p w:rsidR="009A2D2C" w:rsidRDefault="009A2D2C" w:rsidP="009A2D2C">
      <w:pPr>
        <w:pStyle w:val="Heading3"/>
      </w:pPr>
      <w:r>
        <w:t>Example output table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2D2C">
        <w:rPr>
          <w:rFonts w:ascii="Courier New" w:hAnsi="Courier New" w:cs="Courier New"/>
          <w:sz w:val="18"/>
          <w:szCs w:val="18"/>
        </w:rPr>
        <w:t>filename,</w:t>
      </w:r>
      <w:proofErr w:type="gramEnd"/>
      <w:r w:rsidRPr="009A2D2C">
        <w:rPr>
          <w:rFonts w:ascii="Courier New" w:hAnsi="Courier New" w:cs="Courier New"/>
          <w:sz w:val="18"/>
          <w:szCs w:val="18"/>
        </w:rPr>
        <w:t>min,max,mean,stdev</w:t>
      </w:r>
      <w:proofErr w:type="spell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file1</w:t>
      </w:r>
      <w:r w:rsidRPr="009A2D2C">
        <w:rPr>
          <w:rFonts w:ascii="Courier New" w:hAnsi="Courier New" w:cs="Courier New"/>
          <w:sz w:val="18"/>
          <w:szCs w:val="18"/>
        </w:rPr>
        <w:t>.dat</w:t>
      </w:r>
      <w:proofErr w:type="gramStart"/>
      <w:r w:rsidRPr="009A2D2C">
        <w:rPr>
          <w:rFonts w:ascii="Courier New" w:hAnsi="Courier New" w:cs="Courier New"/>
          <w:sz w:val="18"/>
          <w:szCs w:val="18"/>
        </w:rPr>
        <w:t>,0.00000,</w:t>
      </w:r>
      <w:r>
        <w:rPr>
          <w:rFonts w:ascii="Courier New" w:hAnsi="Courier New" w:cs="Courier New"/>
          <w:sz w:val="18"/>
          <w:szCs w:val="18"/>
        </w:rPr>
        <w:t>0.6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32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1</w:t>
      </w:r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3</w:t>
      </w:r>
      <w:r w:rsidRPr="009A2D2C">
        <w:rPr>
          <w:rFonts w:ascii="Courier New" w:hAnsi="Courier New" w:cs="Courier New"/>
          <w:sz w:val="18"/>
          <w:szCs w:val="18"/>
        </w:rPr>
        <w:t>00</w:t>
      </w:r>
      <w:r>
        <w:rPr>
          <w:rFonts w:ascii="Courier New" w:hAnsi="Courier New" w:cs="Courier New"/>
          <w:sz w:val="18"/>
          <w:szCs w:val="18"/>
        </w:rPr>
        <w:t>6</w:t>
      </w:r>
      <w:r w:rsidRPr="009A2D2C">
        <w:rPr>
          <w:rFonts w:ascii="Courier New" w:hAnsi="Courier New" w:cs="Courier New"/>
          <w:sz w:val="18"/>
          <w:szCs w:val="18"/>
        </w:rPr>
        <w:t>00,0.</w:t>
      </w:r>
      <w:r>
        <w:rPr>
          <w:rFonts w:ascii="Courier New" w:hAnsi="Courier New" w:cs="Courier New"/>
          <w:sz w:val="18"/>
          <w:szCs w:val="18"/>
        </w:rPr>
        <w:t>12</w:t>
      </w:r>
      <w:r w:rsidRPr="009A2D2C">
        <w:rPr>
          <w:rFonts w:ascii="Courier New" w:hAnsi="Courier New" w:cs="Courier New"/>
          <w:sz w:val="18"/>
          <w:szCs w:val="18"/>
        </w:rPr>
        <w:t>000</w:t>
      </w:r>
      <w:proofErr w:type="gram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file2</w:t>
      </w:r>
      <w:r w:rsidRPr="009A2D2C">
        <w:rPr>
          <w:rFonts w:ascii="Courier New" w:hAnsi="Courier New" w:cs="Courier New"/>
          <w:sz w:val="18"/>
          <w:szCs w:val="18"/>
        </w:rPr>
        <w:t>.dat,-1.02260,-1.02260,-1.02260</w:t>
      </w:r>
      <w:proofErr w:type="gramStart"/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23</w:t>
      </w:r>
      <w:r w:rsidRPr="009A2D2C">
        <w:rPr>
          <w:rFonts w:ascii="Courier New" w:hAnsi="Courier New" w:cs="Courier New"/>
          <w:sz w:val="18"/>
          <w:szCs w:val="18"/>
        </w:rPr>
        <w:t>000</w:t>
      </w:r>
      <w:proofErr w:type="gram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file3</w:t>
      </w:r>
      <w:r w:rsidRPr="009A2D2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img</w:t>
      </w:r>
      <w:r w:rsidRPr="009A2D2C">
        <w:rPr>
          <w:rFonts w:ascii="Courier New" w:hAnsi="Courier New" w:cs="Courier New"/>
          <w:sz w:val="18"/>
          <w:szCs w:val="18"/>
        </w:rPr>
        <w:t>,-0.42857,-0.42857,-0.42857</w:t>
      </w:r>
      <w:proofErr w:type="gramStart"/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2056</w:t>
      </w:r>
      <w:r w:rsidRPr="009A2D2C">
        <w:rPr>
          <w:rFonts w:ascii="Courier New" w:hAnsi="Courier New" w:cs="Courier New"/>
          <w:sz w:val="18"/>
          <w:szCs w:val="18"/>
        </w:rPr>
        <w:t>0</w:t>
      </w:r>
      <w:proofErr w:type="gram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file4.img</w:t>
      </w:r>
      <w:r w:rsidRPr="009A2D2C">
        <w:rPr>
          <w:rFonts w:ascii="Courier New" w:hAnsi="Courier New" w:cs="Courier New"/>
          <w:sz w:val="18"/>
          <w:szCs w:val="18"/>
        </w:rPr>
        <w:t>,-1.00000,-1.00000,-1.00000</w:t>
      </w:r>
      <w:proofErr w:type="gramStart"/>
      <w:r w:rsidRPr="009A2D2C">
        <w:rPr>
          <w:rFonts w:ascii="Courier New" w:hAnsi="Courier New" w:cs="Courier New"/>
          <w:sz w:val="18"/>
          <w:szCs w:val="18"/>
        </w:rPr>
        <w:t>,0.0000</w:t>
      </w:r>
      <w:bookmarkStart w:id="0" w:name="_GoBack"/>
      <w:bookmarkEnd w:id="0"/>
      <w:r w:rsidRPr="009A2D2C">
        <w:rPr>
          <w:rFonts w:ascii="Courier New" w:hAnsi="Courier New" w:cs="Courier New"/>
          <w:sz w:val="18"/>
          <w:szCs w:val="18"/>
        </w:rPr>
        <w:t>0</w:t>
      </w:r>
      <w:proofErr w:type="gramEnd"/>
    </w:p>
    <w:p w:rsidR="009A2D2C" w:rsidRPr="009A2D2C" w:rsidRDefault="009A2D2C" w:rsidP="009A2D2C"/>
    <w:sectPr w:rsidR="009A2D2C" w:rsidRPr="009A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f0a2sts6xxwpqezxz0xw0tlw5frtsspezz5&quot;&gt;Nieuwenhuis EndNote Library&lt;record-ids&gt;&lt;item&gt;12&lt;/item&gt;&lt;/record-ids&gt;&lt;/item&gt;&lt;/Libraries&gt;"/>
  </w:docVars>
  <w:rsids>
    <w:rsidRoot w:val="00F013B7"/>
    <w:rsid w:val="00087648"/>
    <w:rsid w:val="00093928"/>
    <w:rsid w:val="000C2290"/>
    <w:rsid w:val="00151E16"/>
    <w:rsid w:val="001866EE"/>
    <w:rsid w:val="002174FB"/>
    <w:rsid w:val="002A2A13"/>
    <w:rsid w:val="003C6144"/>
    <w:rsid w:val="0054551A"/>
    <w:rsid w:val="0056429A"/>
    <w:rsid w:val="00627E6B"/>
    <w:rsid w:val="006572A6"/>
    <w:rsid w:val="006F5ED8"/>
    <w:rsid w:val="008A4E52"/>
    <w:rsid w:val="009A2D2C"/>
    <w:rsid w:val="009E45B3"/>
    <w:rsid w:val="00A00E67"/>
    <w:rsid w:val="00A376D4"/>
    <w:rsid w:val="00A96C0A"/>
    <w:rsid w:val="00B25650"/>
    <w:rsid w:val="00BB44C5"/>
    <w:rsid w:val="00D3174C"/>
    <w:rsid w:val="00D57A14"/>
    <w:rsid w:val="00D95C32"/>
    <w:rsid w:val="00DA110A"/>
    <w:rsid w:val="00F013B7"/>
    <w:rsid w:val="00F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c.nl/personal/nieuwenh/installation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Nieuwenhuis, W. (Willem, ITC)</cp:lastModifiedBy>
  <cp:revision>9</cp:revision>
  <dcterms:created xsi:type="dcterms:W3CDTF">2011-11-09T12:51:00Z</dcterms:created>
  <dcterms:modified xsi:type="dcterms:W3CDTF">2013-06-28T14:28:00Z</dcterms:modified>
</cp:coreProperties>
</file>