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37" w:rsidRDefault="00F07733" w:rsidP="00806306">
      <w:pPr>
        <w:pStyle w:val="Heading1"/>
      </w:pPr>
      <w:r>
        <w:t>Spectral</w:t>
      </w:r>
      <w:r w:rsidR="00806306">
        <w:t xml:space="preserve"> Tools</w:t>
      </w:r>
    </w:p>
    <w:p w:rsidR="00806306" w:rsidRDefault="00806306" w:rsidP="00806306">
      <w:pPr>
        <w:pStyle w:val="Heading2"/>
      </w:pPr>
      <w:r>
        <w:t>Purpose</w:t>
      </w:r>
    </w:p>
    <w:p w:rsidR="00F02F54" w:rsidRDefault="00F02F54" w:rsidP="00F02F54">
      <w:r>
        <w:t xml:space="preserve">This module offers a set of functions for </w:t>
      </w:r>
      <w:r w:rsidR="00F07733">
        <w:t>handling spectral data</w:t>
      </w:r>
      <w:r>
        <w:t>. These functions are:</w:t>
      </w:r>
    </w:p>
    <w:p w:rsidR="00F02F54" w:rsidRDefault="00F07733" w:rsidP="00F02F54">
      <w:pPr>
        <w:pStyle w:val="ListParagraph"/>
        <w:numPr>
          <w:ilvl w:val="0"/>
          <w:numId w:val="1"/>
        </w:numPr>
      </w:pPr>
      <w:r>
        <w:t>Spectrum extraction</w:t>
      </w:r>
      <w:r w:rsidR="00F02F54">
        <w:t xml:space="preserve">; this allows the user </w:t>
      </w:r>
      <w:r>
        <w:t>extract an aggregated spectral profile with a used specified kernel size.</w:t>
      </w:r>
    </w:p>
    <w:p w:rsidR="00F02F54" w:rsidRDefault="00F02F54" w:rsidP="00F02F54">
      <w:pPr>
        <w:pStyle w:val="Heading2"/>
      </w:pPr>
      <w:r>
        <w:t>Installation</w:t>
      </w:r>
    </w:p>
    <w:p w:rsidR="00F02F54" w:rsidRDefault="00F02F54" w:rsidP="00F02F54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5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2F54" w:rsidRDefault="00820AA7" w:rsidP="00F02F54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_</w:t>
      </w:r>
      <w:r w:rsidR="00F02F54">
        <w:rPr>
          <w:rStyle w:val="Emphasis"/>
        </w:rPr>
        <w:t>nrsmenu.</w:t>
      </w:r>
      <w:r>
        <w:rPr>
          <w:rStyle w:val="Emphasis"/>
        </w:rPr>
        <w:t>sav</w:t>
      </w:r>
      <w:r w:rsidR="00F02F54" w:rsidRPr="00F02F54">
        <w:tab/>
        <w:t>Define NRS menu item in ENVI</w:t>
      </w:r>
    </w:p>
    <w:p w:rsidR="00F02F54" w:rsidRDefault="00F02F54" w:rsidP="00F02F54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2F54" w:rsidRDefault="00F02F54" w:rsidP="00F02F54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 w:rsidR="00F07733">
        <w:rPr>
          <w:rStyle w:val="Emphasis"/>
        </w:rPr>
        <w:t>_Spectral</w:t>
      </w:r>
      <w:r>
        <w:rPr>
          <w:rStyle w:val="Emphasis"/>
        </w:rPr>
        <w:t>_tools</w:t>
      </w:r>
      <w:r w:rsidRPr="00A84A69">
        <w:rPr>
          <w:rStyle w:val="Emphasis"/>
        </w:rPr>
        <w:t>.sav</w:t>
      </w:r>
      <w:r>
        <w:tab/>
        <w:t>The actual software</w:t>
      </w:r>
    </w:p>
    <w:p w:rsidR="00F02F54" w:rsidRDefault="00F02F54" w:rsidP="00F02F54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820AA7" w:rsidRPr="00B7023C" w:rsidTr="00D67256">
        <w:tc>
          <w:tcPr>
            <w:tcW w:w="3936" w:type="dxa"/>
          </w:tcPr>
          <w:p w:rsidR="00820AA7" w:rsidRPr="00B7023C" w:rsidRDefault="00F07733" w:rsidP="00D67256">
            <w:pPr>
              <w:spacing w:before="0" w:after="0" w:line="240" w:lineRule="auto"/>
              <w:rPr>
                <w:rStyle w:val="Emphasis"/>
              </w:rPr>
            </w:pPr>
            <w:r w:rsidRPr="00F07733">
              <w:rPr>
                <w:caps/>
                <w:color w:val="243F60"/>
                <w:spacing w:val="5"/>
              </w:rPr>
              <w:t>nrs_aggregate_spectrum_gui</w:t>
            </w:r>
          </w:p>
        </w:tc>
        <w:tc>
          <w:tcPr>
            <w:tcW w:w="5640" w:type="dxa"/>
          </w:tcPr>
          <w:p w:rsidR="00820AA7" w:rsidRPr="00B7023C" w:rsidRDefault="00820AA7" w:rsidP="00F07733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F07733">
              <w:t>spectrum extraction</w:t>
            </w:r>
            <w:r w:rsidRPr="00B7023C">
              <w:t>.</w:t>
            </w:r>
          </w:p>
        </w:tc>
      </w:tr>
    </w:tbl>
    <w:p w:rsidR="00F02F54" w:rsidRDefault="001E5337" w:rsidP="00F02F54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F07733">
        <w:rPr>
          <w:rStyle w:val="SubtleEmphasis"/>
        </w:rPr>
        <w:t>Spectral Tools</w:t>
      </w:r>
      <w:r w:rsidRPr="00587962">
        <w:rPr>
          <w:rStyle w:val="SubtleEmphasis"/>
        </w:rPr>
        <w:t>’</w:t>
      </w:r>
      <w:r>
        <w:t>:</w:t>
      </w:r>
    </w:p>
    <w:p w:rsidR="00540A83" w:rsidRDefault="00F07733" w:rsidP="004A487E">
      <w:pPr>
        <w:ind w:left="720"/>
        <w:rPr>
          <w:caps/>
          <w:color w:val="243F60"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7F5F1275" wp14:editId="1F9A81B1">
            <wp:extent cx="3121200" cy="993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83">
        <w:br w:type="page"/>
      </w:r>
    </w:p>
    <w:p w:rsidR="007D35B1" w:rsidRDefault="00F07733" w:rsidP="007D35B1">
      <w:pPr>
        <w:pStyle w:val="Heading3"/>
      </w:pPr>
      <w:r>
        <w:lastRenderedPageBreak/>
        <w:t>Spectrum Extraction</w:t>
      </w:r>
    </w:p>
    <w:p w:rsidR="00F07733" w:rsidRDefault="000A6568" w:rsidP="00F07733">
      <w:r>
        <w:t xml:space="preserve">Menu option is </w:t>
      </w:r>
      <w:r w:rsidRPr="00150984">
        <w:rPr>
          <w:rStyle w:val="SubtleEmphasis"/>
        </w:rPr>
        <w:t xml:space="preserve">‘NRS | </w:t>
      </w:r>
      <w:r w:rsidR="00F07733">
        <w:rPr>
          <w:rStyle w:val="SubtleEmphasis"/>
        </w:rPr>
        <w:t>Spectral Tools</w:t>
      </w:r>
      <w:r w:rsidRPr="00150984">
        <w:rPr>
          <w:rStyle w:val="SubtleEmphasis"/>
        </w:rPr>
        <w:t xml:space="preserve"> | </w:t>
      </w:r>
      <w:r w:rsidR="00F07733">
        <w:rPr>
          <w:rStyle w:val="SubtleEmphasis"/>
        </w:rPr>
        <w:t>Spectrum Extraction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F07733" w:rsidRPr="00F07733">
        <w:rPr>
          <w:rStyle w:val="SubtleEmphasis"/>
        </w:rPr>
        <w:t>nrs_aggregate_spectrum_gui</w:t>
      </w:r>
      <w:proofErr w:type="spellEnd"/>
      <w:r w:rsidRPr="00150984">
        <w:rPr>
          <w:rStyle w:val="SubtleEmphasis"/>
        </w:rPr>
        <w:t>’</w:t>
      </w:r>
      <w:r>
        <w:t xml:space="preserve">. This function </w:t>
      </w:r>
      <w:r w:rsidR="00F07733">
        <w:t xml:space="preserve">reads the coordinates of point features from either a text table or a shape file to get spectral profiles from a spectral image. It uses a square window around the locations in the spectral image, collects the spectra of all these location and applies </w:t>
      </w:r>
      <w:r w:rsidR="00BA64E3">
        <w:t>an aggregation function to these profiles.</w:t>
      </w:r>
    </w:p>
    <w:p w:rsidR="00BA64E3" w:rsidRDefault="00BA64E3" w:rsidP="00F07733">
      <w:r>
        <w:t>The resulting profiles for all locations are then written to a text table.</w:t>
      </w:r>
      <w:r w:rsidR="006E40CB">
        <w:t xml:space="preserve"> The header line of each column contains the coordinates of that location.</w:t>
      </w:r>
    </w:p>
    <w:p w:rsidR="00FF3288" w:rsidRDefault="00FF3288" w:rsidP="0031462D">
      <w:r>
        <w:t>The user interface is shown below:</w:t>
      </w:r>
    </w:p>
    <w:p w:rsidR="00FF3288" w:rsidRDefault="00750A3A" w:rsidP="00FF3288">
      <w:pPr>
        <w:ind w:left="720"/>
      </w:pPr>
      <w:r>
        <w:rPr>
          <w:noProof/>
        </w:rPr>
        <w:drawing>
          <wp:inline distT="0" distB="0" distL="0" distR="0" wp14:anchorId="1B2944FE" wp14:editId="557554DB">
            <wp:extent cx="3560400" cy="2206800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88" w:rsidRDefault="00FF3288" w:rsidP="00FF3288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FF3288" w:rsidRPr="00B7023C" w:rsidTr="00002AA0">
        <w:tc>
          <w:tcPr>
            <w:tcW w:w="2898" w:type="dxa"/>
            <w:shd w:val="clear" w:color="auto" w:fill="F2F2F2"/>
          </w:tcPr>
          <w:p w:rsidR="00FF3288" w:rsidRPr="00B7023C" w:rsidRDefault="00FF3288" w:rsidP="00BA64E3">
            <w:pPr>
              <w:spacing w:before="0" w:after="0" w:line="240" w:lineRule="auto"/>
            </w:pPr>
            <w:r>
              <w:t xml:space="preserve">Input </w:t>
            </w:r>
            <w:r w:rsidR="00BA64E3">
              <w:t>spectral image</w:t>
            </w:r>
          </w:p>
        </w:tc>
        <w:tc>
          <w:tcPr>
            <w:tcW w:w="6678" w:type="dxa"/>
            <w:shd w:val="clear" w:color="auto" w:fill="F2F2F2"/>
          </w:tcPr>
          <w:p w:rsidR="00FF3288" w:rsidRPr="00B7023C" w:rsidRDefault="00FF3288" w:rsidP="00BA64E3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 w:rsidR="00BA64E3">
              <w:t xml:space="preserve">spectral </w:t>
            </w:r>
            <w:r>
              <w:t xml:space="preserve">input </w:t>
            </w:r>
            <w:r w:rsidR="00BA64E3">
              <w:t>image</w:t>
            </w:r>
            <w:r>
              <w:t xml:space="preserve"> 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Input locations</w:t>
            </w:r>
          </w:p>
        </w:tc>
        <w:tc>
          <w:tcPr>
            <w:tcW w:w="6678" w:type="dxa"/>
            <w:shd w:val="clear" w:color="auto" w:fill="F2F2F2"/>
          </w:tcPr>
          <w:p w:rsidR="002261A1" w:rsidRPr="00B7023C" w:rsidRDefault="00BA64E3" w:rsidP="00BA64E3">
            <w:pPr>
              <w:spacing w:before="0" w:after="0" w:line="240" w:lineRule="auto"/>
            </w:pPr>
            <w:r>
              <w:t xml:space="preserve">Select a point feature table; this can either be a comma-delimited file (*.csv) or a shape file. In case of a text table file: the file must contain a header line indicating the coordinate columns; the coordinate columns are recognized by the texts </w:t>
            </w:r>
            <w:proofErr w:type="spellStart"/>
            <w:r w:rsidRPr="00BA64E3">
              <w:rPr>
                <w:i/>
              </w:rPr>
              <w:t>lat</w:t>
            </w:r>
            <w:proofErr w:type="spellEnd"/>
            <w:r>
              <w:t xml:space="preserve">, </w:t>
            </w:r>
            <w:proofErr w:type="spellStart"/>
            <w:r w:rsidRPr="00BA64E3">
              <w:rPr>
                <w:i/>
              </w:rPr>
              <w:t>lon</w:t>
            </w:r>
            <w:proofErr w:type="spellEnd"/>
            <w:r>
              <w:t xml:space="preserve"> or </w:t>
            </w:r>
            <w:r w:rsidRPr="00BA64E3">
              <w:rPr>
                <w:i/>
              </w:rPr>
              <w:t>x</w:t>
            </w:r>
            <w:r>
              <w:t xml:space="preserve"> and </w:t>
            </w:r>
            <w:r w:rsidRPr="00BA64E3">
              <w:rPr>
                <w:i/>
              </w:rPr>
              <w:t>y</w:t>
            </w:r>
            <w:r>
              <w:t>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Aggregation function</w:t>
            </w:r>
          </w:p>
        </w:tc>
        <w:tc>
          <w:tcPr>
            <w:tcW w:w="6678" w:type="dxa"/>
            <w:shd w:val="clear" w:color="auto" w:fill="F2F2F2"/>
          </w:tcPr>
          <w:p w:rsidR="002261A1" w:rsidRDefault="00BA64E3" w:rsidP="00066254">
            <w:pPr>
              <w:spacing w:before="0" w:after="0" w:line="240" w:lineRule="auto"/>
            </w:pPr>
            <w:r>
              <w:t>Select the aggregation function</w:t>
            </w:r>
            <w:r w:rsidR="002261A1">
              <w:t>.</w:t>
            </w:r>
            <w:r>
              <w:t xml:space="preserve"> The GUI supports </w:t>
            </w:r>
            <w:r w:rsidRPr="00BA64E3">
              <w:rPr>
                <w:i/>
              </w:rPr>
              <w:t>mean</w:t>
            </w:r>
            <w:r>
              <w:t xml:space="preserve">, </w:t>
            </w:r>
            <w:r w:rsidR="00066254" w:rsidRPr="00066254">
              <w:rPr>
                <w:i/>
              </w:rPr>
              <w:t>median</w:t>
            </w:r>
            <w:r w:rsidR="00066254">
              <w:t xml:space="preserve">, </w:t>
            </w:r>
            <w:r w:rsidRPr="00BA64E3">
              <w:rPr>
                <w:i/>
              </w:rPr>
              <w:t>min</w:t>
            </w:r>
            <w:r>
              <w:t xml:space="preserve"> and </w:t>
            </w:r>
            <w:r w:rsidRPr="00BA64E3">
              <w:rPr>
                <w:i/>
              </w:rPr>
              <w:t>max</w:t>
            </w:r>
            <w:r>
              <w:t xml:space="preserve">. The default is </w:t>
            </w:r>
            <w:r w:rsidRPr="00BA64E3">
              <w:rPr>
                <w:i/>
              </w:rPr>
              <w:t>mean</w:t>
            </w:r>
            <w:r>
              <w:t>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Kernel size</w:t>
            </w:r>
          </w:p>
        </w:tc>
        <w:tc>
          <w:tcPr>
            <w:tcW w:w="6678" w:type="dxa"/>
            <w:shd w:val="clear" w:color="auto" w:fill="F2F2F2"/>
          </w:tcPr>
          <w:p w:rsidR="00750A3A" w:rsidRDefault="00BA64E3" w:rsidP="00750A3A">
            <w:pPr>
              <w:spacing w:before="0" w:after="0" w:line="240" w:lineRule="auto"/>
            </w:pPr>
            <w:r>
              <w:t xml:space="preserve">The size of the window. Supported are </w:t>
            </w:r>
            <w:r w:rsidR="00EF56FD">
              <w:t xml:space="preserve">1 (single spectrum), </w:t>
            </w:r>
            <w:r>
              <w:t>3 (3 x 3), 5</w:t>
            </w:r>
            <w:r w:rsidR="00EF56FD">
              <w:t xml:space="preserve">, </w:t>
            </w:r>
            <w:r>
              <w:t>7</w:t>
            </w:r>
            <w:r w:rsidR="00750A3A">
              <w:t>, 9, 1</w:t>
            </w:r>
          </w:p>
        </w:tc>
      </w:tr>
      <w:tr w:rsidR="00750A3A" w:rsidRPr="00B7023C" w:rsidTr="00002AA0">
        <w:tc>
          <w:tcPr>
            <w:tcW w:w="2898" w:type="dxa"/>
            <w:shd w:val="clear" w:color="auto" w:fill="F2F2F2"/>
          </w:tcPr>
          <w:p w:rsidR="00750A3A" w:rsidRDefault="00750A3A" w:rsidP="00FF3288">
            <w:pPr>
              <w:spacing w:before="0" w:after="0" w:line="240" w:lineRule="auto"/>
            </w:pPr>
            <w:r>
              <w:t>Kernel type</w:t>
            </w:r>
          </w:p>
        </w:tc>
        <w:tc>
          <w:tcPr>
            <w:tcW w:w="6678" w:type="dxa"/>
            <w:shd w:val="clear" w:color="auto" w:fill="F2F2F2"/>
          </w:tcPr>
          <w:p w:rsidR="00750A3A" w:rsidRPr="00750A3A" w:rsidRDefault="00750A3A" w:rsidP="00750A3A">
            <w:pPr>
              <w:spacing w:before="0" w:after="0" w:line="240" w:lineRule="auto"/>
            </w:pPr>
            <w:r>
              <w:t xml:space="preserve">Specify the area to sample the spectra. Possible are </w:t>
            </w:r>
            <w:r w:rsidRPr="00750A3A">
              <w:rPr>
                <w:b/>
              </w:rPr>
              <w:t>square</w:t>
            </w:r>
            <w:r>
              <w:t xml:space="preserve">, and </w:t>
            </w:r>
            <w:r>
              <w:rPr>
                <w:b/>
              </w:rPr>
              <w:t>circle</w:t>
            </w:r>
            <w:r>
              <w:t>. The sampling assumes equal size pixels.</w:t>
            </w:r>
          </w:p>
        </w:tc>
      </w:tr>
      <w:tr w:rsidR="00E2581A" w:rsidRPr="00B7023C" w:rsidTr="00002AA0">
        <w:tc>
          <w:tcPr>
            <w:tcW w:w="2898" w:type="dxa"/>
            <w:shd w:val="clear" w:color="auto" w:fill="F2F2F2"/>
          </w:tcPr>
          <w:p w:rsidR="00E2581A" w:rsidRDefault="00E2581A" w:rsidP="00FF3288">
            <w:pPr>
              <w:spacing w:before="0" w:after="0" w:line="240" w:lineRule="auto"/>
            </w:pPr>
            <w:r>
              <w:t>Spectrum as column</w:t>
            </w:r>
          </w:p>
          <w:p w:rsidR="00E2581A" w:rsidRDefault="00E2581A" w:rsidP="00FF3288">
            <w:pPr>
              <w:spacing w:before="0" w:after="0" w:line="240" w:lineRule="auto"/>
            </w:pPr>
          </w:p>
        </w:tc>
        <w:tc>
          <w:tcPr>
            <w:tcW w:w="6678" w:type="dxa"/>
            <w:shd w:val="clear" w:color="auto" w:fill="F2F2F2"/>
          </w:tcPr>
          <w:p w:rsidR="00E2581A" w:rsidRDefault="00E2581A" w:rsidP="00EF56FD">
            <w:pPr>
              <w:spacing w:before="0" w:after="0" w:line="240" w:lineRule="auto"/>
            </w:pPr>
            <w:r>
              <w:t>Save the output table with one spectrum per column (field); the header line contains the coordinate pair of the location</w:t>
            </w:r>
          </w:p>
        </w:tc>
      </w:tr>
      <w:tr w:rsidR="00E2581A" w:rsidRPr="00B7023C" w:rsidTr="00002AA0">
        <w:tc>
          <w:tcPr>
            <w:tcW w:w="2898" w:type="dxa"/>
            <w:shd w:val="clear" w:color="auto" w:fill="F2F2F2"/>
          </w:tcPr>
          <w:p w:rsidR="00E2581A" w:rsidRDefault="00E2581A" w:rsidP="00FF3288">
            <w:pPr>
              <w:spacing w:before="0" w:after="0" w:line="240" w:lineRule="auto"/>
            </w:pPr>
            <w:r>
              <w:t>XY table</w:t>
            </w:r>
          </w:p>
        </w:tc>
        <w:tc>
          <w:tcPr>
            <w:tcW w:w="6678" w:type="dxa"/>
            <w:shd w:val="clear" w:color="auto" w:fill="F2F2F2"/>
          </w:tcPr>
          <w:p w:rsidR="00E2581A" w:rsidRDefault="00E2581A" w:rsidP="00EF56FD">
            <w:pPr>
              <w:spacing w:before="0" w:after="0" w:line="240" w:lineRule="auto"/>
            </w:pPr>
            <w:r>
              <w:t>Save the output table with one location and spectrum per row (record).</w:t>
            </w:r>
            <w:r w:rsidR="00E139A0">
              <w:t xml:space="preserve"> </w:t>
            </w:r>
            <w:r w:rsidR="00E139A0" w:rsidRPr="00E139A0">
              <w:t>This type of table is easier to import into GIS software as features.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2261A1" w:rsidP="00BA64E3">
            <w:pPr>
              <w:spacing w:before="0" w:after="0" w:line="240" w:lineRule="auto"/>
            </w:pPr>
            <w:r>
              <w:t xml:space="preserve">Output </w:t>
            </w:r>
            <w:r w:rsidR="00BA64E3">
              <w:t>table</w:t>
            </w:r>
          </w:p>
        </w:tc>
        <w:tc>
          <w:tcPr>
            <w:tcW w:w="6678" w:type="dxa"/>
            <w:shd w:val="clear" w:color="auto" w:fill="F2F2F2"/>
          </w:tcPr>
          <w:p w:rsidR="002261A1" w:rsidRDefault="002261A1" w:rsidP="00BA64E3">
            <w:pPr>
              <w:spacing w:before="0" w:after="0" w:line="240" w:lineRule="auto"/>
            </w:pPr>
            <w:r>
              <w:t xml:space="preserve">The filename of the output </w:t>
            </w:r>
            <w:r w:rsidR="00BA64E3">
              <w:t>profile table</w:t>
            </w:r>
            <w:r>
              <w:t>.</w:t>
            </w:r>
          </w:p>
        </w:tc>
      </w:tr>
    </w:tbl>
    <w:p w:rsidR="00736CE7" w:rsidRDefault="00BA64E3" w:rsidP="00BA64E3">
      <w:r w:rsidRPr="00BA64E3">
        <w:t>An example of the input point table (in csv format)</w:t>
      </w:r>
      <w:r w:rsidR="006E40CB">
        <w:t>; note that extra columns are allowed, here the pixel coordinates are added as well</w:t>
      </w:r>
      <w:r>
        <w:t>:</w:t>
      </w:r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proofErr w:type="spellStart"/>
      <w:r w:rsidRPr="006E40CB">
        <w:rPr>
          <w:rFonts w:ascii="Courier New" w:hAnsi="Courier New" w:cs="Courier New"/>
        </w:rPr>
        <w:t>lat,lon,px,py</w:t>
      </w:r>
      <w:proofErr w:type="spellEnd"/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33.70480278,107.8058417,57,12</w:t>
      </w:r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33.55983889,107.8718278,83,79</w:t>
      </w:r>
    </w:p>
    <w:p w:rsidR="00BA64E3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33.63168611,107.6789417,7,47</w:t>
      </w:r>
    </w:p>
    <w:p w:rsidR="006E40CB" w:rsidRDefault="00E139A0" w:rsidP="006E40CB">
      <w:bookmarkStart w:id="0" w:name="_GoBack"/>
      <w:bookmarkEnd w:id="0"/>
      <w:r>
        <w:lastRenderedPageBreak/>
        <w:t>E</w:t>
      </w:r>
      <w:r w:rsidR="006E40CB">
        <w:t>xample</w:t>
      </w:r>
      <w:r>
        <w:t>s</w:t>
      </w:r>
      <w:r w:rsidR="006E40CB">
        <w:t xml:space="preserve"> of the output table (shortened):</w:t>
      </w:r>
    </w:p>
    <w:p w:rsidR="00E2581A" w:rsidRPr="00E139A0" w:rsidRDefault="00E2581A" w:rsidP="006E40CB">
      <w:r>
        <w:t xml:space="preserve">With the option </w:t>
      </w:r>
      <w:r w:rsidRPr="00E2581A">
        <w:rPr>
          <w:i/>
        </w:rPr>
        <w:t>Spectrum as column</w:t>
      </w:r>
      <w:r w:rsidR="00E139A0">
        <w:t>:</w:t>
      </w:r>
    </w:p>
    <w:p w:rsidR="00E139A0" w:rsidRDefault="00E139A0" w:rsidP="00E139A0">
      <w:pPr>
        <w:contextualSpacing/>
      </w:pPr>
      <w:r>
        <w:t>(31.335300:-22.759450),(31.324700:-22.761067),(31.324833:-22.761683)</w:t>
      </w:r>
    </w:p>
    <w:p w:rsidR="00E139A0" w:rsidRDefault="00E139A0" w:rsidP="00E139A0">
      <w:pPr>
        <w:ind w:left="357"/>
        <w:contextualSpacing/>
      </w:pPr>
      <w:r>
        <w:t>400.680,400.920,506.560</w:t>
      </w:r>
    </w:p>
    <w:p w:rsidR="00E139A0" w:rsidRDefault="00E139A0" w:rsidP="00E139A0">
      <w:pPr>
        <w:ind w:left="357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139A0" w:rsidRDefault="00E139A0" w:rsidP="00E139A0">
      <w:pPr>
        <w:ind w:left="357"/>
        <w:contextualSpacing/>
      </w:pPr>
      <w:r>
        <w:t>420.600,450.600,544.320</w:t>
      </w:r>
    </w:p>
    <w:p w:rsidR="00E139A0" w:rsidRDefault="00E139A0" w:rsidP="00E139A0">
      <w:pPr>
        <w:ind w:left="357"/>
        <w:contextualSpacing/>
      </w:pPr>
      <w:r>
        <w:t>2089.28,2022.96,1982.36</w:t>
      </w:r>
    </w:p>
    <w:p w:rsidR="00E139A0" w:rsidRDefault="00E139A0" w:rsidP="00E139A0">
      <w:pPr>
        <w:ind w:left="357"/>
        <w:contextualSpacing/>
      </w:pPr>
      <w:r>
        <w:t>1580.40,1554.16,1664.60</w:t>
      </w:r>
    </w:p>
    <w:p w:rsidR="00E139A0" w:rsidRDefault="00E139A0" w:rsidP="00E139A0">
      <w:pPr>
        <w:ind w:left="357"/>
        <w:contextualSpacing/>
      </w:pPr>
      <w:r>
        <w:t>912.480,975.960,1104.48</w:t>
      </w:r>
    </w:p>
    <w:p w:rsidR="00E139A0" w:rsidRDefault="00E139A0" w:rsidP="00E139A0">
      <w:pPr>
        <w:ind w:left="357"/>
        <w:contextualSpacing/>
      </w:pPr>
      <w:r>
        <w:t>949.920,1009.32,1132.96</w:t>
      </w:r>
    </w:p>
    <w:p w:rsidR="00E139A0" w:rsidRDefault="00E139A0" w:rsidP="00E139A0">
      <w:pPr>
        <w:ind w:left="357"/>
        <w:contextualSpacing/>
      </w:pPr>
      <w:r>
        <w:t>879.680,940.840,1059.00</w:t>
      </w:r>
    </w:p>
    <w:p w:rsidR="00E139A0" w:rsidRDefault="00E139A0" w:rsidP="00E139A0">
      <w:pPr>
        <w:ind w:left="357"/>
        <w:contextualSpacing/>
      </w:pPr>
      <w:r>
        <w:t>726.400,804.240,911.800</w:t>
      </w:r>
    </w:p>
    <w:p w:rsidR="00E139A0" w:rsidRDefault="00E139A0" w:rsidP="00E139A0">
      <w:pPr>
        <w:ind w:left="357"/>
        <w:contextualSpacing/>
        <w:rPr>
          <w:rFonts w:ascii="Courier New" w:hAnsi="Courier New" w:cs="Courier New"/>
        </w:rPr>
      </w:pPr>
      <w:r>
        <w:t>590.320,674.000,763.280</w:t>
      </w:r>
      <w:r>
        <w:rPr>
          <w:rFonts w:ascii="Courier New" w:hAnsi="Courier New" w:cs="Courier New"/>
        </w:rPr>
        <w:t xml:space="preserve"> </w:t>
      </w:r>
    </w:p>
    <w:p w:rsidR="006E40CB" w:rsidRDefault="006E40CB" w:rsidP="00E139A0">
      <w:pPr>
        <w:ind w:left="357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2581A" w:rsidRDefault="00E2581A" w:rsidP="006E40CB">
      <w:pPr>
        <w:ind w:left="357"/>
        <w:contextualSpacing/>
        <w:rPr>
          <w:rFonts w:ascii="Courier New" w:hAnsi="Courier New" w:cs="Courier New"/>
        </w:rPr>
      </w:pPr>
    </w:p>
    <w:p w:rsidR="00E2581A" w:rsidRDefault="00E2581A" w:rsidP="00E2581A">
      <w:r>
        <w:t xml:space="preserve">With the option </w:t>
      </w:r>
      <w:r>
        <w:rPr>
          <w:i/>
        </w:rPr>
        <w:t>XY table</w:t>
      </w:r>
      <w:r w:rsidR="00E139A0">
        <w:t>:</w:t>
      </w:r>
    </w:p>
    <w:p w:rsidR="00E139A0" w:rsidRDefault="00E139A0" w:rsidP="00E139A0">
      <w:pPr>
        <w:contextualSpacing/>
      </w:pPr>
      <w:r>
        <w:t>X,Y,band_1,band_2,band_3</w:t>
      </w:r>
    </w:p>
    <w:p w:rsidR="00E139A0" w:rsidRDefault="00E139A0" w:rsidP="00E139A0">
      <w:pPr>
        <w:contextualSpacing/>
      </w:pPr>
      <w:r>
        <w:t>31.33530000000000,-22.75945000000000,400.6799926757813,420.6000061035156,2089.280029296875</w:t>
      </w:r>
    </w:p>
    <w:p w:rsidR="00E139A0" w:rsidRDefault="00E139A0" w:rsidP="00E139A0">
      <w:pPr>
        <w:contextualSpacing/>
      </w:pPr>
      <w:r>
        <w:t>31.32470000000000,-22.76106700000000,400.9200134277344,450.6000061035156,2022.959960937500</w:t>
      </w:r>
    </w:p>
    <w:p w:rsidR="00E139A0" w:rsidRDefault="00E139A0" w:rsidP="00E139A0">
      <w:pPr>
        <w:contextualSpacing/>
      </w:pPr>
      <w:r>
        <w:t>31.32483300000000,-22.76168300000000,506.5599975585938,544.3200073242188,1982.359985351563</w:t>
      </w:r>
    </w:p>
    <w:p w:rsidR="00E139A0" w:rsidRDefault="00E139A0" w:rsidP="00E139A0">
      <w:pPr>
        <w:contextualSpacing/>
      </w:pPr>
      <w:r>
        <w:t>31.32391700000000,-22.76123300000000,505.0400085449219,579.8800048828125,2060.439941406250</w:t>
      </w:r>
    </w:p>
    <w:p w:rsidR="00E139A0" w:rsidRDefault="00E139A0" w:rsidP="00E139A0">
      <w:pPr>
        <w:contextualSpacing/>
      </w:pPr>
      <w:r>
        <w:t>31.32390000000000,-22.76180000000000,509.9200134277344,550.7199707031250,2099.800048828125</w:t>
      </w:r>
    </w:p>
    <w:p w:rsidR="00E139A0" w:rsidRDefault="00E139A0" w:rsidP="00E139A0">
      <w:pPr>
        <w:contextualSpacing/>
      </w:pPr>
      <w:r>
        <w:t>31.31465000000000,-22.76345000000000,468.5599975585938,549.3599853515625,1905.239990234375</w:t>
      </w:r>
    </w:p>
    <w:p w:rsidR="00E139A0" w:rsidRDefault="00E139A0" w:rsidP="00E139A0">
      <w:pPr>
        <w:contextualSpacing/>
      </w:pPr>
      <w:r>
        <w:t>31.31421700000000,-22.76266700000000,465.4800109863281,530.2000122070313,1856.599975585938</w:t>
      </w:r>
    </w:p>
    <w:p w:rsidR="00E139A0" w:rsidRDefault="00E139A0" w:rsidP="00E139A0">
      <w:pPr>
        <w:contextualSpacing/>
      </w:pPr>
      <w:r>
        <w:t>31.30395000000000,-22.76573300000000,480.4800109863281,532.5200195312500,1951.880004882813</w:t>
      </w:r>
    </w:p>
    <w:p w:rsidR="00E2581A" w:rsidRPr="00E2581A" w:rsidRDefault="00E139A0" w:rsidP="00E139A0">
      <w:pPr>
        <w:contextualSpacing/>
      </w:pPr>
      <w:r>
        <w:t>31.30351700000000,-22.76591700000000,495.5599975585938,473.2399902343750,2198.159912109375</w:t>
      </w:r>
    </w:p>
    <w:sectPr w:rsidR="00E2581A" w:rsidRPr="00E2581A" w:rsidSect="00E951D0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340"/>
    <w:multiLevelType w:val="hybridMultilevel"/>
    <w:tmpl w:val="2322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13&lt;/item&gt;&lt;item&gt;25&lt;/item&gt;&lt;/record-ids&gt;&lt;/item&gt;&lt;/Libraries&gt;"/>
  </w:docVars>
  <w:rsids>
    <w:rsidRoot w:val="00806306"/>
    <w:rsid w:val="0002512F"/>
    <w:rsid w:val="00044269"/>
    <w:rsid w:val="00066254"/>
    <w:rsid w:val="000A6544"/>
    <w:rsid w:val="000A6568"/>
    <w:rsid w:val="000C2290"/>
    <w:rsid w:val="001E5337"/>
    <w:rsid w:val="001F5AE0"/>
    <w:rsid w:val="00203503"/>
    <w:rsid w:val="002174FB"/>
    <w:rsid w:val="002261A1"/>
    <w:rsid w:val="002302D3"/>
    <w:rsid w:val="0024324A"/>
    <w:rsid w:val="002A2A13"/>
    <w:rsid w:val="002D2DC9"/>
    <w:rsid w:val="0031462D"/>
    <w:rsid w:val="00382F49"/>
    <w:rsid w:val="00385824"/>
    <w:rsid w:val="00497276"/>
    <w:rsid w:val="00497FAE"/>
    <w:rsid w:val="004A487E"/>
    <w:rsid w:val="004B3C25"/>
    <w:rsid w:val="004F75CC"/>
    <w:rsid w:val="00524716"/>
    <w:rsid w:val="00540A83"/>
    <w:rsid w:val="005469E8"/>
    <w:rsid w:val="005C52D0"/>
    <w:rsid w:val="005E49EE"/>
    <w:rsid w:val="0060145E"/>
    <w:rsid w:val="0065587B"/>
    <w:rsid w:val="006572A6"/>
    <w:rsid w:val="006E40CB"/>
    <w:rsid w:val="00736CE7"/>
    <w:rsid w:val="00750A3A"/>
    <w:rsid w:val="007D35B1"/>
    <w:rsid w:val="00806306"/>
    <w:rsid w:val="00820AA7"/>
    <w:rsid w:val="008244C6"/>
    <w:rsid w:val="00847A00"/>
    <w:rsid w:val="00867A5A"/>
    <w:rsid w:val="00897D3E"/>
    <w:rsid w:val="009F3478"/>
    <w:rsid w:val="00A376D4"/>
    <w:rsid w:val="00A619BF"/>
    <w:rsid w:val="00A844C0"/>
    <w:rsid w:val="00BA64E3"/>
    <w:rsid w:val="00BE6C3B"/>
    <w:rsid w:val="00C65EE6"/>
    <w:rsid w:val="00D27E1B"/>
    <w:rsid w:val="00D524F6"/>
    <w:rsid w:val="00DA110A"/>
    <w:rsid w:val="00DD33E2"/>
    <w:rsid w:val="00E139A0"/>
    <w:rsid w:val="00E2581A"/>
    <w:rsid w:val="00E72B2E"/>
    <w:rsid w:val="00E951D0"/>
    <w:rsid w:val="00EE0FED"/>
    <w:rsid w:val="00EF56FD"/>
    <w:rsid w:val="00F02F54"/>
    <w:rsid w:val="00F07733"/>
    <w:rsid w:val="00F223C0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B823BB-2C18-4757-BA8A-83F4AA7F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06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0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0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30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0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0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0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0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6306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rsid w:val="00806306"/>
    <w:rPr>
      <w:caps/>
      <w:color w:val="243F60"/>
      <w:spacing w:val="15"/>
    </w:rPr>
  </w:style>
  <w:style w:type="character" w:customStyle="1" w:styleId="Heading2Char">
    <w:name w:val="Heading 2 Char"/>
    <w:link w:val="Heading2"/>
    <w:uiPriority w:val="9"/>
    <w:rsid w:val="00806306"/>
    <w:rPr>
      <w:caps/>
      <w:spacing w:val="15"/>
      <w:shd w:val="clear" w:color="auto" w:fill="DBE5F1"/>
    </w:rPr>
  </w:style>
  <w:style w:type="character" w:customStyle="1" w:styleId="Heading4Char">
    <w:name w:val="Heading 4 Char"/>
    <w:link w:val="Heading4"/>
    <w:uiPriority w:val="9"/>
    <w:semiHidden/>
    <w:rsid w:val="0080630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0630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0630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0630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0630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063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06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30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630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0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0630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06306"/>
    <w:rPr>
      <w:b/>
      <w:bCs/>
    </w:rPr>
  </w:style>
  <w:style w:type="character" w:styleId="Emphasis">
    <w:name w:val="Emphasis"/>
    <w:uiPriority w:val="20"/>
    <w:qFormat/>
    <w:rsid w:val="0080630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6306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063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63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306"/>
    <w:rPr>
      <w:i/>
      <w:iCs/>
    </w:rPr>
  </w:style>
  <w:style w:type="character" w:customStyle="1" w:styleId="QuoteChar">
    <w:name w:val="Quote Char"/>
    <w:link w:val="Quote"/>
    <w:uiPriority w:val="29"/>
    <w:rsid w:val="008063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0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0630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06306"/>
    <w:rPr>
      <w:i/>
      <w:iCs/>
      <w:color w:val="243F60"/>
    </w:rPr>
  </w:style>
  <w:style w:type="character" w:styleId="IntenseEmphasis">
    <w:name w:val="Intense Emphasis"/>
    <w:uiPriority w:val="21"/>
    <w:qFormat/>
    <w:rsid w:val="0080630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06306"/>
    <w:rPr>
      <w:b/>
      <w:bCs/>
      <w:color w:val="4F81BD"/>
    </w:rPr>
  </w:style>
  <w:style w:type="character" w:styleId="IntenseReference">
    <w:name w:val="Intense Reference"/>
    <w:uiPriority w:val="32"/>
    <w:qFormat/>
    <w:rsid w:val="0080630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063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306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2F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46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27E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27E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tc.nl/personal/nieuwenh/installa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3883</CharactersWithSpaces>
  <SharedDoc>false</SharedDoc>
  <HLinks>
    <vt:vector size="6" baseType="variant">
      <vt:variant>
        <vt:i4>7274542</vt:i4>
      </vt:variant>
      <vt:variant>
        <vt:i4>0</vt:i4>
      </vt:variant>
      <vt:variant>
        <vt:i4>0</vt:i4>
      </vt:variant>
      <vt:variant>
        <vt:i4>5</vt:i4>
      </vt:variant>
      <vt:variant>
        <vt:lpwstr>http://www.itc.nl/personal/nieuwenh/installations.html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Nieuwenhuis</dc:creator>
  <cp:keywords/>
  <cp:lastModifiedBy>Nieuwenhuis, W. (ITC)</cp:lastModifiedBy>
  <cp:revision>32</cp:revision>
  <dcterms:created xsi:type="dcterms:W3CDTF">2011-11-09T10:37:00Z</dcterms:created>
  <dcterms:modified xsi:type="dcterms:W3CDTF">2015-08-14T13:06:00Z</dcterms:modified>
</cp:coreProperties>
</file>