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43F" w:rsidRDefault="00245604" w:rsidP="00245604">
      <w:pPr>
        <w:pStyle w:val="Heading1"/>
      </w:pPr>
      <w:bookmarkStart w:id="0" w:name="_GoBack"/>
      <w:bookmarkEnd w:id="0"/>
      <w:r>
        <w:t>Stack Tools</w:t>
      </w:r>
    </w:p>
    <w:p w:rsidR="00245604" w:rsidRDefault="00245604" w:rsidP="00245604">
      <w:pPr>
        <w:pStyle w:val="Heading2"/>
      </w:pPr>
      <w:r>
        <w:t>Purpose</w:t>
      </w:r>
    </w:p>
    <w:p w:rsidR="00245604" w:rsidRDefault="00245604" w:rsidP="00245604">
      <w:r>
        <w:t>This module offers a set of functions for image stacks. These functions are:</w:t>
      </w:r>
    </w:p>
    <w:p w:rsidR="00245604" w:rsidRDefault="009714C9" w:rsidP="00245604">
      <w:pPr>
        <w:pStyle w:val="ListParagraph"/>
        <w:numPr>
          <w:ilvl w:val="0"/>
          <w:numId w:val="1"/>
        </w:numPr>
      </w:pPr>
      <w:hyperlink w:anchor="_Stacking" w:history="1">
        <w:r w:rsidR="00C01D62" w:rsidRPr="0069586B">
          <w:rPr>
            <w:rStyle w:val="Hyperlink"/>
          </w:rPr>
          <w:t>Simple</w:t>
        </w:r>
        <w:r w:rsidR="00C01D62" w:rsidRPr="0069586B">
          <w:rPr>
            <w:rStyle w:val="Hyperlink"/>
          </w:rPr>
          <w:t xml:space="preserve"> </w:t>
        </w:r>
        <w:r w:rsidR="00C01D62" w:rsidRPr="0069586B">
          <w:rPr>
            <w:rStyle w:val="Hyperlink"/>
          </w:rPr>
          <w:t>s</w:t>
        </w:r>
        <w:r w:rsidR="00245604" w:rsidRPr="0069586B">
          <w:rPr>
            <w:rStyle w:val="Hyperlink"/>
          </w:rPr>
          <w:t>tacking</w:t>
        </w:r>
      </w:hyperlink>
      <w:r w:rsidR="00245604">
        <w:t xml:space="preserve"> </w:t>
      </w:r>
      <w:r w:rsidR="00C01D62">
        <w:t xml:space="preserve">of </w:t>
      </w:r>
      <w:r w:rsidR="00245604">
        <w:t>layers from multiple</w:t>
      </w:r>
      <w:r w:rsidR="00C01D62">
        <w:t xml:space="preserve"> files</w:t>
      </w:r>
      <w:r w:rsidR="00245604">
        <w:t xml:space="preserve"> into a single image stack</w:t>
      </w:r>
    </w:p>
    <w:p w:rsidR="00245604" w:rsidRDefault="009714C9" w:rsidP="00245604">
      <w:pPr>
        <w:pStyle w:val="ListParagraph"/>
        <w:numPr>
          <w:ilvl w:val="0"/>
          <w:numId w:val="1"/>
        </w:numPr>
      </w:pPr>
      <w:hyperlink w:anchor="_Unstacking" w:history="1">
        <w:r w:rsidR="00245604" w:rsidRPr="00903F6E">
          <w:rPr>
            <w:rStyle w:val="Hyperlink"/>
          </w:rPr>
          <w:t>Unsta</w:t>
        </w:r>
        <w:r w:rsidR="00245604" w:rsidRPr="00903F6E">
          <w:rPr>
            <w:rStyle w:val="Hyperlink"/>
          </w:rPr>
          <w:t>c</w:t>
        </w:r>
        <w:r w:rsidR="00245604" w:rsidRPr="00903F6E">
          <w:rPr>
            <w:rStyle w:val="Hyperlink"/>
          </w:rPr>
          <w:t>k</w:t>
        </w:r>
        <w:r w:rsidR="00245604" w:rsidRPr="00903F6E">
          <w:rPr>
            <w:rStyle w:val="Hyperlink"/>
          </w:rPr>
          <w:t>ing</w:t>
        </w:r>
      </w:hyperlink>
      <w:r w:rsidR="00245604">
        <w:t xml:space="preserve"> an image stack into its separate layers</w:t>
      </w:r>
    </w:p>
    <w:p w:rsidR="00291E69" w:rsidRDefault="009714C9" w:rsidP="00245604">
      <w:pPr>
        <w:pStyle w:val="ListParagraph"/>
        <w:numPr>
          <w:ilvl w:val="0"/>
          <w:numId w:val="1"/>
        </w:numPr>
      </w:pPr>
      <w:hyperlink w:anchor="Aggregate_Stack" w:history="1">
        <w:r w:rsidR="00291E69" w:rsidRPr="00622864">
          <w:rPr>
            <w:rStyle w:val="Hyperlink"/>
          </w:rPr>
          <w:t>Aggre</w:t>
        </w:r>
        <w:r w:rsidR="00291E69" w:rsidRPr="00622864">
          <w:rPr>
            <w:rStyle w:val="Hyperlink"/>
          </w:rPr>
          <w:t>g</w:t>
        </w:r>
        <w:r w:rsidR="00291E69" w:rsidRPr="00622864">
          <w:rPr>
            <w:rStyle w:val="Hyperlink"/>
          </w:rPr>
          <w:t>at</w:t>
        </w:r>
        <w:r w:rsidR="00291E69" w:rsidRPr="00622864">
          <w:rPr>
            <w:rStyle w:val="Hyperlink"/>
          </w:rPr>
          <w:t>e</w:t>
        </w:r>
        <w:r w:rsidR="00291E69" w:rsidRPr="00622864">
          <w:rPr>
            <w:rStyle w:val="Hyperlink"/>
          </w:rPr>
          <w:t xml:space="preserve"> values</w:t>
        </w:r>
      </w:hyperlink>
      <w:r w:rsidR="00291E69">
        <w:t xml:space="preserve"> in an image stack by location; supported aggregations are sum, mean, median, min and max</w:t>
      </w:r>
    </w:p>
    <w:p w:rsidR="00291E69" w:rsidRDefault="009714C9" w:rsidP="00245604">
      <w:pPr>
        <w:pStyle w:val="ListParagraph"/>
        <w:numPr>
          <w:ilvl w:val="0"/>
          <w:numId w:val="1"/>
        </w:numPr>
      </w:pPr>
      <w:hyperlink w:anchor="Stack_Statistics" w:history="1">
        <w:r w:rsidR="00291E69" w:rsidRPr="00622864">
          <w:rPr>
            <w:rStyle w:val="Hyperlink"/>
          </w:rPr>
          <w:t>Sta</w:t>
        </w:r>
        <w:r w:rsidR="00291E69" w:rsidRPr="00622864">
          <w:rPr>
            <w:rStyle w:val="Hyperlink"/>
          </w:rPr>
          <w:t>c</w:t>
        </w:r>
        <w:r w:rsidR="00291E69" w:rsidRPr="00622864">
          <w:rPr>
            <w:rStyle w:val="Hyperlink"/>
          </w:rPr>
          <w:t>k statistics</w:t>
        </w:r>
      </w:hyperlink>
      <w:r w:rsidR="00291E69">
        <w:t>: calculates</w:t>
      </w:r>
      <w:r w:rsidR="00796482">
        <w:t xml:space="preserve"> basic statistics</w:t>
      </w:r>
      <w:r w:rsidR="00291E69">
        <w:t xml:space="preserve"> by location</w:t>
      </w:r>
      <w:r w:rsidR="00796482">
        <w:t>; supported are sum, mean, standard deviation, coefficient of variation, min and max</w:t>
      </w:r>
    </w:p>
    <w:p w:rsidR="00796482" w:rsidRDefault="009714C9" w:rsidP="00245604">
      <w:pPr>
        <w:pStyle w:val="ListParagraph"/>
        <w:numPr>
          <w:ilvl w:val="0"/>
          <w:numId w:val="1"/>
        </w:numPr>
      </w:pPr>
      <w:hyperlink w:anchor="Bias_Removal" w:history="1">
        <w:r w:rsidR="00796482" w:rsidRPr="00622864">
          <w:rPr>
            <w:rStyle w:val="Hyperlink"/>
          </w:rPr>
          <w:t>Rem</w:t>
        </w:r>
        <w:r w:rsidR="00796482" w:rsidRPr="00622864">
          <w:rPr>
            <w:rStyle w:val="Hyperlink"/>
          </w:rPr>
          <w:t>o</w:t>
        </w:r>
        <w:r w:rsidR="00796482" w:rsidRPr="00622864">
          <w:rPr>
            <w:rStyle w:val="Hyperlink"/>
          </w:rPr>
          <w:t>ve bias</w:t>
        </w:r>
      </w:hyperlink>
      <w:r w:rsidR="00796482">
        <w:t xml:space="preserve"> by taking the mean from a reference image stack </w:t>
      </w:r>
      <w:r w:rsidR="00905F14">
        <w:t xml:space="preserve">by location </w:t>
      </w:r>
      <w:r w:rsidR="00796482">
        <w:t>and subtracting this mean from the mean of the target stack. The target stack is then corrected by subtracting the bias from all the individual layers</w:t>
      </w:r>
    </w:p>
    <w:p w:rsidR="00772CFA" w:rsidRDefault="009714C9" w:rsidP="00245604">
      <w:pPr>
        <w:pStyle w:val="ListParagraph"/>
        <w:numPr>
          <w:ilvl w:val="0"/>
          <w:numId w:val="1"/>
        </w:numPr>
      </w:pPr>
      <w:hyperlink w:anchor="Zonal_Percentiles" w:history="1">
        <w:r w:rsidR="00772CFA" w:rsidRPr="00FB34AA">
          <w:rPr>
            <w:rStyle w:val="Hyperlink"/>
          </w:rPr>
          <w:t>Zo</w:t>
        </w:r>
        <w:r w:rsidR="00772CFA" w:rsidRPr="00FB34AA">
          <w:rPr>
            <w:rStyle w:val="Hyperlink"/>
          </w:rPr>
          <w:t>n</w:t>
        </w:r>
        <w:r w:rsidR="00772CFA" w:rsidRPr="00FB34AA">
          <w:rPr>
            <w:rStyle w:val="Hyperlink"/>
          </w:rPr>
          <w:t>a</w:t>
        </w:r>
        <w:r w:rsidR="00772CFA" w:rsidRPr="00FB34AA">
          <w:rPr>
            <w:rStyle w:val="Hyperlink"/>
          </w:rPr>
          <w:t>l</w:t>
        </w:r>
        <w:r w:rsidR="00772CFA" w:rsidRPr="00FB34AA">
          <w:rPr>
            <w:rStyle w:val="Hyperlink"/>
          </w:rPr>
          <w:t xml:space="preserve"> p</w:t>
        </w:r>
        <w:r w:rsidR="00772CFA" w:rsidRPr="00FB34AA">
          <w:rPr>
            <w:rStyle w:val="Hyperlink"/>
          </w:rPr>
          <w:t>e</w:t>
        </w:r>
        <w:r w:rsidR="00772CFA" w:rsidRPr="00FB34AA">
          <w:rPr>
            <w:rStyle w:val="Hyperlink"/>
          </w:rPr>
          <w:t>r</w:t>
        </w:r>
        <w:r w:rsidR="00772CFA" w:rsidRPr="00FB34AA">
          <w:rPr>
            <w:rStyle w:val="Hyperlink"/>
          </w:rPr>
          <w:t>centiles</w:t>
        </w:r>
      </w:hyperlink>
      <w:r w:rsidR="00772CFA">
        <w:t xml:space="preserve"> calculates one or more percentiles </w:t>
      </w:r>
      <w:r w:rsidR="000049C5">
        <w:t xml:space="preserve">spatially </w:t>
      </w:r>
      <w:r w:rsidR="00772CFA">
        <w:t>per zone; the result is stored in a table. Optionally for each percentile a raster image is created.</w:t>
      </w:r>
    </w:p>
    <w:p w:rsidR="006D183C" w:rsidRDefault="00880B9C" w:rsidP="00245604">
      <w:pPr>
        <w:pStyle w:val="ListParagraph"/>
        <w:numPr>
          <w:ilvl w:val="0"/>
          <w:numId w:val="1"/>
        </w:numPr>
      </w:pPr>
      <w:hyperlink w:anchor="_Zonal_Ranking" w:history="1">
        <w:r w:rsidR="006D183C" w:rsidRPr="00880B9C">
          <w:rPr>
            <w:rStyle w:val="Hyperlink"/>
          </w:rPr>
          <w:t>Zona</w:t>
        </w:r>
        <w:r w:rsidR="006D183C" w:rsidRPr="00880B9C">
          <w:rPr>
            <w:rStyle w:val="Hyperlink"/>
          </w:rPr>
          <w:t>l</w:t>
        </w:r>
        <w:r w:rsidR="006D183C" w:rsidRPr="00880B9C">
          <w:rPr>
            <w:rStyle w:val="Hyperlink"/>
          </w:rPr>
          <w:t xml:space="preserve"> </w:t>
        </w:r>
        <w:r w:rsidR="006D183C" w:rsidRPr="00880B9C">
          <w:rPr>
            <w:rStyle w:val="Hyperlink"/>
          </w:rPr>
          <w:t>r</w:t>
        </w:r>
        <w:r w:rsidR="006D183C" w:rsidRPr="00880B9C">
          <w:rPr>
            <w:rStyle w:val="Hyperlink"/>
          </w:rPr>
          <w:t>an</w:t>
        </w:r>
        <w:r w:rsidR="006D183C" w:rsidRPr="00880B9C">
          <w:rPr>
            <w:rStyle w:val="Hyperlink"/>
          </w:rPr>
          <w:t>k</w:t>
        </w:r>
        <w:r w:rsidR="006D183C" w:rsidRPr="00880B9C">
          <w:rPr>
            <w:rStyle w:val="Hyperlink"/>
          </w:rPr>
          <w:t>ing</w:t>
        </w:r>
      </w:hyperlink>
      <w:r w:rsidR="006D183C">
        <w:t xml:space="preserve"> calculates the spatial percentile (rank) of each location per zone; the result is an image with the same dimensions as the input. The rank values range from 0-100%.</w:t>
      </w:r>
    </w:p>
    <w:p w:rsidR="00245604" w:rsidRDefault="00245604" w:rsidP="00245604">
      <w:pPr>
        <w:pStyle w:val="Heading2"/>
      </w:pPr>
      <w:r>
        <w:t>Installation</w:t>
      </w:r>
    </w:p>
    <w:p w:rsidR="00245604" w:rsidRDefault="00245604" w:rsidP="00245604">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245604" w:rsidRDefault="00245604" w:rsidP="00245604">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245604" w:rsidRDefault="00796482" w:rsidP="00245604">
      <w:pPr>
        <w:tabs>
          <w:tab w:val="left" w:pos="3969"/>
        </w:tabs>
        <w:contextualSpacing/>
      </w:pPr>
      <w:r w:rsidRPr="00A84A69">
        <w:rPr>
          <w:rStyle w:val="Emphasis"/>
        </w:rPr>
        <w:t>nrs</w:t>
      </w:r>
      <w:r>
        <w:rPr>
          <w:rStyle w:val="Emphasis"/>
        </w:rPr>
        <w:t>_stack_tools</w:t>
      </w:r>
      <w:r w:rsidR="00245604" w:rsidRPr="00A84A69">
        <w:rPr>
          <w:rStyle w:val="Emphasis"/>
        </w:rPr>
        <w:t>.sav</w:t>
      </w:r>
      <w:r w:rsidR="00245604">
        <w:tab/>
        <w:t>The actual software</w:t>
      </w:r>
    </w:p>
    <w:p w:rsidR="00245604" w:rsidRDefault="00245604" w:rsidP="00245604">
      <w:pPr>
        <w:pStyle w:val="Heading2"/>
      </w:pPr>
      <w:r>
        <w:t>Usage (gui)</w:t>
      </w:r>
    </w:p>
    <w:tbl>
      <w:tblPr>
        <w:tblW w:w="0" w:type="auto"/>
        <w:tblLook w:val="04A0" w:firstRow="1" w:lastRow="0" w:firstColumn="1" w:lastColumn="0" w:noHBand="0" w:noVBand="1"/>
      </w:tblPr>
      <w:tblGrid>
        <w:gridCol w:w="3936"/>
        <w:gridCol w:w="5640"/>
      </w:tblGrid>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stacking</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NRS_UnStack_gui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unstacking</w:t>
            </w:r>
            <w:r w:rsidRPr="00070F06">
              <w:t>.</w:t>
            </w:r>
          </w:p>
        </w:tc>
      </w:tr>
      <w:tr w:rsidR="00245604" w:rsidRPr="00070F06" w:rsidTr="00FB662D">
        <w:tc>
          <w:tcPr>
            <w:tcW w:w="3936" w:type="dxa"/>
          </w:tcPr>
          <w:p w:rsidR="00245604" w:rsidRPr="00070F06" w:rsidRDefault="008A3520" w:rsidP="008A3520">
            <w:pPr>
              <w:spacing w:before="0" w:after="0" w:line="240" w:lineRule="auto"/>
              <w:rPr>
                <w:rStyle w:val="Emphasis"/>
              </w:rPr>
            </w:pPr>
            <w:r>
              <w:rPr>
                <w:rStyle w:val="Emphasis"/>
              </w:rPr>
              <w:t>NRS_Aggregate_gui</w:t>
            </w:r>
          </w:p>
        </w:tc>
        <w:tc>
          <w:tcPr>
            <w:tcW w:w="5640" w:type="dxa"/>
          </w:tcPr>
          <w:p w:rsidR="00245604" w:rsidRPr="00070F06" w:rsidRDefault="00245604" w:rsidP="00C01D62">
            <w:pPr>
              <w:spacing w:before="0" w:after="0" w:line="240" w:lineRule="auto"/>
              <w:rPr>
                <w:rStyle w:val="Emphasis"/>
                <w:caps w:val="0"/>
              </w:rPr>
            </w:pPr>
            <w:r w:rsidRPr="00070F06">
              <w:t xml:space="preserve">Start the user interface of the </w:t>
            </w:r>
            <w:r w:rsidR="00C01D62">
              <w:t>aggregation</w:t>
            </w:r>
            <w:r w:rsidRPr="00070F06">
              <w:t>.</w:t>
            </w:r>
          </w:p>
        </w:tc>
      </w:tr>
      <w:tr w:rsidR="008A3520" w:rsidRPr="00070F06" w:rsidTr="00E153F2">
        <w:tc>
          <w:tcPr>
            <w:tcW w:w="3936" w:type="dxa"/>
          </w:tcPr>
          <w:p w:rsidR="008A3520" w:rsidRPr="00070F06" w:rsidRDefault="008A3520" w:rsidP="00E153F2">
            <w:pPr>
              <w:spacing w:before="0" w:after="0" w:line="240" w:lineRule="auto"/>
              <w:rPr>
                <w:rStyle w:val="Emphasis"/>
              </w:rPr>
            </w:pPr>
            <w:r>
              <w:rPr>
                <w:rStyle w:val="Emphasis"/>
              </w:rPr>
              <w:t>NRS_Stack_Statistics_gui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stack</w:t>
            </w:r>
            <w:r w:rsidRPr="00070F06">
              <w:t xml:space="preserve"> statistics.</w:t>
            </w:r>
          </w:p>
        </w:tc>
      </w:tr>
      <w:tr w:rsidR="008A3520" w:rsidRPr="00070F06" w:rsidTr="00E153F2">
        <w:tc>
          <w:tcPr>
            <w:tcW w:w="3936" w:type="dxa"/>
          </w:tcPr>
          <w:p w:rsidR="008A3520" w:rsidRPr="00070F06" w:rsidRDefault="008A3520" w:rsidP="008A3520">
            <w:pPr>
              <w:spacing w:before="0" w:after="0" w:line="240" w:lineRule="auto"/>
              <w:rPr>
                <w:rStyle w:val="Emphasis"/>
              </w:rPr>
            </w:pPr>
            <w:r>
              <w:rPr>
                <w:rStyle w:val="Emphasis"/>
              </w:rPr>
              <w:t>NRS_Bias_Removal_gui</w:t>
            </w:r>
          </w:p>
        </w:tc>
        <w:tc>
          <w:tcPr>
            <w:tcW w:w="5640" w:type="dxa"/>
          </w:tcPr>
          <w:p w:rsidR="008A3520" w:rsidRPr="00070F06" w:rsidRDefault="008A3520" w:rsidP="00C01D62">
            <w:pPr>
              <w:spacing w:before="0" w:after="0" w:line="240" w:lineRule="auto"/>
              <w:rPr>
                <w:rStyle w:val="Emphasis"/>
                <w:caps w:val="0"/>
              </w:rPr>
            </w:pPr>
            <w:r w:rsidRPr="00070F06">
              <w:t xml:space="preserve">Start the user interface of the </w:t>
            </w:r>
            <w:r w:rsidR="00C01D62">
              <w:t>bias removal</w:t>
            </w:r>
            <w:r w:rsidRPr="00070F06">
              <w:t>.</w:t>
            </w:r>
          </w:p>
        </w:tc>
      </w:tr>
    </w:tbl>
    <w:p w:rsidR="00245604" w:rsidRDefault="00C01D62" w:rsidP="00587962">
      <w:r>
        <w:t xml:space="preserve">Alternatively the commands can be started from the ENVI menu: </w:t>
      </w:r>
      <w:r w:rsidRPr="00587962">
        <w:rPr>
          <w:rStyle w:val="SubtleEmphasis"/>
        </w:rPr>
        <w:t>‘NRS | Stack’</w:t>
      </w:r>
      <w:r w:rsidR="00587962">
        <w:t>:</w:t>
      </w:r>
    </w:p>
    <w:p w:rsidR="00587962" w:rsidRDefault="00905F14" w:rsidP="00150984">
      <w:pPr>
        <w:ind w:left="720"/>
      </w:pPr>
      <w:r>
        <w:rPr>
          <w:noProof/>
        </w:rPr>
        <w:lastRenderedPageBreak/>
        <w:drawing>
          <wp:inline distT="0" distB="0" distL="0" distR="0" wp14:anchorId="510C7B19" wp14:editId="66DB4F1D">
            <wp:extent cx="3459600" cy="2300400"/>
            <wp:effectExtent l="133350" t="114300" r="140970" b="1574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59600" cy="23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14C9" w:rsidRDefault="009714C9">
      <w:r>
        <w:br w:type="page"/>
      </w:r>
    </w:p>
    <w:p w:rsidR="00002B1E" w:rsidRDefault="00150984" w:rsidP="00150984">
      <w:pPr>
        <w:pStyle w:val="Heading3"/>
      </w:pPr>
      <w:bookmarkStart w:id="1" w:name="_Stacking"/>
      <w:bookmarkEnd w:id="1"/>
      <w:r>
        <w:lastRenderedPageBreak/>
        <w:t>Stacking</w:t>
      </w:r>
    </w:p>
    <w:p w:rsidR="00150984" w:rsidRDefault="00150984" w:rsidP="00150984">
      <w:r>
        <w:t xml:space="preserve">Menu option is </w:t>
      </w:r>
      <w:r w:rsidRPr="00150984">
        <w:rPr>
          <w:rStyle w:val="SubtleEmphasis"/>
        </w:rPr>
        <w:t>‘NRS | Stack | Stack layers’</w:t>
      </w:r>
      <w:r>
        <w:t xml:space="preserve">, the command line is </w:t>
      </w:r>
      <w:r w:rsidRPr="00150984">
        <w:rPr>
          <w:rStyle w:val="SubtleEmphasis"/>
        </w:rPr>
        <w:t>‘</w:t>
      </w:r>
      <w:proofErr w:type="spellStart"/>
      <w:r w:rsidRPr="00150984">
        <w:rPr>
          <w:rStyle w:val="SubtleEmphasis"/>
        </w:rPr>
        <w:t>nrs_stack_gui</w:t>
      </w:r>
      <w:proofErr w:type="spellEnd"/>
      <w:r w:rsidRPr="00150984">
        <w:rPr>
          <w:rStyle w:val="SubtleEmphasis"/>
        </w:rPr>
        <w:t>’</w:t>
      </w:r>
      <w:r>
        <w:t>. This is a simpler function than the ENVI built-in layer stacking option.</w:t>
      </w:r>
      <w:r w:rsidR="004167CE">
        <w:t xml:space="preserve"> All input layers must have the same dimensions (rows and columns), the coordinate system is assumed to be the same (it is copied from the first layer to be stacked). </w:t>
      </w:r>
      <w:r w:rsidR="000B7DBF">
        <w:t xml:space="preserve">The layers are simply stacked (in BSQ) without resampling. </w:t>
      </w:r>
      <w:r w:rsidR="004167CE">
        <w:t>Below is the user interface.</w:t>
      </w:r>
    </w:p>
    <w:p w:rsidR="00150984" w:rsidRPr="00150984" w:rsidRDefault="00150984" w:rsidP="00150984">
      <w:pPr>
        <w:ind w:left="720"/>
      </w:pPr>
      <w:r>
        <w:rPr>
          <w:noProof/>
        </w:rPr>
        <w:drawing>
          <wp:inline distT="0" distB="0" distL="0" distR="0" wp14:anchorId="0676EDFF" wp14:editId="1B94F6AD">
            <wp:extent cx="3849624" cy="1499616"/>
            <wp:effectExtent l="133350" t="114300" r="15113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49624" cy="14996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02B1E" w:rsidRDefault="004167CE" w:rsidP="004167CE">
      <w:r>
        <w:t>There are two options to initiate the stacking:</w:t>
      </w:r>
    </w:p>
    <w:tbl>
      <w:tblPr>
        <w:tblW w:w="0" w:type="auto"/>
        <w:shd w:val="clear" w:color="auto" w:fill="F2F2F2"/>
        <w:tblLook w:val="04A0" w:firstRow="1" w:lastRow="0" w:firstColumn="1" w:lastColumn="0" w:noHBand="0" w:noVBand="1"/>
      </w:tblPr>
      <w:tblGrid>
        <w:gridCol w:w="2898"/>
        <w:gridCol w:w="6678"/>
      </w:tblGrid>
      <w:tr w:rsidR="00914B4B" w:rsidRPr="00070F06" w:rsidTr="00914B4B">
        <w:tc>
          <w:tcPr>
            <w:tcW w:w="2898" w:type="dxa"/>
            <w:shd w:val="clear" w:color="auto" w:fill="F2F2F2"/>
          </w:tcPr>
          <w:p w:rsidR="00914B4B" w:rsidRPr="00070F06" w:rsidRDefault="00914B4B" w:rsidP="00E153F2">
            <w:pPr>
              <w:spacing w:before="0" w:after="0" w:line="240" w:lineRule="auto"/>
            </w:pPr>
            <w:r>
              <w:t>Folder (</w:t>
            </w:r>
            <w:r w:rsidRPr="00914B4B">
              <w:rPr>
                <w:rStyle w:val="SubtleEmphasis"/>
              </w:rPr>
              <w:t>Use file list</w:t>
            </w:r>
            <w:r>
              <w:t xml:space="preserve"> not checked)</w:t>
            </w:r>
          </w:p>
        </w:tc>
        <w:tc>
          <w:tcPr>
            <w:tcW w:w="6678" w:type="dxa"/>
            <w:shd w:val="clear" w:color="auto" w:fill="F2F2F2"/>
          </w:tcPr>
          <w:p w:rsidR="00914B4B" w:rsidRPr="00070F06" w:rsidRDefault="00914B4B" w:rsidP="00E153F2">
            <w:pPr>
              <w:spacing w:before="0" w:after="0" w:line="240" w:lineRule="auto"/>
            </w:pPr>
            <w:r>
              <w:t xml:space="preserve">Select a folder: all ENVI files are scanned and used for stacking. The files are ordered alphabetically before the stacking, so the layer order is determined by this! </w:t>
            </w:r>
          </w:p>
        </w:tc>
      </w:tr>
      <w:tr w:rsidR="00914B4B" w:rsidRPr="00070F06" w:rsidTr="00914B4B">
        <w:tc>
          <w:tcPr>
            <w:tcW w:w="2898" w:type="dxa"/>
            <w:shd w:val="clear" w:color="auto" w:fill="F2F2F2"/>
          </w:tcPr>
          <w:p w:rsidR="00914B4B" w:rsidRPr="00070F06" w:rsidRDefault="00914B4B" w:rsidP="00914B4B">
            <w:pPr>
              <w:spacing w:before="0" w:after="0" w:line="240" w:lineRule="auto"/>
            </w:pPr>
            <w:r>
              <w:t>List file (</w:t>
            </w:r>
            <w:r w:rsidRPr="00914B4B">
              <w:rPr>
                <w:rStyle w:val="SubtleEmphasis"/>
              </w:rPr>
              <w:t>Use file list</w:t>
            </w:r>
            <w:r>
              <w:t xml:space="preserve"> checked)</w:t>
            </w:r>
          </w:p>
        </w:tc>
        <w:tc>
          <w:tcPr>
            <w:tcW w:w="6678" w:type="dxa"/>
            <w:shd w:val="clear" w:color="auto" w:fill="F2F2F2"/>
          </w:tcPr>
          <w:p w:rsidR="00914B4B" w:rsidRPr="00070F06" w:rsidRDefault="00914B4B" w:rsidP="00914B4B">
            <w:pPr>
              <w:spacing w:before="0" w:after="0" w:line="240" w:lineRule="auto"/>
            </w:pPr>
            <w:r>
              <w:t>Select a text file containing the layers to stack. The files are stacked in the order in which they appear in the list file. This gives more control to the user with respect to the order in which the layers are stacked. Also this option allows all image file recognized by ENVI as input.</w:t>
            </w:r>
          </w:p>
        </w:tc>
      </w:tr>
    </w:tbl>
    <w:p w:rsidR="004167CE" w:rsidRDefault="000B7DBF" w:rsidP="000B7DBF">
      <w:pPr>
        <w:pStyle w:val="Heading3"/>
      </w:pPr>
      <w:bookmarkStart w:id="2" w:name="_Unstacking"/>
      <w:bookmarkEnd w:id="2"/>
      <w:r>
        <w:t>Unstacking</w:t>
      </w:r>
    </w:p>
    <w:p w:rsidR="000B7DBF" w:rsidRDefault="000B7DBF" w:rsidP="000B7DBF">
      <w:r>
        <w:t xml:space="preserve">Menu option is </w:t>
      </w:r>
      <w:r w:rsidRPr="00150984">
        <w:rPr>
          <w:rStyle w:val="SubtleEmphasis"/>
        </w:rPr>
        <w:t xml:space="preserve">‘NRS | Stack | </w:t>
      </w:r>
      <w:r>
        <w:rPr>
          <w:rStyle w:val="SubtleEmphasis"/>
        </w:rPr>
        <w:t>Uns</w:t>
      </w:r>
      <w:r w:rsidRPr="00150984">
        <w:rPr>
          <w:rStyle w:val="SubtleEmphasis"/>
        </w:rPr>
        <w:t>tack layers’</w:t>
      </w:r>
      <w:r>
        <w:t xml:space="preserve">, the command line is </w:t>
      </w:r>
      <w:r w:rsidRPr="00150984">
        <w:rPr>
          <w:rStyle w:val="SubtleEmphasis"/>
        </w:rPr>
        <w:t>‘</w:t>
      </w:r>
      <w:proofErr w:type="spellStart"/>
      <w:r w:rsidRPr="00150984">
        <w:rPr>
          <w:rStyle w:val="SubtleEmphasis"/>
        </w:rPr>
        <w:t>nrs_</w:t>
      </w:r>
      <w:r>
        <w:rPr>
          <w:rStyle w:val="SubtleEmphasis"/>
        </w:rPr>
        <w:t>un</w:t>
      </w:r>
      <w:r w:rsidRPr="00150984">
        <w:rPr>
          <w:rStyle w:val="SubtleEmphasis"/>
        </w:rPr>
        <w:t>stack_gui</w:t>
      </w:r>
      <w:proofErr w:type="spellEnd"/>
      <w:r w:rsidRPr="00150984">
        <w:rPr>
          <w:rStyle w:val="SubtleEmphasis"/>
        </w:rPr>
        <w:t>’</w:t>
      </w:r>
      <w:r>
        <w:t>.</w:t>
      </w:r>
      <w:r w:rsidR="008649A2">
        <w:t xml:space="preserve"> This is a simple command to extract all layers into separate files. Each file will be assigned the output base name with a number appended as the filename; the number increases for each file. No check is made on duplicate layer names. The layer name is copied to the output file as layer name. The output files are ENVI image files. Also the software creates a text file containing the names of the extracted layers. This can then for example be used as input for the above mentioned stacking command as the list file. This text file gets the base name of the output file.</w:t>
      </w:r>
    </w:p>
    <w:p w:rsidR="008649A2" w:rsidRDefault="008649A2" w:rsidP="008649A2">
      <w:pPr>
        <w:ind w:left="720"/>
      </w:pPr>
      <w:r>
        <w:rPr>
          <w:noProof/>
        </w:rPr>
        <w:drawing>
          <wp:inline distT="0" distB="0" distL="0" distR="0" wp14:anchorId="771E7E1F" wp14:editId="17537024">
            <wp:extent cx="3794760" cy="1051560"/>
            <wp:effectExtent l="133350" t="95250" r="129540" b="1676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4760" cy="1051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1702C" w:rsidRDefault="0091702C">
      <w:r>
        <w:br w:type="page"/>
      </w:r>
    </w:p>
    <w:p w:rsidR="008649A2" w:rsidRDefault="00AF0EAC" w:rsidP="00AF0EAC">
      <w:pPr>
        <w:pStyle w:val="Heading3"/>
      </w:pPr>
      <w:bookmarkStart w:id="3" w:name="Aggregate_Stack"/>
      <w:bookmarkEnd w:id="3"/>
      <w:r>
        <w:lastRenderedPageBreak/>
        <w:t>Aggregate stack</w:t>
      </w:r>
    </w:p>
    <w:p w:rsidR="00AF0EAC" w:rsidRDefault="00AF0EAC" w:rsidP="00AF0EAC">
      <w:r>
        <w:t xml:space="preserve">Menu option is </w:t>
      </w:r>
      <w:r w:rsidRPr="00150984">
        <w:rPr>
          <w:rStyle w:val="SubtleEmphasis"/>
        </w:rPr>
        <w:t xml:space="preserve">‘NRS | Stack | </w:t>
      </w:r>
      <w:r>
        <w:rPr>
          <w:rStyle w:val="SubtleEmphasis"/>
        </w:rPr>
        <w:t>Aggregate stack</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aggregate</w:t>
      </w:r>
      <w:r w:rsidRPr="00150984">
        <w:rPr>
          <w:rStyle w:val="SubtleEmphasis"/>
        </w:rPr>
        <w:t>_gui</w:t>
      </w:r>
      <w:proofErr w:type="spellEnd"/>
      <w:r w:rsidRPr="00150984">
        <w:rPr>
          <w:rStyle w:val="SubtleEmphasis"/>
        </w:rPr>
        <w:t>’</w:t>
      </w:r>
      <w:r>
        <w:t xml:space="preserve">. This command will on a per pixel basis aggregate the values in the stack. The output is an ENVI image with either a single layer (if one aggregation method is selected) or 5 layers (if the aggregation method </w:t>
      </w:r>
      <w:r w:rsidRPr="00AF0EAC">
        <w:rPr>
          <w:rStyle w:val="SubtleEmphasis"/>
        </w:rPr>
        <w:t>‘All’</w:t>
      </w:r>
      <w:r>
        <w:t xml:space="preserve"> is selected). The available aggregation methods are </w:t>
      </w:r>
      <w:r w:rsidRPr="00AF0EAC">
        <w:rPr>
          <w:rStyle w:val="SubtleEmphasis"/>
        </w:rPr>
        <w:t>sum</w:t>
      </w:r>
      <w:r>
        <w:t xml:space="preserve">, </w:t>
      </w:r>
      <w:r w:rsidRPr="00AF0EAC">
        <w:rPr>
          <w:rStyle w:val="SubtleEmphasis"/>
        </w:rPr>
        <w:t>mean</w:t>
      </w:r>
      <w:r>
        <w:t xml:space="preserve">, </w:t>
      </w:r>
      <w:r w:rsidRPr="00AF0EAC">
        <w:rPr>
          <w:rStyle w:val="SubtleEmphasis"/>
        </w:rPr>
        <w:t>median</w:t>
      </w:r>
      <w:r>
        <w:t xml:space="preserve">, </w:t>
      </w:r>
      <w:r w:rsidRPr="00AF0EAC">
        <w:rPr>
          <w:rStyle w:val="SubtleEmphasis"/>
        </w:rPr>
        <w:t>min</w:t>
      </w:r>
      <w:r>
        <w:t xml:space="preserve"> and </w:t>
      </w:r>
      <w:r w:rsidRPr="00AF0EAC">
        <w:rPr>
          <w:rStyle w:val="SubtleEmphasis"/>
        </w:rPr>
        <w:t>max</w:t>
      </w:r>
      <w:r>
        <w:t xml:space="preserve">, and the option </w:t>
      </w:r>
      <w:r w:rsidRPr="00AF0EAC">
        <w:rPr>
          <w:rStyle w:val="SubtleEmphasis"/>
        </w:rPr>
        <w:t>‘All’</w:t>
      </w:r>
      <w:r>
        <w:t xml:space="preserve"> to select them all at once.</w:t>
      </w:r>
    </w:p>
    <w:p w:rsidR="00681B04" w:rsidRDefault="00681B04" w:rsidP="00AF0EAC">
      <w:r>
        <w:t>The aggregation can be calculated by excluding outliers. The threshold for the outliers is set symmetrically at the lower and upper ends of the data values. So a percentile of 3 percent will only take into account the values ranging between the 3</w:t>
      </w:r>
      <w:r w:rsidRPr="00681B04">
        <w:rPr>
          <w:vertAlign w:val="superscript"/>
        </w:rPr>
        <w:t>rd</w:t>
      </w:r>
      <w:r>
        <w:t xml:space="preserve"> an 97</w:t>
      </w:r>
      <w:r w:rsidRPr="00681B04">
        <w:rPr>
          <w:vertAlign w:val="superscript"/>
        </w:rPr>
        <w:t>th</w:t>
      </w:r>
      <w:r>
        <w:t xml:space="preserve"> percentiles.</w:t>
      </w:r>
    </w:p>
    <w:p w:rsidR="00681B04" w:rsidRDefault="00681B04" w:rsidP="00AF0EAC">
      <w:r>
        <w:t xml:space="preserve">The position of the outliers in time and space can </w:t>
      </w:r>
      <w:r w:rsidR="00E14F1A">
        <w:t>also</w:t>
      </w:r>
      <w:r>
        <w:t xml:space="preserve"> be </w:t>
      </w:r>
      <w:r w:rsidR="00E14F1A">
        <w:t>calculated. The size of the output cube is the same as the input: a value of 1 indicates an outlier. The name of the outlier data file is the name of the output aggregation appended with ‘</w:t>
      </w:r>
      <w:r w:rsidR="00E14F1A" w:rsidRPr="00E14F1A">
        <w:rPr>
          <w:b/>
          <w:i/>
        </w:rPr>
        <w:t>_outlier</w:t>
      </w:r>
      <w:r w:rsidR="00E14F1A">
        <w:t>’.</w:t>
      </w:r>
    </w:p>
    <w:p w:rsidR="00AF0EAC" w:rsidRPr="00AF0EAC" w:rsidRDefault="00A226DF" w:rsidP="00AF0EAC">
      <w:pPr>
        <w:ind w:left="720"/>
      </w:pPr>
      <w:r>
        <w:rPr>
          <w:noProof/>
        </w:rPr>
        <w:drawing>
          <wp:inline distT="0" distB="0" distL="0" distR="0" wp14:anchorId="610C31BE" wp14:editId="767BA8F0">
            <wp:extent cx="3816000" cy="240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6000" cy="2401200"/>
                    </a:xfrm>
                    <a:prstGeom prst="rect">
                      <a:avLst/>
                    </a:prstGeom>
                  </pic:spPr>
                </pic:pic>
              </a:graphicData>
            </a:graphic>
          </wp:inline>
        </w:drawing>
      </w:r>
    </w:p>
    <w:p w:rsidR="004167CE" w:rsidRDefault="00AF0EAC" w:rsidP="00AF0EAC">
      <w:r>
        <w:t>The output is an ENVI image. The layers get band names according to the aggregation method.</w:t>
      </w:r>
    </w:p>
    <w:tbl>
      <w:tblPr>
        <w:tblW w:w="0" w:type="auto"/>
        <w:shd w:val="clear" w:color="auto" w:fill="F2F2F2"/>
        <w:tblLook w:val="04A0" w:firstRow="1" w:lastRow="0" w:firstColumn="1" w:lastColumn="0" w:noHBand="0" w:noVBand="1"/>
      </w:tblPr>
      <w:tblGrid>
        <w:gridCol w:w="2898"/>
        <w:gridCol w:w="6678"/>
      </w:tblGrid>
      <w:tr w:rsidR="00CA79CF" w:rsidRPr="00070F06" w:rsidTr="00A51884">
        <w:tc>
          <w:tcPr>
            <w:tcW w:w="2898" w:type="dxa"/>
            <w:shd w:val="clear" w:color="auto" w:fill="F2F2F2"/>
          </w:tcPr>
          <w:p w:rsidR="00CA79CF" w:rsidRPr="00070F06" w:rsidRDefault="00CA79CF" w:rsidP="00A51884">
            <w:pPr>
              <w:spacing w:before="0" w:after="0" w:line="240" w:lineRule="auto"/>
            </w:pPr>
            <w:r>
              <w:t>Input stack</w:t>
            </w:r>
          </w:p>
        </w:tc>
        <w:tc>
          <w:tcPr>
            <w:tcW w:w="6678" w:type="dxa"/>
            <w:shd w:val="clear" w:color="auto" w:fill="F2F2F2"/>
          </w:tcPr>
          <w:p w:rsidR="00CA79CF" w:rsidRPr="00070F06" w:rsidRDefault="00CA79CF" w:rsidP="00CA79CF">
            <w:pPr>
              <w:spacing w:before="0" w:after="0" w:line="240" w:lineRule="auto"/>
            </w:pPr>
            <w:r>
              <w:t>Select an image stack as input</w:t>
            </w:r>
          </w:p>
        </w:tc>
      </w:tr>
      <w:tr w:rsidR="00CA79CF" w:rsidRPr="00070F06" w:rsidTr="00A51884">
        <w:tc>
          <w:tcPr>
            <w:tcW w:w="2898" w:type="dxa"/>
            <w:shd w:val="clear" w:color="auto" w:fill="F2F2F2"/>
          </w:tcPr>
          <w:p w:rsidR="00CA79CF" w:rsidRPr="00070F06" w:rsidRDefault="00CA79CF" w:rsidP="00A51884">
            <w:pPr>
              <w:spacing w:before="0" w:after="0" w:line="240" w:lineRule="auto"/>
            </w:pPr>
            <w:r>
              <w:t>Aggregation method</w:t>
            </w:r>
          </w:p>
        </w:tc>
        <w:tc>
          <w:tcPr>
            <w:tcW w:w="6678" w:type="dxa"/>
            <w:shd w:val="clear" w:color="auto" w:fill="F2F2F2"/>
          </w:tcPr>
          <w:p w:rsidR="00CA79CF" w:rsidRPr="00070F06" w:rsidRDefault="00CA79CF" w:rsidP="00CA79CF">
            <w:pPr>
              <w:spacing w:before="0" w:after="0" w:line="240" w:lineRule="auto"/>
            </w:pPr>
            <w:r>
              <w:t xml:space="preserve">Select an aggregation method; currently supported: </w:t>
            </w:r>
            <w:r w:rsidRPr="00CA79CF">
              <w:rPr>
                <w:b/>
                <w:i/>
              </w:rPr>
              <w:t>min</w:t>
            </w:r>
            <w:r>
              <w:t xml:space="preserve">, </w:t>
            </w:r>
            <w:r w:rsidRPr="00CA79CF">
              <w:rPr>
                <w:b/>
                <w:i/>
              </w:rPr>
              <w:t>max</w:t>
            </w:r>
            <w:r>
              <w:t xml:space="preserve">, </w:t>
            </w:r>
            <w:r w:rsidRPr="00CA79CF">
              <w:rPr>
                <w:b/>
                <w:i/>
              </w:rPr>
              <w:t>sum</w:t>
            </w:r>
            <w:r>
              <w:t xml:space="preserve">, </w:t>
            </w:r>
            <w:r w:rsidRPr="00CA79CF">
              <w:rPr>
                <w:b/>
                <w:i/>
              </w:rPr>
              <w:t>mean</w:t>
            </w:r>
            <w:r>
              <w:t xml:space="preserve">, </w:t>
            </w:r>
            <w:r w:rsidRPr="00CA79CF">
              <w:rPr>
                <w:b/>
                <w:i/>
              </w:rPr>
              <w:t>median</w:t>
            </w:r>
            <w:r>
              <w:t xml:space="preserve">. If one of these is selected a single band image will be created. The option </w:t>
            </w:r>
            <w:r w:rsidRPr="00CA79CF">
              <w:rPr>
                <w:b/>
                <w:i/>
              </w:rPr>
              <w:t>All</w:t>
            </w:r>
            <w:r>
              <w:t xml:space="preserve"> will perform all aggregations at the same time. The output is a 5-band image; the band names indicate the aggregation method for the individual bands</w:t>
            </w:r>
          </w:p>
        </w:tc>
      </w:tr>
      <w:tr w:rsidR="00CA79CF" w:rsidRPr="00070F06" w:rsidTr="00A51884">
        <w:tc>
          <w:tcPr>
            <w:tcW w:w="2898" w:type="dxa"/>
            <w:shd w:val="clear" w:color="auto" w:fill="F2F2F2"/>
          </w:tcPr>
          <w:p w:rsidR="00CA79CF" w:rsidRDefault="00CA79CF" w:rsidP="00A51884">
            <w:pPr>
              <w:spacing w:before="0" w:after="0" w:line="240" w:lineRule="auto"/>
            </w:pPr>
            <w:r>
              <w:t>Exclude outliers</w:t>
            </w:r>
          </w:p>
        </w:tc>
        <w:tc>
          <w:tcPr>
            <w:tcW w:w="6678" w:type="dxa"/>
            <w:shd w:val="clear" w:color="auto" w:fill="F2F2F2"/>
          </w:tcPr>
          <w:p w:rsidR="00CA79CF" w:rsidRDefault="00CA79CF" w:rsidP="00A51884">
            <w:pPr>
              <w:spacing w:before="0" w:after="0" w:line="240" w:lineRule="auto"/>
            </w:pPr>
            <w:r>
              <w:t>Select this option if outliers should not be part of the calculation.</w:t>
            </w:r>
          </w:p>
        </w:tc>
      </w:tr>
      <w:tr w:rsidR="00CA79CF" w:rsidRPr="00070F06" w:rsidTr="00A51884">
        <w:tc>
          <w:tcPr>
            <w:tcW w:w="2898" w:type="dxa"/>
            <w:shd w:val="clear" w:color="auto" w:fill="F2F2F2"/>
          </w:tcPr>
          <w:p w:rsidR="00CA79CF" w:rsidRDefault="00CA79CF" w:rsidP="00A51884">
            <w:pPr>
              <w:spacing w:before="0" w:after="0" w:line="240" w:lineRule="auto"/>
            </w:pPr>
            <w:r>
              <w:t>Outlier percentile</w:t>
            </w:r>
          </w:p>
        </w:tc>
        <w:tc>
          <w:tcPr>
            <w:tcW w:w="6678" w:type="dxa"/>
            <w:shd w:val="clear" w:color="auto" w:fill="F2F2F2"/>
          </w:tcPr>
          <w:p w:rsidR="00CA79CF" w:rsidRDefault="00CA79CF" w:rsidP="00CA79CF">
            <w:pPr>
              <w:spacing w:before="0" w:after="0" w:line="240" w:lineRule="auto"/>
            </w:pPr>
            <w:r>
              <w:t>Define the threshold for the outliers values. The threshold is defined in terms of percentiles</w:t>
            </w:r>
            <w:r w:rsidR="00767FE7">
              <w:t>, it is applied both at the lower and at the upper ends of data values.</w:t>
            </w:r>
          </w:p>
        </w:tc>
      </w:tr>
      <w:tr w:rsidR="00A226DF" w:rsidRPr="00070F06" w:rsidTr="00A51884">
        <w:tc>
          <w:tcPr>
            <w:tcW w:w="2898" w:type="dxa"/>
            <w:shd w:val="clear" w:color="auto" w:fill="F2F2F2"/>
          </w:tcPr>
          <w:p w:rsidR="00A226DF" w:rsidRDefault="00A226DF" w:rsidP="00A51884">
            <w:pPr>
              <w:spacing w:before="0" w:after="0" w:line="240" w:lineRule="auto"/>
            </w:pPr>
            <w:r>
              <w:t>Report outliers</w:t>
            </w:r>
          </w:p>
        </w:tc>
        <w:tc>
          <w:tcPr>
            <w:tcW w:w="6678" w:type="dxa"/>
            <w:shd w:val="clear" w:color="auto" w:fill="F2F2F2"/>
          </w:tcPr>
          <w:p w:rsidR="00A226DF" w:rsidRDefault="00A226DF" w:rsidP="00A226DF">
            <w:pPr>
              <w:spacing w:before="0" w:after="0" w:line="240" w:lineRule="auto"/>
            </w:pPr>
            <w:r>
              <w:t>Select this option to generate an outlier report: this is a 3D-cube the same size as the input stack. For each location and date the value is set to one if the input value is an outlier with respect to the percentile thresholds</w:t>
            </w:r>
          </w:p>
        </w:tc>
      </w:tr>
      <w:tr w:rsidR="00A226DF" w:rsidRPr="00070F06" w:rsidTr="00A51884">
        <w:tc>
          <w:tcPr>
            <w:tcW w:w="2898" w:type="dxa"/>
            <w:shd w:val="clear" w:color="auto" w:fill="F2F2F2"/>
          </w:tcPr>
          <w:p w:rsidR="00A226DF" w:rsidRDefault="00A226DF" w:rsidP="00A51884">
            <w:pPr>
              <w:spacing w:before="0" w:after="0" w:line="240" w:lineRule="auto"/>
            </w:pPr>
            <w:r>
              <w:t>Start date</w:t>
            </w:r>
          </w:p>
        </w:tc>
        <w:tc>
          <w:tcPr>
            <w:tcW w:w="6678" w:type="dxa"/>
            <w:shd w:val="clear" w:color="auto" w:fill="F2F2F2"/>
          </w:tcPr>
          <w:p w:rsidR="00A226DF" w:rsidRDefault="00A226DF" w:rsidP="00A226DF">
            <w:pPr>
              <w:spacing w:before="0" w:after="0" w:line="240" w:lineRule="auto"/>
            </w:pPr>
            <w:r>
              <w:t>The date when the first band in the input stack was taken</w:t>
            </w:r>
          </w:p>
        </w:tc>
      </w:tr>
      <w:tr w:rsidR="00A226DF" w:rsidRPr="00070F06" w:rsidTr="00A51884">
        <w:tc>
          <w:tcPr>
            <w:tcW w:w="2898" w:type="dxa"/>
            <w:shd w:val="clear" w:color="auto" w:fill="F2F2F2"/>
          </w:tcPr>
          <w:p w:rsidR="00A226DF" w:rsidRDefault="00A226DF" w:rsidP="00A51884">
            <w:pPr>
              <w:spacing w:before="0" w:after="0" w:line="240" w:lineRule="auto"/>
            </w:pPr>
            <w:r>
              <w:t>End date</w:t>
            </w:r>
          </w:p>
        </w:tc>
        <w:tc>
          <w:tcPr>
            <w:tcW w:w="6678" w:type="dxa"/>
            <w:shd w:val="clear" w:color="auto" w:fill="F2F2F2"/>
          </w:tcPr>
          <w:p w:rsidR="00A226DF" w:rsidRDefault="00A226DF" w:rsidP="00A226DF">
            <w:pPr>
              <w:spacing w:before="0" w:after="0" w:line="240" w:lineRule="auto"/>
            </w:pPr>
            <w:r>
              <w:t>The date when the last band in the input stack was taken</w:t>
            </w:r>
          </w:p>
        </w:tc>
      </w:tr>
      <w:tr w:rsidR="00767FE7" w:rsidRPr="00070F06" w:rsidTr="00A51884">
        <w:tc>
          <w:tcPr>
            <w:tcW w:w="2898" w:type="dxa"/>
            <w:shd w:val="clear" w:color="auto" w:fill="F2F2F2"/>
          </w:tcPr>
          <w:p w:rsidR="00767FE7" w:rsidRDefault="00767FE7" w:rsidP="00A51884">
            <w:pPr>
              <w:spacing w:before="0" w:after="0" w:line="240" w:lineRule="auto"/>
            </w:pPr>
            <w:r>
              <w:t>Output aggregation</w:t>
            </w:r>
          </w:p>
        </w:tc>
        <w:tc>
          <w:tcPr>
            <w:tcW w:w="6678" w:type="dxa"/>
            <w:shd w:val="clear" w:color="auto" w:fill="F2F2F2"/>
          </w:tcPr>
          <w:p w:rsidR="00767FE7" w:rsidRPr="00767FE7" w:rsidRDefault="00767FE7" w:rsidP="00CA79CF">
            <w:pPr>
              <w:spacing w:before="0" w:after="0" w:line="240" w:lineRule="auto"/>
            </w:pPr>
            <w:r>
              <w:t>Define the output name of the result. By default the name is the name of the input post fixed with the aggregation method in case of a single aggregation, or post fixed with ‘</w:t>
            </w:r>
            <w:r w:rsidRPr="00767FE7">
              <w:rPr>
                <w:i/>
              </w:rPr>
              <w:t>_</w:t>
            </w:r>
            <w:proofErr w:type="spellStart"/>
            <w:r w:rsidRPr="00767FE7">
              <w:rPr>
                <w:i/>
              </w:rPr>
              <w:t>aggr</w:t>
            </w:r>
            <w:proofErr w:type="spellEnd"/>
            <w:r>
              <w:t xml:space="preserve">’ if the option </w:t>
            </w:r>
            <w:r>
              <w:rPr>
                <w:b/>
                <w:i/>
              </w:rPr>
              <w:t>All</w:t>
            </w:r>
            <w:r>
              <w:t xml:space="preserve"> is selected.</w:t>
            </w:r>
          </w:p>
        </w:tc>
      </w:tr>
    </w:tbl>
    <w:p w:rsidR="00CA79CF" w:rsidRDefault="00CA79CF" w:rsidP="00AF0EAC"/>
    <w:p w:rsidR="00AF0EAC" w:rsidRDefault="00AF0EAC" w:rsidP="00AF0EAC">
      <w:pPr>
        <w:pStyle w:val="Heading3"/>
      </w:pPr>
      <w:bookmarkStart w:id="4" w:name="Stack_Statistics"/>
      <w:bookmarkEnd w:id="4"/>
      <w:r>
        <w:t>Stack Statistics</w:t>
      </w:r>
    </w:p>
    <w:p w:rsidR="00AF0EAC" w:rsidRDefault="00AF0EAC" w:rsidP="00AF0EAC">
      <w:r>
        <w:t xml:space="preserve">Menu option is </w:t>
      </w:r>
      <w:r w:rsidRPr="00150984">
        <w:rPr>
          <w:rStyle w:val="SubtleEmphasis"/>
        </w:rPr>
        <w:t xml:space="preserve">‘NRS | Stack | </w:t>
      </w:r>
      <w:r>
        <w:rPr>
          <w:rStyle w:val="SubtleEmphasis"/>
        </w:rPr>
        <w:t>Stack statistics</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stack_statistics</w:t>
      </w:r>
      <w:r w:rsidRPr="00150984">
        <w:rPr>
          <w:rStyle w:val="SubtleEmphasis"/>
        </w:rPr>
        <w:t>_gui</w:t>
      </w:r>
      <w:proofErr w:type="spellEnd"/>
      <w:r w:rsidRPr="00150984">
        <w:rPr>
          <w:rStyle w:val="SubtleEmphasis"/>
        </w:rPr>
        <w:t>’</w:t>
      </w:r>
      <w:r>
        <w:t xml:space="preserve">. This command will on a per pixel basis calculate the statistics of the values in the stack. The output is an ENVI image with </w:t>
      </w:r>
      <w:r w:rsidR="00624300">
        <w:t>5</w:t>
      </w:r>
      <w:r w:rsidR="00595291">
        <w:t xml:space="preserve"> layers, one for each of the statistics. The following statistics are calculated: </w:t>
      </w:r>
      <w:r w:rsidR="00595291" w:rsidRPr="00595291">
        <w:rPr>
          <w:rStyle w:val="SubtleEmphasis"/>
        </w:rPr>
        <w:t>mean</w:t>
      </w:r>
      <w:r w:rsidR="00595291">
        <w:t xml:space="preserve">, </w:t>
      </w:r>
      <w:r w:rsidR="00595291" w:rsidRPr="00595291">
        <w:rPr>
          <w:rStyle w:val="SubtleEmphasis"/>
        </w:rPr>
        <w:t>standard deviation</w:t>
      </w:r>
      <w:r w:rsidR="00595291">
        <w:t xml:space="preserve">, </w:t>
      </w:r>
      <w:r w:rsidR="00595291" w:rsidRPr="00595291">
        <w:rPr>
          <w:rStyle w:val="SubtleEmphasis"/>
        </w:rPr>
        <w:t>coefficient of variation</w:t>
      </w:r>
      <w:r w:rsidR="00595291">
        <w:t xml:space="preserve">, </w:t>
      </w:r>
      <w:r w:rsidR="00595291" w:rsidRPr="00595291">
        <w:rPr>
          <w:rStyle w:val="SubtleEmphasis"/>
        </w:rPr>
        <w:t>min</w:t>
      </w:r>
      <w:r w:rsidR="00595291">
        <w:t xml:space="preserve"> and </w:t>
      </w:r>
      <w:r w:rsidR="00595291" w:rsidRPr="00595291">
        <w:rPr>
          <w:rStyle w:val="SubtleEmphasis"/>
        </w:rPr>
        <w:t>max</w:t>
      </w:r>
      <w:r w:rsidR="00595291">
        <w:t>. The layer names indicate the statistics value in that layer.</w:t>
      </w:r>
    </w:p>
    <w:p w:rsidR="00595291" w:rsidRDefault="00595291" w:rsidP="00595291">
      <w:pPr>
        <w:ind w:left="720"/>
      </w:pPr>
      <w:r>
        <w:rPr>
          <w:noProof/>
        </w:rPr>
        <w:drawing>
          <wp:inline distT="0" distB="0" distL="0" distR="0" wp14:anchorId="20F10746" wp14:editId="6FDCFA25">
            <wp:extent cx="3831336" cy="1060704"/>
            <wp:effectExtent l="133350" t="95250" r="131445" b="1587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1336" cy="1060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4300" w:rsidRDefault="00624300" w:rsidP="00624300">
      <w:r>
        <w:t>Explanation of the fields:</w:t>
      </w:r>
    </w:p>
    <w:tbl>
      <w:tblPr>
        <w:tblW w:w="0" w:type="auto"/>
        <w:shd w:val="clear" w:color="auto" w:fill="F2F2F2"/>
        <w:tblLook w:val="04A0" w:firstRow="1" w:lastRow="0" w:firstColumn="1" w:lastColumn="0" w:noHBand="0" w:noVBand="1"/>
      </w:tblPr>
      <w:tblGrid>
        <w:gridCol w:w="2898"/>
        <w:gridCol w:w="6678"/>
      </w:tblGrid>
      <w:tr w:rsidR="00624300" w:rsidRPr="00070F06" w:rsidTr="000D6188">
        <w:tc>
          <w:tcPr>
            <w:tcW w:w="2898" w:type="dxa"/>
            <w:shd w:val="clear" w:color="auto" w:fill="F2F2F2"/>
          </w:tcPr>
          <w:p w:rsidR="00624300" w:rsidRPr="00070F06" w:rsidRDefault="00527D5D" w:rsidP="000D6188">
            <w:pPr>
              <w:spacing w:before="0" w:after="0" w:line="240" w:lineRule="auto"/>
            </w:pPr>
            <w:r>
              <w:t>Input stack</w:t>
            </w:r>
          </w:p>
        </w:tc>
        <w:tc>
          <w:tcPr>
            <w:tcW w:w="6678" w:type="dxa"/>
            <w:shd w:val="clear" w:color="auto" w:fill="F2F2F2"/>
          </w:tcPr>
          <w:p w:rsidR="00624300" w:rsidRPr="00070F06" w:rsidRDefault="00527D5D" w:rsidP="00527D5D">
            <w:pPr>
              <w:spacing w:before="0" w:after="0" w:line="240" w:lineRule="auto"/>
            </w:pPr>
            <w:r>
              <w:t>The input stack for the statistics calculation.</w:t>
            </w:r>
          </w:p>
        </w:tc>
      </w:tr>
      <w:tr w:rsidR="00624300" w:rsidRPr="00070F06" w:rsidTr="000D6188">
        <w:tc>
          <w:tcPr>
            <w:tcW w:w="2898" w:type="dxa"/>
            <w:shd w:val="clear" w:color="auto" w:fill="F2F2F2"/>
          </w:tcPr>
          <w:p w:rsidR="00624300" w:rsidRPr="00070F06" w:rsidRDefault="00527D5D" w:rsidP="000D6188">
            <w:pPr>
              <w:spacing w:before="0" w:after="0" w:line="240" w:lineRule="auto"/>
            </w:pPr>
            <w:r>
              <w:t>Output statistics</w:t>
            </w:r>
          </w:p>
        </w:tc>
        <w:tc>
          <w:tcPr>
            <w:tcW w:w="6678" w:type="dxa"/>
            <w:shd w:val="clear" w:color="auto" w:fill="F2F2F2"/>
          </w:tcPr>
          <w:p w:rsidR="00624300" w:rsidRPr="00070F06" w:rsidRDefault="00527D5D" w:rsidP="00527D5D">
            <w:pPr>
              <w:spacing w:before="0" w:after="0" w:line="240" w:lineRule="auto"/>
            </w:pPr>
            <w:r>
              <w:t>Name for the output statistics stack</w:t>
            </w:r>
          </w:p>
        </w:tc>
      </w:tr>
    </w:tbl>
    <w:p w:rsidR="00527D5D" w:rsidRDefault="00527D5D" w:rsidP="00527D5D">
      <w:r>
        <w:t>The statistics are calculated for each location (pixel).</w:t>
      </w:r>
    </w:p>
    <w:p w:rsidR="00527D5D" w:rsidRDefault="00527D5D" w:rsidP="00527D5D">
      <w:pPr>
        <w:tabs>
          <w:tab w:val="left" w:pos="2268"/>
        </w:tabs>
      </w:pPr>
      <w:r>
        <w:t>Mean:</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527D5D" w:rsidRDefault="00527D5D" w:rsidP="00527D5D">
      <w:pPr>
        <w:tabs>
          <w:tab w:val="left" w:pos="2268"/>
        </w:tabs>
      </w:pPr>
      <w:r>
        <w:t>Standard deviation:</w:t>
      </w:r>
      <w:r>
        <w:tab/>
      </w: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p>
    <w:p w:rsidR="00527D5D" w:rsidRDefault="007176A9" w:rsidP="00527D5D">
      <w:pPr>
        <w:tabs>
          <w:tab w:val="left" w:pos="2268"/>
        </w:tabs>
      </w:pPr>
      <w:r>
        <w:t>Coefficient of variation:</w:t>
      </w:r>
      <w:r>
        <w:tab/>
      </w:r>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type m:val="skw"/>
            <m:ctrlPr>
              <w:rPr>
                <w:rFonts w:ascii="Cambria Math" w:hAnsi="Cambria Math"/>
                <w:i/>
              </w:rPr>
            </m:ctrlPr>
          </m:fPr>
          <m:num>
            <m:r>
              <w:rPr>
                <w:rFonts w:ascii="Cambria Math" w:hAnsi="Cambria Math"/>
              </w:rPr>
              <m:t>σ</m:t>
            </m:r>
          </m:num>
          <m:den>
            <m:r>
              <w:rPr>
                <w:rFonts w:ascii="Cambria Math" w:hAnsi="Cambria Math"/>
              </w:rPr>
              <m:t>μ</m:t>
            </m:r>
          </m:den>
        </m:f>
      </m:oMath>
    </w:p>
    <w:p w:rsidR="00345E9C" w:rsidRDefault="00345E9C">
      <w:r>
        <w:br w:type="page"/>
      </w:r>
    </w:p>
    <w:p w:rsidR="00595291" w:rsidRDefault="00595291" w:rsidP="00595291">
      <w:pPr>
        <w:pStyle w:val="Heading3"/>
      </w:pPr>
      <w:bookmarkStart w:id="5" w:name="Bias_Removal"/>
      <w:bookmarkEnd w:id="5"/>
      <w:r>
        <w:lastRenderedPageBreak/>
        <w:t>Bias removal</w:t>
      </w:r>
    </w:p>
    <w:p w:rsidR="00595291" w:rsidRDefault="00595291" w:rsidP="00595291">
      <w:r>
        <w:t xml:space="preserve">Menu option is </w:t>
      </w:r>
      <w:r w:rsidRPr="00150984">
        <w:rPr>
          <w:rStyle w:val="SubtleEmphasis"/>
        </w:rPr>
        <w:t xml:space="preserve">‘NRS | Stack | </w:t>
      </w:r>
      <w:r>
        <w:rPr>
          <w:rStyle w:val="SubtleEmphasis"/>
        </w:rPr>
        <w:t>Bias removal</w:t>
      </w:r>
      <w:r w:rsidRPr="00150984">
        <w:rPr>
          <w:rStyle w:val="SubtleEmphasis"/>
        </w:rPr>
        <w:t>’</w:t>
      </w:r>
      <w:r>
        <w:t xml:space="preserve">, the command line is </w:t>
      </w:r>
      <w:r w:rsidRPr="00150984">
        <w:rPr>
          <w:rStyle w:val="SubtleEmphasis"/>
        </w:rPr>
        <w:t>‘</w:t>
      </w:r>
      <w:proofErr w:type="spellStart"/>
      <w:r w:rsidRPr="00150984">
        <w:rPr>
          <w:rStyle w:val="SubtleEmphasis"/>
        </w:rPr>
        <w:t>nrs_</w:t>
      </w:r>
      <w:r>
        <w:rPr>
          <w:rStyle w:val="SubtleEmphasis"/>
        </w:rPr>
        <w:t>bias_removal</w:t>
      </w:r>
      <w:r w:rsidRPr="00150984">
        <w:rPr>
          <w:rStyle w:val="SubtleEmphasis"/>
        </w:rPr>
        <w:t>_gui</w:t>
      </w:r>
      <w:proofErr w:type="spellEnd"/>
      <w:r w:rsidRPr="00150984">
        <w:rPr>
          <w:rStyle w:val="SubtleEmphasis"/>
        </w:rPr>
        <w:t>’</w:t>
      </w:r>
      <w:r>
        <w:t>. This command will on a per pixel basis calculate the mean of the values in the reference stack. Again on a per pixel basis the bias value is then subtracted from all layers in the input target stack. The output is an ENVI image stack, with the same layer</w:t>
      </w:r>
      <w:r w:rsidR="00EC44EB">
        <w:t xml:space="preserve"> name</w:t>
      </w:r>
      <w:r>
        <w:t>s as the target stack.</w:t>
      </w:r>
    </w:p>
    <w:p w:rsidR="00595291" w:rsidRDefault="00595291" w:rsidP="00595291">
      <w:pPr>
        <w:ind w:left="720"/>
      </w:pPr>
      <w:r>
        <w:rPr>
          <w:noProof/>
        </w:rPr>
        <w:drawing>
          <wp:inline distT="0" distB="0" distL="0" distR="0" wp14:anchorId="6ED39572" wp14:editId="4DF2985C">
            <wp:extent cx="3813048" cy="1271016"/>
            <wp:effectExtent l="133350" t="114300" r="149860" b="1581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13048" cy="12710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52DC7" w:rsidRDefault="00E52DC7" w:rsidP="00E52DC7">
      <w:r>
        <w:t>Explanation of the fields:</w:t>
      </w:r>
    </w:p>
    <w:tbl>
      <w:tblPr>
        <w:tblW w:w="0" w:type="auto"/>
        <w:shd w:val="clear" w:color="auto" w:fill="F2F2F2"/>
        <w:tblLook w:val="04A0" w:firstRow="1" w:lastRow="0" w:firstColumn="1" w:lastColumn="0" w:noHBand="0" w:noVBand="1"/>
      </w:tblPr>
      <w:tblGrid>
        <w:gridCol w:w="2898"/>
        <w:gridCol w:w="6678"/>
      </w:tblGrid>
      <w:tr w:rsidR="00E52DC7" w:rsidRPr="00070F06" w:rsidTr="00C07415">
        <w:tc>
          <w:tcPr>
            <w:tcW w:w="2898" w:type="dxa"/>
            <w:shd w:val="clear" w:color="auto" w:fill="F2F2F2"/>
          </w:tcPr>
          <w:p w:rsidR="00E52DC7" w:rsidRDefault="00E52DC7" w:rsidP="00C07415">
            <w:pPr>
              <w:spacing w:before="0" w:after="0" w:line="240" w:lineRule="auto"/>
            </w:pPr>
            <w:r>
              <w:t>Reference stack</w:t>
            </w:r>
          </w:p>
        </w:tc>
        <w:tc>
          <w:tcPr>
            <w:tcW w:w="6678" w:type="dxa"/>
            <w:shd w:val="clear" w:color="auto" w:fill="F2F2F2"/>
          </w:tcPr>
          <w:p w:rsidR="00E52DC7" w:rsidRDefault="00E52DC7" w:rsidP="00C07415">
            <w:pPr>
              <w:spacing w:before="0" w:after="0" w:line="240" w:lineRule="auto"/>
            </w:pPr>
            <w:r>
              <w:t>The stack to calculation the bias from</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Input target stack</w:t>
            </w:r>
          </w:p>
        </w:tc>
        <w:tc>
          <w:tcPr>
            <w:tcW w:w="6678" w:type="dxa"/>
            <w:shd w:val="clear" w:color="auto" w:fill="F2F2F2"/>
          </w:tcPr>
          <w:p w:rsidR="00E52DC7" w:rsidRPr="00070F06" w:rsidRDefault="00E52DC7" w:rsidP="00E52DC7">
            <w:pPr>
              <w:spacing w:before="0" w:after="0" w:line="240" w:lineRule="auto"/>
            </w:pPr>
            <w:r>
              <w:t>The input stack to apply the bias correction to.</w:t>
            </w:r>
          </w:p>
        </w:tc>
      </w:tr>
      <w:tr w:rsidR="00E52DC7" w:rsidRPr="00070F06" w:rsidTr="00C07415">
        <w:tc>
          <w:tcPr>
            <w:tcW w:w="2898" w:type="dxa"/>
            <w:shd w:val="clear" w:color="auto" w:fill="F2F2F2"/>
          </w:tcPr>
          <w:p w:rsidR="00E52DC7" w:rsidRPr="00070F06" w:rsidRDefault="00E52DC7" w:rsidP="00C07415">
            <w:pPr>
              <w:spacing w:before="0" w:after="0" w:line="240" w:lineRule="auto"/>
            </w:pPr>
            <w:r>
              <w:t>Output statistics</w:t>
            </w:r>
          </w:p>
        </w:tc>
        <w:tc>
          <w:tcPr>
            <w:tcW w:w="6678" w:type="dxa"/>
            <w:shd w:val="clear" w:color="auto" w:fill="F2F2F2"/>
          </w:tcPr>
          <w:p w:rsidR="00E52DC7" w:rsidRPr="00070F06" w:rsidRDefault="00E52DC7" w:rsidP="00E52DC7">
            <w:pPr>
              <w:spacing w:before="0" w:after="0" w:line="240" w:lineRule="auto"/>
            </w:pPr>
            <w:r>
              <w:t>Name for the output stack</w:t>
            </w:r>
          </w:p>
        </w:tc>
      </w:tr>
    </w:tbl>
    <w:p w:rsidR="00E52DC7" w:rsidRDefault="00E52DC7" w:rsidP="00E52DC7">
      <w:r>
        <w:t>The statistics are calculated for each location (pixel).</w:t>
      </w:r>
    </w:p>
    <w:p w:rsidR="00E52DC7" w:rsidRDefault="00E52DC7" w:rsidP="00E52DC7">
      <w:pPr>
        <w:tabs>
          <w:tab w:val="left" w:pos="2268"/>
        </w:tabs>
      </w:pPr>
      <w:r>
        <w:t>Bias (mean of reference):</w:t>
      </w:r>
      <w:r>
        <w:tab/>
      </w:r>
      <m:oMath>
        <m:r>
          <w:rPr>
            <w:rFonts w:ascii="Cambria Math" w:hAnsi="Cambria Math"/>
          </w:rPr>
          <m:t>μ=</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w:p>
    <w:p w:rsidR="00E52DC7" w:rsidRDefault="00E52DC7" w:rsidP="00E52DC7">
      <w:pPr>
        <w:tabs>
          <w:tab w:val="left" w:pos="2268"/>
        </w:tabs>
      </w:pPr>
      <w:r>
        <w:t>Output:</w:t>
      </w:r>
      <w:r>
        <w:tab/>
      </w:r>
      <m:oMath>
        <m:sSub>
          <m:sSubPr>
            <m:ctrlPr>
              <w:rPr>
                <w:rFonts w:ascii="Cambria Math" w:hAnsi="Cambria Math"/>
                <w:i/>
              </w:rPr>
            </m:ctrlPr>
          </m:sSubPr>
          <m:e>
            <m:r>
              <w:rPr>
                <w:rFonts w:ascii="Cambria Math" w:hAnsi="Cambria Math"/>
              </w:rPr>
              <m:t>value</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in</m:t>
            </m:r>
          </m:sub>
        </m:sSub>
        <m:r>
          <w:rPr>
            <w:rFonts w:ascii="Cambria Math" w:hAnsi="Cambria Math"/>
          </w:rPr>
          <m:t>- μ</m:t>
        </m:r>
      </m:oMath>
    </w:p>
    <w:p w:rsidR="009714C9" w:rsidRDefault="009714C9">
      <w:r>
        <w:br w:type="page"/>
      </w:r>
    </w:p>
    <w:p w:rsidR="00772CFA" w:rsidRDefault="00772CFA" w:rsidP="00772CFA">
      <w:pPr>
        <w:pStyle w:val="Heading3"/>
      </w:pPr>
      <w:bookmarkStart w:id="6" w:name="Zonal_Percentiles"/>
      <w:r>
        <w:lastRenderedPageBreak/>
        <w:t>Zonal Percentiles</w:t>
      </w:r>
    </w:p>
    <w:bookmarkEnd w:id="6"/>
    <w:p w:rsidR="00772CFA" w:rsidRDefault="00772CFA" w:rsidP="00772CFA">
      <w:r>
        <w:t xml:space="preserve">Menu option is </w:t>
      </w:r>
      <w:r w:rsidRPr="00150984">
        <w:rPr>
          <w:rStyle w:val="SubtleEmphasis"/>
        </w:rPr>
        <w:t xml:space="preserve">‘NRS | Stack | </w:t>
      </w:r>
      <w:r w:rsidRPr="00772CFA">
        <w:rPr>
          <w:rStyle w:val="SubtleEmphasis"/>
        </w:rPr>
        <w:t>Zonal percentiles</w:t>
      </w:r>
      <w:r w:rsidRPr="00150984">
        <w:rPr>
          <w:rStyle w:val="SubtleEmphasis"/>
        </w:rPr>
        <w:t>’</w:t>
      </w:r>
      <w:r>
        <w:t xml:space="preserve">, the command line is </w:t>
      </w:r>
      <w:r w:rsidRPr="00150984">
        <w:rPr>
          <w:rStyle w:val="SubtleEmphasis"/>
        </w:rPr>
        <w:t>‘</w:t>
      </w:r>
      <w:proofErr w:type="spellStart"/>
      <w:r w:rsidRPr="00772CFA">
        <w:rPr>
          <w:rStyle w:val="SubtleEmphasis"/>
        </w:rPr>
        <w:t>nrs_zonal_percentiles_gui</w:t>
      </w:r>
      <w:proofErr w:type="spellEnd"/>
      <w:r w:rsidRPr="00150984">
        <w:rPr>
          <w:rStyle w:val="SubtleEmphasis"/>
        </w:rPr>
        <w:t>’</w:t>
      </w:r>
      <w:r>
        <w:t>. This command will</w:t>
      </w:r>
      <w:r w:rsidR="002052DE">
        <w:t xml:space="preserve"> calculate one or more percentiles per zone for each location</w:t>
      </w:r>
      <w:r>
        <w:t>.</w:t>
      </w:r>
    </w:p>
    <w:p w:rsidR="00085D26" w:rsidRDefault="00B539FE" w:rsidP="00B539FE">
      <w:pPr>
        <w:ind w:firstLine="720"/>
      </w:pPr>
      <w:r>
        <w:rPr>
          <w:noProof/>
        </w:rPr>
        <w:drawing>
          <wp:inline distT="0" distB="0" distL="0" distR="0" wp14:anchorId="4A355A3A" wp14:editId="14E0A4DA">
            <wp:extent cx="3816000" cy="23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6000" cy="2343600"/>
                    </a:xfrm>
                    <a:prstGeom prst="rect">
                      <a:avLst/>
                    </a:prstGeom>
                  </pic:spPr>
                </pic:pic>
              </a:graphicData>
            </a:graphic>
          </wp:inline>
        </w:drawing>
      </w:r>
    </w:p>
    <w:p w:rsidR="00085D26" w:rsidRDefault="00085D26" w:rsidP="00085D26">
      <w:r>
        <w:t>Explanation of the fields:</w:t>
      </w:r>
    </w:p>
    <w:tbl>
      <w:tblPr>
        <w:tblW w:w="0" w:type="auto"/>
        <w:shd w:val="clear" w:color="auto" w:fill="F2F2F2"/>
        <w:tblLook w:val="04A0" w:firstRow="1" w:lastRow="0" w:firstColumn="1" w:lastColumn="0" w:noHBand="0" w:noVBand="1"/>
      </w:tblPr>
      <w:tblGrid>
        <w:gridCol w:w="2898"/>
        <w:gridCol w:w="6678"/>
      </w:tblGrid>
      <w:tr w:rsidR="00085D26" w:rsidRPr="00070F06" w:rsidTr="00F25529">
        <w:tc>
          <w:tcPr>
            <w:tcW w:w="2898" w:type="dxa"/>
            <w:shd w:val="clear" w:color="auto" w:fill="F2F2F2"/>
          </w:tcPr>
          <w:p w:rsidR="00085D26" w:rsidRDefault="00085D26" w:rsidP="002052DE">
            <w:pPr>
              <w:spacing w:before="0" w:after="0" w:line="240" w:lineRule="auto"/>
            </w:pPr>
            <w:r>
              <w:t xml:space="preserve">Input </w:t>
            </w:r>
            <w:r w:rsidR="002052DE">
              <w:t>stack</w:t>
            </w:r>
          </w:p>
        </w:tc>
        <w:tc>
          <w:tcPr>
            <w:tcW w:w="6678" w:type="dxa"/>
            <w:shd w:val="clear" w:color="auto" w:fill="F2F2F2"/>
          </w:tcPr>
          <w:p w:rsidR="00085D26" w:rsidRDefault="00085D26" w:rsidP="002052DE">
            <w:pPr>
              <w:spacing w:before="0" w:after="0" w:line="240" w:lineRule="auto"/>
            </w:pPr>
            <w:r>
              <w:t xml:space="preserve">The </w:t>
            </w:r>
            <w:r w:rsidR="002052DE">
              <w:t>input stack (usually a time series)</w:t>
            </w:r>
          </w:p>
        </w:tc>
      </w:tr>
      <w:tr w:rsidR="002052DE" w:rsidRPr="00070F06" w:rsidTr="00F25529">
        <w:tc>
          <w:tcPr>
            <w:tcW w:w="2898" w:type="dxa"/>
            <w:shd w:val="clear" w:color="auto" w:fill="F2F2F2"/>
          </w:tcPr>
          <w:p w:rsidR="002052DE" w:rsidRDefault="002052DE" w:rsidP="002052DE">
            <w:pPr>
              <w:spacing w:before="0" w:after="0" w:line="240" w:lineRule="auto"/>
            </w:pPr>
            <w:r>
              <w:t>Classified image</w:t>
            </w:r>
          </w:p>
        </w:tc>
        <w:tc>
          <w:tcPr>
            <w:tcW w:w="6678" w:type="dxa"/>
            <w:shd w:val="clear" w:color="auto" w:fill="F2F2F2"/>
          </w:tcPr>
          <w:p w:rsidR="002052DE" w:rsidRDefault="002052DE" w:rsidP="002052DE">
            <w:pPr>
              <w:spacing w:before="0" w:after="0" w:line="240" w:lineRule="auto"/>
            </w:pPr>
            <w:r>
              <w:t>The raster image containing the different zones. This is usually a classified image</w:t>
            </w:r>
          </w:p>
        </w:tc>
      </w:tr>
      <w:tr w:rsidR="00085D26" w:rsidRPr="00070F06" w:rsidTr="00F25529">
        <w:tc>
          <w:tcPr>
            <w:tcW w:w="2898" w:type="dxa"/>
            <w:shd w:val="clear" w:color="auto" w:fill="F2F2F2"/>
          </w:tcPr>
          <w:p w:rsidR="00085D26" w:rsidRPr="00070F06" w:rsidRDefault="00085D26" w:rsidP="00F25529">
            <w:pPr>
              <w:spacing w:before="0" w:after="0" w:line="240" w:lineRule="auto"/>
            </w:pPr>
            <w:r w:rsidRPr="00085D26">
              <w:t>Percentiles</w:t>
            </w:r>
          </w:p>
        </w:tc>
        <w:tc>
          <w:tcPr>
            <w:tcW w:w="6678" w:type="dxa"/>
            <w:shd w:val="clear" w:color="auto" w:fill="F2F2F2"/>
          </w:tcPr>
          <w:p w:rsidR="00085D26" w:rsidRPr="00070F06" w:rsidRDefault="00085D26" w:rsidP="00F25529">
            <w:pPr>
              <w:spacing w:before="0" w:after="0" w:line="240" w:lineRule="auto"/>
            </w:pPr>
            <w:r>
              <w:t>A comma separated list with one or more percentiles. The values should be specified as values between 0 and 100.</w:t>
            </w:r>
          </w:p>
        </w:tc>
      </w:tr>
      <w:tr w:rsidR="00085D26" w:rsidRPr="00070F06" w:rsidTr="00F25529">
        <w:tc>
          <w:tcPr>
            <w:tcW w:w="2898" w:type="dxa"/>
            <w:shd w:val="clear" w:color="auto" w:fill="F2F2F2"/>
          </w:tcPr>
          <w:p w:rsidR="00085D26" w:rsidRPr="00085D26" w:rsidRDefault="00085D26" w:rsidP="00F25529">
            <w:pPr>
              <w:spacing w:before="0" w:after="0" w:line="240" w:lineRule="auto"/>
            </w:pPr>
            <w:r w:rsidRPr="00085D26">
              <w:t>Ignore value</w:t>
            </w:r>
          </w:p>
        </w:tc>
        <w:tc>
          <w:tcPr>
            <w:tcW w:w="6678" w:type="dxa"/>
            <w:shd w:val="clear" w:color="auto" w:fill="F2F2F2"/>
          </w:tcPr>
          <w:p w:rsidR="00085D26" w:rsidRDefault="00085D26" w:rsidP="00F25529">
            <w:pPr>
              <w:spacing w:before="0" w:after="0" w:line="240" w:lineRule="auto"/>
            </w:pPr>
            <w:r>
              <w:t>The value in the input to ignore (optional)</w:t>
            </w:r>
          </w:p>
        </w:tc>
      </w:tr>
      <w:tr w:rsidR="002052DE" w:rsidRPr="00070F06" w:rsidTr="00F25529">
        <w:tc>
          <w:tcPr>
            <w:tcW w:w="2898" w:type="dxa"/>
            <w:shd w:val="clear" w:color="auto" w:fill="F2F2F2"/>
          </w:tcPr>
          <w:p w:rsidR="002052DE" w:rsidRPr="00085D26" w:rsidRDefault="002052DE" w:rsidP="00F25529">
            <w:pPr>
              <w:spacing w:before="0" w:after="0" w:line="240" w:lineRule="auto"/>
            </w:pPr>
            <w:r>
              <w:t>Use yearly grouping</w:t>
            </w:r>
          </w:p>
        </w:tc>
        <w:tc>
          <w:tcPr>
            <w:tcW w:w="6678" w:type="dxa"/>
            <w:shd w:val="clear" w:color="auto" w:fill="F2F2F2"/>
          </w:tcPr>
          <w:p w:rsidR="002052DE" w:rsidRDefault="002052DE" w:rsidP="00F25529">
            <w:pPr>
              <w:spacing w:before="0" w:after="0" w:line="240" w:lineRule="auto"/>
            </w:pPr>
            <w:r>
              <w:t>Check this to allow the percentiles to be calculated per year (in case of multi-year stacks)</w:t>
            </w:r>
          </w:p>
        </w:tc>
      </w:tr>
      <w:tr w:rsidR="00C23A0B" w:rsidRPr="00070F06" w:rsidTr="00F25529">
        <w:tc>
          <w:tcPr>
            <w:tcW w:w="2898" w:type="dxa"/>
            <w:shd w:val="clear" w:color="auto" w:fill="F2F2F2"/>
          </w:tcPr>
          <w:p w:rsidR="00C23A0B" w:rsidRDefault="00C23A0B" w:rsidP="00F25529">
            <w:pPr>
              <w:spacing w:before="0" w:after="0" w:line="240" w:lineRule="auto"/>
            </w:pPr>
            <w:r>
              <w:t>Images per year</w:t>
            </w:r>
          </w:p>
        </w:tc>
        <w:tc>
          <w:tcPr>
            <w:tcW w:w="6678" w:type="dxa"/>
            <w:shd w:val="clear" w:color="auto" w:fill="F2F2F2"/>
          </w:tcPr>
          <w:p w:rsidR="00C23A0B" w:rsidRPr="00C23A0B" w:rsidRDefault="00C23A0B" w:rsidP="00F25529">
            <w:pPr>
              <w:spacing w:before="0" w:after="0" w:line="240" w:lineRule="auto"/>
            </w:pPr>
            <w:r>
              <w:t>If the ‘</w:t>
            </w:r>
            <w:r>
              <w:rPr>
                <w:i/>
              </w:rPr>
              <w:t>Use yearly grouping</w:t>
            </w:r>
            <w:r>
              <w:t>’ specify the number of images per year</w:t>
            </w:r>
          </w:p>
        </w:tc>
      </w:tr>
      <w:tr w:rsidR="00C23A0B" w:rsidRPr="00070F06" w:rsidTr="00F25529">
        <w:tc>
          <w:tcPr>
            <w:tcW w:w="2898" w:type="dxa"/>
            <w:shd w:val="clear" w:color="auto" w:fill="F2F2F2"/>
          </w:tcPr>
          <w:p w:rsidR="00C23A0B" w:rsidRDefault="00C23A0B" w:rsidP="00F25529">
            <w:pPr>
              <w:spacing w:before="0" w:after="0" w:line="240" w:lineRule="auto"/>
            </w:pPr>
            <w:r>
              <w:t>Create percentile raster(s)</w:t>
            </w:r>
          </w:p>
        </w:tc>
        <w:tc>
          <w:tcPr>
            <w:tcW w:w="6678" w:type="dxa"/>
            <w:shd w:val="clear" w:color="auto" w:fill="F2F2F2"/>
          </w:tcPr>
          <w:p w:rsidR="00C23A0B" w:rsidRDefault="00C23A0B" w:rsidP="00F25529">
            <w:pPr>
              <w:spacing w:before="0" w:after="0" w:line="240" w:lineRule="auto"/>
            </w:pPr>
            <w:r>
              <w:t>Check this to calculate raster images for each of the percentiles</w:t>
            </w:r>
          </w:p>
        </w:tc>
      </w:tr>
      <w:tr w:rsidR="00085D26" w:rsidRPr="00070F06" w:rsidTr="00F25529">
        <w:tc>
          <w:tcPr>
            <w:tcW w:w="2898" w:type="dxa"/>
            <w:shd w:val="clear" w:color="auto" w:fill="F2F2F2"/>
          </w:tcPr>
          <w:p w:rsidR="00085D26" w:rsidRPr="00070F06" w:rsidRDefault="00085D26" w:rsidP="00C23A0B">
            <w:pPr>
              <w:spacing w:before="0" w:after="0" w:line="240" w:lineRule="auto"/>
            </w:pPr>
            <w:r>
              <w:t xml:space="preserve">Output </w:t>
            </w:r>
            <w:r w:rsidR="00C23A0B">
              <w:t>aggregation</w:t>
            </w:r>
          </w:p>
        </w:tc>
        <w:tc>
          <w:tcPr>
            <w:tcW w:w="6678" w:type="dxa"/>
            <w:shd w:val="clear" w:color="auto" w:fill="F2F2F2"/>
          </w:tcPr>
          <w:p w:rsidR="00085D26" w:rsidRPr="00070F06" w:rsidRDefault="00085D26" w:rsidP="00C23A0B">
            <w:pPr>
              <w:spacing w:before="0" w:after="0" w:line="240" w:lineRule="auto"/>
            </w:pPr>
            <w:r>
              <w:t xml:space="preserve">Name for the output </w:t>
            </w:r>
            <w:r w:rsidR="00C23A0B">
              <w:t>percentile table</w:t>
            </w:r>
          </w:p>
        </w:tc>
      </w:tr>
    </w:tbl>
    <w:p w:rsidR="00FD57A4" w:rsidRDefault="00FD57A4" w:rsidP="00772CFA">
      <w:r w:rsidRPr="00FD57A4">
        <w:t xml:space="preserve">The output </w:t>
      </w:r>
      <w:r>
        <w:t xml:space="preserve">table </w:t>
      </w:r>
      <w:r w:rsidRPr="00FD57A4">
        <w:t xml:space="preserve">is a text table (CSV formatted) with </w:t>
      </w:r>
      <w:r>
        <w:t xml:space="preserve">a number of columns equal to the number of bands in the input stack plus 2. </w:t>
      </w:r>
    </w:p>
    <w:p w:rsidR="00FD57A4" w:rsidRDefault="00FD57A4" w:rsidP="00772CFA">
      <w:r>
        <w:t>Column one (Percentile) contains the user specified percentile(s), here 25% and 40%. Column two contains the zone (Class) from the classified image, here classes 1 to 5. Column one and column two are the primary key of the table.</w:t>
      </w:r>
    </w:p>
    <w:p w:rsidR="00FD57A4" w:rsidRDefault="00FD57A4" w:rsidP="00772CFA">
      <w:r>
        <w:t>The remainder of the columns match the bands in the input stack, here Band_1 to Band_7. The values indicate the percentile value in a band for each zone.</w:t>
      </w:r>
    </w:p>
    <w:p w:rsidR="00772CFA" w:rsidRDefault="00FD57A4" w:rsidP="00772CFA">
      <w:r w:rsidRPr="00FD57A4">
        <w:t>A small sample:</w:t>
      </w:r>
    </w:p>
    <w:p w:rsidR="00FD57A4" w:rsidRPr="00FD57A4" w:rsidRDefault="00FD57A4" w:rsidP="00FD57A4">
      <w:pPr>
        <w:pStyle w:val="NoSpacing"/>
        <w:rPr>
          <w:rFonts w:ascii="Courier New" w:hAnsi="Courier New" w:cs="Courier New"/>
        </w:rPr>
      </w:pPr>
      <w:r w:rsidRPr="00FD57A4">
        <w:rPr>
          <w:rFonts w:ascii="Courier New" w:hAnsi="Courier New" w:cs="Courier New"/>
        </w:rPr>
        <w:t>Percentile,Class,Band_1,Band_2,Band_3,Band_4,Band_5,Band_6,Band_7</w:t>
      </w:r>
    </w:p>
    <w:p w:rsidR="00FD57A4" w:rsidRPr="00FD57A4" w:rsidRDefault="00FD57A4" w:rsidP="00FD57A4">
      <w:pPr>
        <w:pStyle w:val="NoSpacing"/>
        <w:rPr>
          <w:rFonts w:ascii="Courier New" w:hAnsi="Courier New" w:cs="Courier New"/>
        </w:rPr>
      </w:pPr>
      <w:r w:rsidRPr="00FD57A4">
        <w:rPr>
          <w:rFonts w:ascii="Courier New" w:hAnsi="Courier New" w:cs="Courier New"/>
        </w:rPr>
        <w:t>25,1,96,97,98,98,100,101,103</w:t>
      </w:r>
    </w:p>
    <w:p w:rsidR="00FD57A4" w:rsidRPr="00FD57A4" w:rsidRDefault="00FD57A4" w:rsidP="00FD57A4">
      <w:pPr>
        <w:pStyle w:val="NoSpacing"/>
        <w:rPr>
          <w:rFonts w:ascii="Courier New" w:hAnsi="Courier New" w:cs="Courier New"/>
        </w:rPr>
      </w:pPr>
      <w:r w:rsidRPr="00FD57A4">
        <w:rPr>
          <w:rFonts w:ascii="Courier New" w:hAnsi="Courier New" w:cs="Courier New"/>
        </w:rPr>
        <w:t>25,2,90,88,86,81,77,76,78</w:t>
      </w:r>
    </w:p>
    <w:p w:rsidR="00FD57A4" w:rsidRPr="00FD57A4" w:rsidRDefault="00FD57A4" w:rsidP="00FD57A4">
      <w:pPr>
        <w:pStyle w:val="NoSpacing"/>
        <w:rPr>
          <w:rFonts w:ascii="Courier New" w:hAnsi="Courier New" w:cs="Courier New"/>
        </w:rPr>
      </w:pPr>
      <w:r w:rsidRPr="00FD57A4">
        <w:rPr>
          <w:rFonts w:ascii="Courier New" w:hAnsi="Courier New" w:cs="Courier New"/>
        </w:rPr>
        <w:t>25,3,88,87,87,86,86,85,86</w:t>
      </w:r>
    </w:p>
    <w:p w:rsidR="00FD57A4" w:rsidRPr="00FD57A4" w:rsidRDefault="00FD57A4" w:rsidP="00FD57A4">
      <w:pPr>
        <w:pStyle w:val="NoSpacing"/>
        <w:rPr>
          <w:rFonts w:ascii="Courier New" w:hAnsi="Courier New" w:cs="Courier New"/>
        </w:rPr>
      </w:pPr>
      <w:r w:rsidRPr="00FD57A4">
        <w:rPr>
          <w:rFonts w:ascii="Courier New" w:hAnsi="Courier New" w:cs="Courier New"/>
        </w:rPr>
        <w:t>25,4,98,99,99,98,99,98,98</w:t>
      </w:r>
    </w:p>
    <w:p w:rsidR="00FD57A4" w:rsidRPr="00FD57A4" w:rsidRDefault="00FD57A4" w:rsidP="00FD57A4">
      <w:pPr>
        <w:pStyle w:val="NoSpacing"/>
        <w:rPr>
          <w:rFonts w:ascii="Courier New" w:hAnsi="Courier New" w:cs="Courier New"/>
        </w:rPr>
      </w:pPr>
      <w:r w:rsidRPr="00FD57A4">
        <w:rPr>
          <w:rFonts w:ascii="Courier New" w:hAnsi="Courier New" w:cs="Courier New"/>
        </w:rPr>
        <w:lastRenderedPageBreak/>
        <w:t>25,5,109,110,113,115,118,120,122</w:t>
      </w:r>
    </w:p>
    <w:p w:rsidR="00FD57A4" w:rsidRPr="00FD57A4" w:rsidRDefault="00FD57A4" w:rsidP="00FD57A4">
      <w:pPr>
        <w:pStyle w:val="NoSpacing"/>
        <w:rPr>
          <w:rFonts w:ascii="Courier New" w:hAnsi="Courier New" w:cs="Courier New"/>
        </w:rPr>
      </w:pPr>
      <w:r w:rsidRPr="00FD57A4">
        <w:rPr>
          <w:rFonts w:ascii="Courier New" w:hAnsi="Courier New" w:cs="Courier New"/>
        </w:rPr>
        <w:t>40,1,99,100,101,102,104,106,108</w:t>
      </w:r>
    </w:p>
    <w:p w:rsidR="00FD57A4" w:rsidRPr="00FD57A4" w:rsidRDefault="00FD57A4" w:rsidP="00FD57A4">
      <w:pPr>
        <w:pStyle w:val="NoSpacing"/>
        <w:rPr>
          <w:rFonts w:ascii="Courier New" w:hAnsi="Courier New" w:cs="Courier New"/>
        </w:rPr>
      </w:pPr>
      <w:r w:rsidRPr="00FD57A4">
        <w:rPr>
          <w:rFonts w:ascii="Courier New" w:hAnsi="Courier New" w:cs="Courier New"/>
        </w:rPr>
        <w:t>40,2,96,94,92,86,82,81,83</w:t>
      </w:r>
    </w:p>
    <w:p w:rsidR="00FD57A4" w:rsidRPr="00FD57A4" w:rsidRDefault="00FD57A4" w:rsidP="00FD57A4">
      <w:pPr>
        <w:pStyle w:val="NoSpacing"/>
        <w:rPr>
          <w:rFonts w:ascii="Courier New" w:hAnsi="Courier New" w:cs="Courier New"/>
        </w:rPr>
      </w:pPr>
      <w:r w:rsidRPr="00FD57A4">
        <w:rPr>
          <w:rFonts w:ascii="Courier New" w:hAnsi="Courier New" w:cs="Courier New"/>
        </w:rPr>
        <w:t>40,3,92,91,91,91,90,89,90</w:t>
      </w:r>
    </w:p>
    <w:p w:rsidR="00FD57A4" w:rsidRPr="00FD57A4" w:rsidRDefault="00FD57A4" w:rsidP="00FD57A4">
      <w:pPr>
        <w:pStyle w:val="NoSpacing"/>
        <w:rPr>
          <w:rFonts w:ascii="Courier New" w:hAnsi="Courier New" w:cs="Courier New"/>
        </w:rPr>
      </w:pPr>
      <w:r w:rsidRPr="00FD57A4">
        <w:rPr>
          <w:rFonts w:ascii="Courier New" w:hAnsi="Courier New" w:cs="Courier New"/>
        </w:rPr>
        <w:t>40,4,102,103,103,103,103,103,103</w:t>
      </w:r>
    </w:p>
    <w:p w:rsidR="00FD57A4" w:rsidRDefault="00FD57A4" w:rsidP="00FD57A4">
      <w:pPr>
        <w:pStyle w:val="NoSpacing"/>
        <w:rPr>
          <w:rFonts w:ascii="Courier New" w:hAnsi="Courier New" w:cs="Courier New"/>
        </w:rPr>
      </w:pPr>
      <w:r w:rsidRPr="00FD57A4">
        <w:rPr>
          <w:rFonts w:ascii="Courier New" w:hAnsi="Courier New" w:cs="Courier New"/>
        </w:rPr>
        <w:t>40,5,113,115,118,121,124,127,129</w:t>
      </w:r>
    </w:p>
    <w:p w:rsidR="00FD57A4" w:rsidRPr="00F84DF6" w:rsidRDefault="00FD57A4" w:rsidP="00FD57A4">
      <w:pPr>
        <w:pStyle w:val="NoSpacing"/>
        <w:rPr>
          <w:rFonts w:ascii="Courier New" w:hAnsi="Courier New" w:cs="Courier New"/>
        </w:rPr>
      </w:pPr>
      <w:r>
        <w:rPr>
          <w:rFonts w:ascii="Courier New" w:hAnsi="Courier New" w:cs="Courier New"/>
        </w:rPr>
        <w:t xml:space="preserve">    …</w:t>
      </w:r>
    </w:p>
    <w:p w:rsidR="00671D8D" w:rsidRDefault="00671D8D">
      <w:r>
        <w:br w:type="page"/>
      </w:r>
    </w:p>
    <w:p w:rsidR="00671D8D" w:rsidRDefault="00671D8D" w:rsidP="00671D8D">
      <w:pPr>
        <w:pStyle w:val="Heading3"/>
      </w:pPr>
      <w:bookmarkStart w:id="7" w:name="_Zonal_Ranking"/>
      <w:bookmarkEnd w:id="7"/>
      <w:r>
        <w:lastRenderedPageBreak/>
        <w:t xml:space="preserve">Zonal </w:t>
      </w:r>
      <w:r>
        <w:t>Ranking</w:t>
      </w:r>
    </w:p>
    <w:p w:rsidR="00671D8D" w:rsidRDefault="00671D8D" w:rsidP="00671D8D">
      <w:r>
        <w:t xml:space="preserve">Menu option is </w:t>
      </w:r>
      <w:r w:rsidRPr="00150984">
        <w:rPr>
          <w:rStyle w:val="SubtleEmphasis"/>
        </w:rPr>
        <w:t xml:space="preserve">‘NRS | Stack | </w:t>
      </w:r>
      <w:r w:rsidRPr="00772CFA">
        <w:rPr>
          <w:rStyle w:val="SubtleEmphasis"/>
        </w:rPr>
        <w:t xml:space="preserve">Zonal </w:t>
      </w:r>
      <w:r>
        <w:rPr>
          <w:rStyle w:val="SubtleEmphasis"/>
        </w:rPr>
        <w:t>ranking</w:t>
      </w:r>
      <w:r>
        <w:t xml:space="preserve">, the command line is </w:t>
      </w:r>
      <w:r w:rsidRPr="00150984">
        <w:rPr>
          <w:rStyle w:val="SubtleEmphasis"/>
        </w:rPr>
        <w:t>‘</w:t>
      </w:r>
      <w:proofErr w:type="spellStart"/>
      <w:r w:rsidRPr="00772CFA">
        <w:rPr>
          <w:rStyle w:val="SubtleEmphasis"/>
        </w:rPr>
        <w:t>nrs_zonal_</w:t>
      </w:r>
      <w:r>
        <w:rPr>
          <w:rStyle w:val="SubtleEmphasis"/>
        </w:rPr>
        <w:t>ranking</w:t>
      </w:r>
      <w:r w:rsidRPr="00772CFA">
        <w:rPr>
          <w:rStyle w:val="SubtleEmphasis"/>
        </w:rPr>
        <w:t>_gui</w:t>
      </w:r>
      <w:proofErr w:type="spellEnd"/>
      <w:r w:rsidRPr="00150984">
        <w:rPr>
          <w:rStyle w:val="SubtleEmphasis"/>
        </w:rPr>
        <w:t>’</w:t>
      </w:r>
      <w:r>
        <w:t xml:space="preserve">. This command will calculate </w:t>
      </w:r>
      <w:r w:rsidR="00880B9C">
        <w:t>the spatial percentile rank</w:t>
      </w:r>
      <w:r>
        <w:t xml:space="preserve"> per </w:t>
      </w:r>
      <w:r w:rsidR="00880B9C">
        <w:t xml:space="preserve">band and </w:t>
      </w:r>
      <w:r>
        <w:t>zone for each location.</w:t>
      </w:r>
      <w:r w:rsidR="00880B9C">
        <w:t xml:space="preserve"> This is done by processing each band in the input stack separately:</w:t>
      </w:r>
    </w:p>
    <w:p w:rsidR="00880B9C" w:rsidRDefault="00880B9C" w:rsidP="00880B9C">
      <w:pPr>
        <w:pStyle w:val="ListParagraph"/>
        <w:numPr>
          <w:ilvl w:val="0"/>
          <w:numId w:val="2"/>
        </w:numPr>
      </w:pPr>
      <w:r>
        <w:t>Per zone (class) extract the values from the input band</w:t>
      </w:r>
    </w:p>
    <w:p w:rsidR="00880B9C" w:rsidRDefault="00880B9C" w:rsidP="00880B9C">
      <w:pPr>
        <w:pStyle w:val="ListParagraph"/>
        <w:numPr>
          <w:ilvl w:val="0"/>
          <w:numId w:val="2"/>
        </w:numPr>
      </w:pPr>
      <w:r>
        <w:t>Sort the extracted values; this gives a table that gives the percentile for each value by reverse lookup</w:t>
      </w:r>
    </w:p>
    <w:p w:rsidR="00880B9C" w:rsidRDefault="00880B9C" w:rsidP="00880B9C">
      <w:pPr>
        <w:pStyle w:val="ListParagraph"/>
        <w:numPr>
          <w:ilvl w:val="0"/>
          <w:numId w:val="2"/>
        </w:numPr>
      </w:pPr>
      <w:r>
        <w:t>For all the locations in the band and zone do the reverse lookup to determine the rank for the location.</w:t>
      </w:r>
    </w:p>
    <w:p w:rsidR="00671D8D" w:rsidRDefault="00880B9C" w:rsidP="00671D8D">
      <w:pPr>
        <w:ind w:firstLine="720"/>
      </w:pPr>
      <w:r>
        <w:rPr>
          <w:noProof/>
        </w:rPr>
        <w:drawing>
          <wp:inline distT="0" distB="0" distL="0" distR="0" wp14:anchorId="2FD848D1" wp14:editId="4BF0D3CD">
            <wp:extent cx="3358800" cy="14976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8800" cy="1497600"/>
                    </a:xfrm>
                    <a:prstGeom prst="rect">
                      <a:avLst/>
                    </a:prstGeom>
                  </pic:spPr>
                </pic:pic>
              </a:graphicData>
            </a:graphic>
          </wp:inline>
        </w:drawing>
      </w:r>
    </w:p>
    <w:p w:rsidR="00671D8D" w:rsidRDefault="00671D8D" w:rsidP="00671D8D">
      <w:r>
        <w:t>Explanation of the fields:</w:t>
      </w:r>
    </w:p>
    <w:tbl>
      <w:tblPr>
        <w:tblW w:w="0" w:type="auto"/>
        <w:shd w:val="clear" w:color="auto" w:fill="F2F2F2"/>
        <w:tblLook w:val="04A0" w:firstRow="1" w:lastRow="0" w:firstColumn="1" w:lastColumn="0" w:noHBand="0" w:noVBand="1"/>
      </w:tblPr>
      <w:tblGrid>
        <w:gridCol w:w="2898"/>
        <w:gridCol w:w="6678"/>
      </w:tblGrid>
      <w:tr w:rsidR="00671D8D" w:rsidRPr="00070F06" w:rsidTr="000E5475">
        <w:tc>
          <w:tcPr>
            <w:tcW w:w="2898" w:type="dxa"/>
            <w:shd w:val="clear" w:color="auto" w:fill="F2F2F2"/>
          </w:tcPr>
          <w:p w:rsidR="00671D8D" w:rsidRDefault="00671D8D" w:rsidP="000E5475">
            <w:pPr>
              <w:spacing w:before="0" w:after="0" w:line="240" w:lineRule="auto"/>
            </w:pPr>
            <w:r>
              <w:t>Input stack</w:t>
            </w:r>
          </w:p>
        </w:tc>
        <w:tc>
          <w:tcPr>
            <w:tcW w:w="6678" w:type="dxa"/>
            <w:shd w:val="clear" w:color="auto" w:fill="F2F2F2"/>
          </w:tcPr>
          <w:p w:rsidR="00671D8D" w:rsidRDefault="00671D8D" w:rsidP="000E5475">
            <w:pPr>
              <w:spacing w:before="0" w:after="0" w:line="240" w:lineRule="auto"/>
            </w:pPr>
            <w:r>
              <w:t>The input stack (usually a time series)</w:t>
            </w:r>
          </w:p>
        </w:tc>
      </w:tr>
      <w:tr w:rsidR="00671D8D" w:rsidRPr="00070F06" w:rsidTr="000E5475">
        <w:tc>
          <w:tcPr>
            <w:tcW w:w="2898" w:type="dxa"/>
            <w:shd w:val="clear" w:color="auto" w:fill="F2F2F2"/>
          </w:tcPr>
          <w:p w:rsidR="00671D8D" w:rsidRDefault="00671D8D" w:rsidP="000E5475">
            <w:pPr>
              <w:spacing w:before="0" w:after="0" w:line="240" w:lineRule="auto"/>
            </w:pPr>
            <w:r>
              <w:t>Classified image</w:t>
            </w:r>
          </w:p>
        </w:tc>
        <w:tc>
          <w:tcPr>
            <w:tcW w:w="6678" w:type="dxa"/>
            <w:shd w:val="clear" w:color="auto" w:fill="F2F2F2"/>
          </w:tcPr>
          <w:p w:rsidR="00671D8D" w:rsidRDefault="00671D8D" w:rsidP="000E5475">
            <w:pPr>
              <w:spacing w:before="0" w:after="0" w:line="240" w:lineRule="auto"/>
            </w:pPr>
            <w:r>
              <w:t>The raster image containing the different zones. This is usually a classified image</w:t>
            </w:r>
          </w:p>
        </w:tc>
      </w:tr>
      <w:tr w:rsidR="00671D8D" w:rsidRPr="00070F06" w:rsidTr="000E5475">
        <w:tc>
          <w:tcPr>
            <w:tcW w:w="2898" w:type="dxa"/>
            <w:shd w:val="clear" w:color="auto" w:fill="F2F2F2"/>
          </w:tcPr>
          <w:p w:rsidR="00671D8D" w:rsidRPr="00070F06" w:rsidRDefault="00880B9C" w:rsidP="000E5475">
            <w:pPr>
              <w:spacing w:before="0" w:after="0" w:line="240" w:lineRule="auto"/>
            </w:pPr>
            <w:r>
              <w:t>Rank step</w:t>
            </w:r>
          </w:p>
        </w:tc>
        <w:tc>
          <w:tcPr>
            <w:tcW w:w="6678" w:type="dxa"/>
            <w:shd w:val="clear" w:color="auto" w:fill="F2F2F2"/>
          </w:tcPr>
          <w:p w:rsidR="00671D8D" w:rsidRPr="00070F06" w:rsidRDefault="00880B9C" w:rsidP="00880B9C">
            <w:pPr>
              <w:spacing w:before="0" w:after="0" w:line="240" w:lineRule="auto"/>
            </w:pPr>
            <w:r>
              <w:t>The minimum rank step</w:t>
            </w:r>
            <w:r w:rsidR="00671D8D">
              <w:t xml:space="preserve">. The value should be specified as </w:t>
            </w:r>
            <w:r>
              <w:t xml:space="preserve">a </w:t>
            </w:r>
            <w:r w:rsidR="00671D8D">
              <w:t xml:space="preserve">value between </w:t>
            </w:r>
            <w:r>
              <w:t>5</w:t>
            </w:r>
            <w:r w:rsidR="00671D8D">
              <w:t xml:space="preserve"> and 100.</w:t>
            </w:r>
          </w:p>
        </w:tc>
      </w:tr>
      <w:tr w:rsidR="00671D8D" w:rsidRPr="00070F06" w:rsidTr="000E5475">
        <w:tc>
          <w:tcPr>
            <w:tcW w:w="2898" w:type="dxa"/>
            <w:shd w:val="clear" w:color="auto" w:fill="F2F2F2"/>
          </w:tcPr>
          <w:p w:rsidR="00671D8D" w:rsidRPr="00085D26" w:rsidRDefault="00671D8D" w:rsidP="000E5475">
            <w:pPr>
              <w:spacing w:before="0" w:after="0" w:line="240" w:lineRule="auto"/>
            </w:pPr>
            <w:r w:rsidRPr="00085D26">
              <w:t>Ignore value</w:t>
            </w:r>
          </w:p>
        </w:tc>
        <w:tc>
          <w:tcPr>
            <w:tcW w:w="6678" w:type="dxa"/>
            <w:shd w:val="clear" w:color="auto" w:fill="F2F2F2"/>
          </w:tcPr>
          <w:p w:rsidR="00671D8D" w:rsidRDefault="00671D8D" w:rsidP="000E5475">
            <w:pPr>
              <w:spacing w:before="0" w:after="0" w:line="240" w:lineRule="auto"/>
            </w:pPr>
            <w:r>
              <w:t>The value in the input to ignore (optional)</w:t>
            </w:r>
          </w:p>
        </w:tc>
      </w:tr>
      <w:tr w:rsidR="00671D8D" w:rsidRPr="00070F06" w:rsidTr="000E5475">
        <w:tc>
          <w:tcPr>
            <w:tcW w:w="2898" w:type="dxa"/>
            <w:shd w:val="clear" w:color="auto" w:fill="F2F2F2"/>
          </w:tcPr>
          <w:p w:rsidR="00671D8D" w:rsidRPr="00070F06" w:rsidRDefault="00671D8D" w:rsidP="00880B9C">
            <w:pPr>
              <w:spacing w:before="0" w:after="0" w:line="240" w:lineRule="auto"/>
            </w:pPr>
            <w:r>
              <w:t xml:space="preserve">Output </w:t>
            </w:r>
            <w:r w:rsidR="00880B9C">
              <w:t>ranking</w:t>
            </w:r>
          </w:p>
        </w:tc>
        <w:tc>
          <w:tcPr>
            <w:tcW w:w="6678" w:type="dxa"/>
            <w:shd w:val="clear" w:color="auto" w:fill="F2F2F2"/>
          </w:tcPr>
          <w:p w:rsidR="00671D8D" w:rsidRPr="00070F06" w:rsidRDefault="00671D8D" w:rsidP="00880B9C">
            <w:pPr>
              <w:spacing w:before="0" w:after="0" w:line="240" w:lineRule="auto"/>
            </w:pPr>
            <w:r>
              <w:t xml:space="preserve">Name for the output </w:t>
            </w:r>
            <w:r w:rsidR="00880B9C">
              <w:t>raster stack</w:t>
            </w:r>
          </w:p>
        </w:tc>
      </w:tr>
    </w:tbl>
    <w:p w:rsidR="00671D8D" w:rsidRDefault="00671D8D" w:rsidP="00671D8D">
      <w:r w:rsidRPr="00FD57A4">
        <w:t xml:space="preserve">The </w:t>
      </w:r>
      <w:r w:rsidR="00880B9C">
        <w:t>rank step determines the minimum ranking resolution of the ranking. If a zone has only a few locations and or values then the step automatically increases. For example if the zone contains location with only seven different values</w:t>
      </w:r>
      <w:r w:rsidR="0083626C">
        <w:t xml:space="preserve"> results in a ranking step of 14%.</w:t>
      </w:r>
    </w:p>
    <w:p w:rsidR="00FD57A4" w:rsidRPr="00A5454C" w:rsidRDefault="0083626C" w:rsidP="00FD57A4">
      <w:r>
        <w:t>Al a result for low number of locations in a zone the calculation is less precise.</w:t>
      </w:r>
    </w:p>
    <w:p w:rsidR="00FD57A4" w:rsidRPr="00772CFA" w:rsidRDefault="00FD57A4" w:rsidP="00772CFA"/>
    <w:sectPr w:rsidR="00FD57A4" w:rsidRPr="0077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94983"/>
    <w:multiLevelType w:val="hybridMultilevel"/>
    <w:tmpl w:val="67B05828"/>
    <w:lvl w:ilvl="0" w:tplc="16E4810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04"/>
    <w:rsid w:val="00002B1E"/>
    <w:rsid w:val="000049C5"/>
    <w:rsid w:val="00085D26"/>
    <w:rsid w:val="000B7DBF"/>
    <w:rsid w:val="000C2290"/>
    <w:rsid w:val="00150984"/>
    <w:rsid w:val="002052DE"/>
    <w:rsid w:val="002174FB"/>
    <w:rsid w:val="00245604"/>
    <w:rsid w:val="00291E69"/>
    <w:rsid w:val="002A2A13"/>
    <w:rsid w:val="00345E9C"/>
    <w:rsid w:val="004167CE"/>
    <w:rsid w:val="00527D5D"/>
    <w:rsid w:val="00587962"/>
    <w:rsid w:val="00595291"/>
    <w:rsid w:val="00622864"/>
    <w:rsid w:val="00624300"/>
    <w:rsid w:val="00671D8D"/>
    <w:rsid w:val="00681B04"/>
    <w:rsid w:val="0069586B"/>
    <w:rsid w:val="006D183C"/>
    <w:rsid w:val="007176A9"/>
    <w:rsid w:val="007607EE"/>
    <w:rsid w:val="00767FE7"/>
    <w:rsid w:val="00772CFA"/>
    <w:rsid w:val="00796482"/>
    <w:rsid w:val="0083626C"/>
    <w:rsid w:val="008649A2"/>
    <w:rsid w:val="00880B9C"/>
    <w:rsid w:val="008A3520"/>
    <w:rsid w:val="00903F6E"/>
    <w:rsid w:val="00905F14"/>
    <w:rsid w:val="00914B4B"/>
    <w:rsid w:val="0091702C"/>
    <w:rsid w:val="009714C9"/>
    <w:rsid w:val="00A226DF"/>
    <w:rsid w:val="00AF0EAC"/>
    <w:rsid w:val="00B539FE"/>
    <w:rsid w:val="00C01D62"/>
    <w:rsid w:val="00C23A0B"/>
    <w:rsid w:val="00CA79CF"/>
    <w:rsid w:val="00DA110A"/>
    <w:rsid w:val="00E14F1A"/>
    <w:rsid w:val="00E52DC7"/>
    <w:rsid w:val="00EC44EB"/>
    <w:rsid w:val="00FB34AA"/>
    <w:rsid w:val="00FD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242ED1-1F84-4B63-97CD-C3CD2E41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604"/>
    <w:rPr>
      <w:sz w:val="20"/>
      <w:szCs w:val="20"/>
    </w:rPr>
  </w:style>
  <w:style w:type="paragraph" w:styleId="Heading1">
    <w:name w:val="heading 1"/>
    <w:basedOn w:val="Normal"/>
    <w:next w:val="Normal"/>
    <w:link w:val="Heading1Char"/>
    <w:uiPriority w:val="9"/>
    <w:qFormat/>
    <w:rsid w:val="0024560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4560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456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2456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2456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2456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2456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2456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56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60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245604"/>
    <w:rPr>
      <w:caps/>
      <w:spacing w:val="15"/>
      <w:shd w:val="clear" w:color="auto" w:fill="DBE5F1" w:themeFill="accent1" w:themeFillTint="33"/>
    </w:rPr>
  </w:style>
  <w:style w:type="character" w:customStyle="1" w:styleId="Heading3Char">
    <w:name w:val="Heading 3 Char"/>
    <w:basedOn w:val="DefaultParagraphFont"/>
    <w:link w:val="Heading3"/>
    <w:uiPriority w:val="9"/>
    <w:rsid w:val="00245604"/>
    <w:rPr>
      <w:caps/>
      <w:color w:val="243F60" w:themeColor="accent1" w:themeShade="7F"/>
      <w:spacing w:val="15"/>
    </w:rPr>
  </w:style>
  <w:style w:type="character" w:customStyle="1" w:styleId="Heading4Char">
    <w:name w:val="Heading 4 Char"/>
    <w:basedOn w:val="DefaultParagraphFont"/>
    <w:link w:val="Heading4"/>
    <w:uiPriority w:val="9"/>
    <w:semiHidden/>
    <w:rsid w:val="00245604"/>
    <w:rPr>
      <w:caps/>
      <w:color w:val="365F91" w:themeColor="accent1" w:themeShade="BF"/>
      <w:spacing w:val="10"/>
    </w:rPr>
  </w:style>
  <w:style w:type="character" w:customStyle="1" w:styleId="Heading5Char">
    <w:name w:val="Heading 5 Char"/>
    <w:basedOn w:val="DefaultParagraphFont"/>
    <w:link w:val="Heading5"/>
    <w:uiPriority w:val="9"/>
    <w:semiHidden/>
    <w:rsid w:val="00245604"/>
    <w:rPr>
      <w:caps/>
      <w:color w:val="365F91" w:themeColor="accent1" w:themeShade="BF"/>
      <w:spacing w:val="10"/>
    </w:rPr>
  </w:style>
  <w:style w:type="character" w:customStyle="1" w:styleId="Heading6Char">
    <w:name w:val="Heading 6 Char"/>
    <w:basedOn w:val="DefaultParagraphFont"/>
    <w:link w:val="Heading6"/>
    <w:uiPriority w:val="9"/>
    <w:semiHidden/>
    <w:rsid w:val="00245604"/>
    <w:rPr>
      <w:caps/>
      <w:color w:val="365F91" w:themeColor="accent1" w:themeShade="BF"/>
      <w:spacing w:val="10"/>
    </w:rPr>
  </w:style>
  <w:style w:type="character" w:customStyle="1" w:styleId="Heading7Char">
    <w:name w:val="Heading 7 Char"/>
    <w:basedOn w:val="DefaultParagraphFont"/>
    <w:link w:val="Heading7"/>
    <w:uiPriority w:val="9"/>
    <w:semiHidden/>
    <w:rsid w:val="00245604"/>
    <w:rPr>
      <w:caps/>
      <w:color w:val="365F91" w:themeColor="accent1" w:themeShade="BF"/>
      <w:spacing w:val="10"/>
    </w:rPr>
  </w:style>
  <w:style w:type="character" w:customStyle="1" w:styleId="Heading8Char">
    <w:name w:val="Heading 8 Char"/>
    <w:basedOn w:val="DefaultParagraphFont"/>
    <w:link w:val="Heading8"/>
    <w:uiPriority w:val="9"/>
    <w:semiHidden/>
    <w:rsid w:val="00245604"/>
    <w:rPr>
      <w:caps/>
      <w:spacing w:val="10"/>
      <w:sz w:val="18"/>
      <w:szCs w:val="18"/>
    </w:rPr>
  </w:style>
  <w:style w:type="character" w:customStyle="1" w:styleId="Heading9Char">
    <w:name w:val="Heading 9 Char"/>
    <w:basedOn w:val="DefaultParagraphFont"/>
    <w:link w:val="Heading9"/>
    <w:uiPriority w:val="9"/>
    <w:semiHidden/>
    <w:rsid w:val="00245604"/>
    <w:rPr>
      <w:i/>
      <w:caps/>
      <w:spacing w:val="10"/>
      <w:sz w:val="18"/>
      <w:szCs w:val="18"/>
    </w:rPr>
  </w:style>
  <w:style w:type="paragraph" w:styleId="Title">
    <w:name w:val="Title"/>
    <w:basedOn w:val="Normal"/>
    <w:next w:val="Normal"/>
    <w:link w:val="TitleChar"/>
    <w:uiPriority w:val="10"/>
    <w:qFormat/>
    <w:rsid w:val="002456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245604"/>
    <w:rPr>
      <w:caps/>
      <w:color w:val="4F81BD" w:themeColor="accent1"/>
      <w:spacing w:val="10"/>
      <w:kern w:val="28"/>
      <w:sz w:val="52"/>
      <w:szCs w:val="52"/>
    </w:rPr>
  </w:style>
  <w:style w:type="paragraph" w:styleId="Subtitle">
    <w:name w:val="Subtitle"/>
    <w:basedOn w:val="Normal"/>
    <w:next w:val="Normal"/>
    <w:link w:val="SubtitleChar"/>
    <w:uiPriority w:val="11"/>
    <w:qFormat/>
    <w:rsid w:val="002456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45604"/>
    <w:rPr>
      <w:caps/>
      <w:color w:val="595959" w:themeColor="text1" w:themeTint="A6"/>
      <w:spacing w:val="10"/>
      <w:sz w:val="24"/>
      <w:szCs w:val="24"/>
    </w:rPr>
  </w:style>
  <w:style w:type="character" w:styleId="Strong">
    <w:name w:val="Strong"/>
    <w:uiPriority w:val="22"/>
    <w:qFormat/>
    <w:rsid w:val="00245604"/>
    <w:rPr>
      <w:b/>
      <w:bCs/>
    </w:rPr>
  </w:style>
  <w:style w:type="character" w:styleId="Emphasis">
    <w:name w:val="Emphasis"/>
    <w:uiPriority w:val="20"/>
    <w:qFormat/>
    <w:rsid w:val="00245604"/>
    <w:rPr>
      <w:caps/>
      <w:color w:val="243F60" w:themeColor="accent1" w:themeShade="7F"/>
      <w:spacing w:val="5"/>
    </w:rPr>
  </w:style>
  <w:style w:type="paragraph" w:styleId="NoSpacing">
    <w:name w:val="No Spacing"/>
    <w:basedOn w:val="Normal"/>
    <w:link w:val="NoSpacingChar"/>
    <w:uiPriority w:val="1"/>
    <w:qFormat/>
    <w:rsid w:val="00245604"/>
    <w:pPr>
      <w:spacing w:before="0" w:after="0" w:line="240" w:lineRule="auto"/>
    </w:pPr>
  </w:style>
  <w:style w:type="paragraph" w:styleId="ListParagraph">
    <w:name w:val="List Paragraph"/>
    <w:basedOn w:val="Normal"/>
    <w:uiPriority w:val="34"/>
    <w:qFormat/>
    <w:rsid w:val="00245604"/>
    <w:pPr>
      <w:ind w:left="720"/>
      <w:contextualSpacing/>
    </w:pPr>
  </w:style>
  <w:style w:type="paragraph" w:styleId="Quote">
    <w:name w:val="Quote"/>
    <w:basedOn w:val="Normal"/>
    <w:next w:val="Normal"/>
    <w:link w:val="QuoteChar"/>
    <w:uiPriority w:val="29"/>
    <w:qFormat/>
    <w:rsid w:val="00245604"/>
    <w:rPr>
      <w:i/>
      <w:iCs/>
    </w:rPr>
  </w:style>
  <w:style w:type="character" w:customStyle="1" w:styleId="QuoteChar">
    <w:name w:val="Quote Char"/>
    <w:basedOn w:val="DefaultParagraphFont"/>
    <w:link w:val="Quote"/>
    <w:uiPriority w:val="29"/>
    <w:rsid w:val="00245604"/>
    <w:rPr>
      <w:i/>
      <w:iCs/>
      <w:sz w:val="20"/>
      <w:szCs w:val="20"/>
    </w:rPr>
  </w:style>
  <w:style w:type="paragraph" w:styleId="IntenseQuote">
    <w:name w:val="Intense Quote"/>
    <w:basedOn w:val="Normal"/>
    <w:next w:val="Normal"/>
    <w:link w:val="IntenseQuoteChar"/>
    <w:uiPriority w:val="30"/>
    <w:qFormat/>
    <w:rsid w:val="002456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45604"/>
    <w:rPr>
      <w:i/>
      <w:iCs/>
      <w:color w:val="4F81BD" w:themeColor="accent1"/>
      <w:sz w:val="20"/>
      <w:szCs w:val="20"/>
    </w:rPr>
  </w:style>
  <w:style w:type="character" w:styleId="SubtleEmphasis">
    <w:name w:val="Subtle Emphasis"/>
    <w:uiPriority w:val="19"/>
    <w:qFormat/>
    <w:rsid w:val="00245604"/>
    <w:rPr>
      <w:i/>
      <w:iCs/>
      <w:color w:val="243F60" w:themeColor="accent1" w:themeShade="7F"/>
    </w:rPr>
  </w:style>
  <w:style w:type="character" w:styleId="IntenseEmphasis">
    <w:name w:val="Intense Emphasis"/>
    <w:uiPriority w:val="21"/>
    <w:qFormat/>
    <w:rsid w:val="00245604"/>
    <w:rPr>
      <w:b/>
      <w:bCs/>
      <w:caps/>
      <w:color w:val="243F60" w:themeColor="accent1" w:themeShade="7F"/>
      <w:spacing w:val="10"/>
    </w:rPr>
  </w:style>
  <w:style w:type="character" w:styleId="SubtleReference">
    <w:name w:val="Subtle Reference"/>
    <w:uiPriority w:val="31"/>
    <w:qFormat/>
    <w:rsid w:val="00245604"/>
    <w:rPr>
      <w:b/>
      <w:bCs/>
      <w:color w:val="4F81BD" w:themeColor="accent1"/>
    </w:rPr>
  </w:style>
  <w:style w:type="character" w:styleId="IntenseReference">
    <w:name w:val="Intense Reference"/>
    <w:uiPriority w:val="32"/>
    <w:qFormat/>
    <w:rsid w:val="00245604"/>
    <w:rPr>
      <w:b/>
      <w:bCs/>
      <w:i/>
      <w:iCs/>
      <w:caps/>
      <w:color w:val="4F81BD" w:themeColor="accent1"/>
    </w:rPr>
  </w:style>
  <w:style w:type="character" w:styleId="BookTitle">
    <w:name w:val="Book Title"/>
    <w:uiPriority w:val="33"/>
    <w:qFormat/>
    <w:rsid w:val="00245604"/>
    <w:rPr>
      <w:b/>
      <w:bCs/>
      <w:i/>
      <w:iCs/>
      <w:spacing w:val="9"/>
    </w:rPr>
  </w:style>
  <w:style w:type="paragraph" w:styleId="TOCHeading">
    <w:name w:val="TOC Heading"/>
    <w:basedOn w:val="Heading1"/>
    <w:next w:val="Normal"/>
    <w:uiPriority w:val="39"/>
    <w:semiHidden/>
    <w:unhideWhenUsed/>
    <w:qFormat/>
    <w:rsid w:val="00245604"/>
    <w:pPr>
      <w:outlineLvl w:val="9"/>
    </w:pPr>
    <w:rPr>
      <w:lang w:bidi="en-US"/>
    </w:rPr>
  </w:style>
  <w:style w:type="paragraph" w:styleId="Caption">
    <w:name w:val="caption"/>
    <w:basedOn w:val="Normal"/>
    <w:next w:val="Normal"/>
    <w:uiPriority w:val="35"/>
    <w:semiHidden/>
    <w:unhideWhenUsed/>
    <w:qFormat/>
    <w:rsid w:val="00245604"/>
    <w:rPr>
      <w:b/>
      <w:bCs/>
      <w:color w:val="365F91" w:themeColor="accent1" w:themeShade="BF"/>
      <w:sz w:val="16"/>
      <w:szCs w:val="16"/>
    </w:rPr>
  </w:style>
  <w:style w:type="character" w:customStyle="1" w:styleId="NoSpacingChar">
    <w:name w:val="No Spacing Char"/>
    <w:basedOn w:val="DefaultParagraphFont"/>
    <w:link w:val="NoSpacing"/>
    <w:uiPriority w:val="1"/>
    <w:rsid w:val="00245604"/>
    <w:rPr>
      <w:sz w:val="20"/>
      <w:szCs w:val="20"/>
    </w:rPr>
  </w:style>
  <w:style w:type="character" w:styleId="Hyperlink">
    <w:name w:val="Hyperlink"/>
    <w:basedOn w:val="DefaultParagraphFont"/>
    <w:uiPriority w:val="99"/>
    <w:unhideWhenUsed/>
    <w:rsid w:val="00245604"/>
    <w:rPr>
      <w:color w:val="0000FF"/>
      <w:u w:val="single"/>
    </w:rPr>
  </w:style>
  <w:style w:type="paragraph" w:styleId="BalloonText">
    <w:name w:val="Balloon Text"/>
    <w:basedOn w:val="Normal"/>
    <w:link w:val="BalloonTextChar"/>
    <w:uiPriority w:val="99"/>
    <w:semiHidden/>
    <w:unhideWhenUsed/>
    <w:rsid w:val="0058796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962"/>
    <w:rPr>
      <w:rFonts w:ascii="Tahoma" w:hAnsi="Tahoma" w:cs="Tahoma"/>
      <w:sz w:val="16"/>
      <w:szCs w:val="16"/>
    </w:rPr>
  </w:style>
  <w:style w:type="character" w:styleId="FollowedHyperlink">
    <w:name w:val="FollowedHyperlink"/>
    <w:basedOn w:val="DefaultParagraphFont"/>
    <w:uiPriority w:val="99"/>
    <w:semiHidden/>
    <w:unhideWhenUsed/>
    <w:rsid w:val="00624300"/>
    <w:rPr>
      <w:color w:val="800080" w:themeColor="followedHyperlink"/>
      <w:u w:val="single"/>
    </w:rPr>
  </w:style>
  <w:style w:type="character" w:styleId="PlaceholderText">
    <w:name w:val="Placeholder Text"/>
    <w:basedOn w:val="DefaultParagraphFont"/>
    <w:uiPriority w:val="99"/>
    <w:semiHidden/>
    <w:rsid w:val="00527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A75B-8967-4DE4-BBA4-E7BADD74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9</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10557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 Nieuwenhuis</dc:creator>
  <cp:lastModifiedBy>Nieuwenhuis, W. (ITC)</cp:lastModifiedBy>
  <cp:revision>31</cp:revision>
  <dcterms:created xsi:type="dcterms:W3CDTF">2011-09-16T14:05:00Z</dcterms:created>
  <dcterms:modified xsi:type="dcterms:W3CDTF">2018-05-08T11:16:00Z</dcterms:modified>
</cp:coreProperties>
</file>