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081" w:rsidRDefault="007A3081" w:rsidP="004B5515">
      <w:pPr>
        <w:pStyle w:val="Heading1"/>
      </w:pPr>
      <w:r>
        <w:t xml:space="preserve">File and folder structure for the </w:t>
      </w:r>
      <w:r w:rsidR="000C780A">
        <w:t xml:space="preserve">SWAT </w:t>
      </w:r>
      <w:r>
        <w:t>course</w:t>
      </w:r>
    </w:p>
    <w:p w:rsidR="000C780A" w:rsidRPr="000C780A" w:rsidRDefault="000C780A" w:rsidP="000C780A">
      <w:r>
        <w:t>This is description of the folder and file structure for</w:t>
      </w:r>
      <w:r w:rsidRPr="000C780A">
        <w:t xml:space="preserve"> the "How do I use satellite and global reanalysis data for hydrological simulations in SWAT?" workshop in Montevideo between 7 - 11 August 2017, jointly organised by the University of Sydney, IRI (</w:t>
      </w:r>
      <w:r w:rsidR="00BB5147">
        <w:t>Columbia University</w:t>
      </w:r>
      <w:r w:rsidRPr="000C780A">
        <w:t>) and INIA, Uruguay.</w:t>
      </w:r>
      <w:r>
        <w:rPr>
          <w:noProof/>
        </w:rPr>
        <w:drawing>
          <wp:inline distT="0" distB="0" distL="0" distR="0">
            <wp:extent cx="4565885" cy="192414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885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081" w:rsidRPr="00113F3C" w:rsidRDefault="007A3081">
      <w:pPr>
        <w:rPr>
          <w:b/>
        </w:rPr>
      </w:pPr>
      <w:r w:rsidRPr="00113F3C">
        <w:rPr>
          <w:b/>
        </w:rPr>
        <w:t>Folders</w:t>
      </w:r>
    </w:p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2388"/>
        <w:gridCol w:w="2136"/>
        <w:gridCol w:w="5115"/>
      </w:tblGrid>
      <w:tr w:rsidR="001E4C59" w:rsidTr="006E6753">
        <w:tc>
          <w:tcPr>
            <w:tcW w:w="2388" w:type="dxa"/>
          </w:tcPr>
          <w:p w:rsidR="001E4C59" w:rsidRPr="00113F3C" w:rsidRDefault="001E4C59" w:rsidP="001E4C59">
            <w:pPr>
              <w:rPr>
                <w:b/>
              </w:rPr>
            </w:pPr>
            <w:r w:rsidRPr="00113F3C">
              <w:rPr>
                <w:b/>
              </w:rPr>
              <w:t>Main folder</w:t>
            </w:r>
          </w:p>
        </w:tc>
        <w:tc>
          <w:tcPr>
            <w:tcW w:w="2136" w:type="dxa"/>
          </w:tcPr>
          <w:p w:rsidR="001E4C59" w:rsidRPr="00113F3C" w:rsidRDefault="001E4C59" w:rsidP="001E4C59">
            <w:pPr>
              <w:rPr>
                <w:b/>
              </w:rPr>
            </w:pPr>
            <w:r w:rsidRPr="00113F3C">
              <w:rPr>
                <w:b/>
              </w:rPr>
              <w:t>subfolder</w:t>
            </w:r>
          </w:p>
        </w:tc>
        <w:tc>
          <w:tcPr>
            <w:tcW w:w="5115" w:type="dxa"/>
          </w:tcPr>
          <w:p w:rsidR="001E4C59" w:rsidRPr="00113F3C" w:rsidRDefault="001E4C59" w:rsidP="001E4C59">
            <w:pPr>
              <w:rPr>
                <w:b/>
              </w:rPr>
            </w:pPr>
            <w:r w:rsidRPr="00113F3C">
              <w:rPr>
                <w:b/>
              </w:rPr>
              <w:t>Content</w:t>
            </w:r>
          </w:p>
        </w:tc>
      </w:tr>
      <w:tr w:rsidR="001E4C59" w:rsidTr="006E6753">
        <w:tc>
          <w:tcPr>
            <w:tcW w:w="2388" w:type="dxa"/>
          </w:tcPr>
          <w:p w:rsidR="001E4C59" w:rsidRDefault="001E4C59" w:rsidP="001E4C59">
            <w:r>
              <w:t>Background_documents</w:t>
            </w:r>
          </w:p>
        </w:tc>
        <w:tc>
          <w:tcPr>
            <w:tcW w:w="2136" w:type="dxa"/>
          </w:tcPr>
          <w:p w:rsidR="001E4C59" w:rsidRDefault="001E4C59" w:rsidP="001E4C59"/>
        </w:tc>
        <w:tc>
          <w:tcPr>
            <w:tcW w:w="5115" w:type="dxa"/>
          </w:tcPr>
          <w:p w:rsidR="001E4C59" w:rsidRDefault="001E4C59" w:rsidP="001E4C59">
            <w:r>
              <w:t xml:space="preserve">A few useful pdf documents, such as the SWAT-CUP manual and the </w:t>
            </w:r>
            <w:proofErr w:type="spellStart"/>
            <w:r>
              <w:t>HydroPSO</w:t>
            </w:r>
            <w:proofErr w:type="spellEnd"/>
            <w:r>
              <w:t xml:space="preserve"> vignette</w:t>
            </w:r>
          </w:p>
        </w:tc>
      </w:tr>
      <w:tr w:rsidR="00F2231F" w:rsidTr="006E6753">
        <w:tc>
          <w:tcPr>
            <w:tcW w:w="2388" w:type="dxa"/>
          </w:tcPr>
          <w:p w:rsidR="00F2231F" w:rsidRDefault="00F2231F" w:rsidP="001E4C59">
            <w:r>
              <w:t>Documents</w:t>
            </w:r>
          </w:p>
        </w:tc>
        <w:tc>
          <w:tcPr>
            <w:tcW w:w="2136" w:type="dxa"/>
          </w:tcPr>
          <w:p w:rsidR="00F2231F" w:rsidRDefault="00F2231F" w:rsidP="001E4C59"/>
        </w:tc>
        <w:tc>
          <w:tcPr>
            <w:tcW w:w="5115" w:type="dxa"/>
          </w:tcPr>
          <w:p w:rsidR="00F2231F" w:rsidRDefault="00F2231F" w:rsidP="001E4C59">
            <w:r>
              <w:t>All the main documents related to the workshop</w:t>
            </w:r>
          </w:p>
        </w:tc>
      </w:tr>
      <w:tr w:rsidR="001E4C59" w:rsidTr="006E6753">
        <w:tc>
          <w:tcPr>
            <w:tcW w:w="2388" w:type="dxa"/>
          </w:tcPr>
          <w:p w:rsidR="001E4C59" w:rsidRDefault="001E4C59" w:rsidP="001E4C59">
            <w:r>
              <w:t>CourseAugust2017</w:t>
            </w:r>
          </w:p>
        </w:tc>
        <w:tc>
          <w:tcPr>
            <w:tcW w:w="2136" w:type="dxa"/>
          </w:tcPr>
          <w:p w:rsidR="001E4C59" w:rsidRDefault="001E4C59" w:rsidP="001E4C59"/>
        </w:tc>
        <w:tc>
          <w:tcPr>
            <w:tcW w:w="5115" w:type="dxa"/>
          </w:tcPr>
          <w:p w:rsidR="001E4C59" w:rsidRDefault="001E4C59" w:rsidP="001E4C59">
            <w:r>
              <w:t>A folder with several subfolders related to a specific course taught at IMFIA (</w:t>
            </w:r>
            <w:proofErr w:type="spellStart"/>
            <w:r>
              <w:t>UdelaR</w:t>
            </w:r>
            <w:proofErr w:type="spellEnd"/>
            <w:r>
              <w:t>) in August 2017</w:t>
            </w:r>
          </w:p>
        </w:tc>
      </w:tr>
      <w:tr w:rsidR="001E4C59" w:rsidTr="006E6753">
        <w:tc>
          <w:tcPr>
            <w:tcW w:w="2388" w:type="dxa"/>
          </w:tcPr>
          <w:p w:rsidR="001E4C59" w:rsidRDefault="001E4C59" w:rsidP="001E4C59"/>
        </w:tc>
        <w:tc>
          <w:tcPr>
            <w:tcW w:w="2136" w:type="dxa"/>
          </w:tcPr>
          <w:p w:rsidR="001E4C59" w:rsidRDefault="001E4C59" w:rsidP="001E4C59">
            <w:proofErr w:type="spellStart"/>
            <w:r>
              <w:t>DailySummarySlide</w:t>
            </w:r>
            <w:proofErr w:type="spellEnd"/>
          </w:p>
        </w:tc>
        <w:tc>
          <w:tcPr>
            <w:tcW w:w="5115" w:type="dxa"/>
          </w:tcPr>
          <w:p w:rsidR="001E4C59" w:rsidRDefault="001E4C59" w:rsidP="001E4C59">
            <w:proofErr w:type="spellStart"/>
            <w:r>
              <w:t>Powerpoint</w:t>
            </w:r>
            <w:proofErr w:type="spellEnd"/>
            <w:r>
              <w:t xml:space="preserve"> slides presented at the beginning of each day in course, summarising the day and the learning of the past day.</w:t>
            </w:r>
          </w:p>
        </w:tc>
      </w:tr>
      <w:tr w:rsidR="001E4C59" w:rsidTr="006E6753">
        <w:tc>
          <w:tcPr>
            <w:tcW w:w="2388" w:type="dxa"/>
          </w:tcPr>
          <w:p w:rsidR="001E4C59" w:rsidRDefault="001E4C59" w:rsidP="001E4C59"/>
        </w:tc>
        <w:tc>
          <w:tcPr>
            <w:tcW w:w="2136" w:type="dxa"/>
          </w:tcPr>
          <w:p w:rsidR="001E4C59" w:rsidRDefault="001E4C59" w:rsidP="001E4C59">
            <w:proofErr w:type="spellStart"/>
            <w:r>
              <w:t>RscriptsDuringCourse</w:t>
            </w:r>
            <w:proofErr w:type="spellEnd"/>
          </w:p>
        </w:tc>
        <w:tc>
          <w:tcPr>
            <w:tcW w:w="5115" w:type="dxa"/>
          </w:tcPr>
          <w:p w:rsidR="001E4C59" w:rsidRDefault="001E4C59" w:rsidP="001E4C59">
            <w:r>
              <w:t xml:space="preserve">Specific </w:t>
            </w:r>
            <w:proofErr w:type="spellStart"/>
            <w:r>
              <w:t>Rscripts</w:t>
            </w:r>
            <w:proofErr w:type="spellEnd"/>
            <w:r>
              <w:t xml:space="preserve"> related to the activities during the different days of the course</w:t>
            </w:r>
          </w:p>
        </w:tc>
      </w:tr>
      <w:tr w:rsidR="001E4C59" w:rsidTr="006E6753">
        <w:tc>
          <w:tcPr>
            <w:tcW w:w="2388" w:type="dxa"/>
          </w:tcPr>
          <w:p w:rsidR="001E4C59" w:rsidRDefault="001E4C59" w:rsidP="001E4C59"/>
        </w:tc>
        <w:tc>
          <w:tcPr>
            <w:tcW w:w="2136" w:type="dxa"/>
          </w:tcPr>
          <w:p w:rsidR="001E4C59" w:rsidRDefault="001E4C59" w:rsidP="001E4C59">
            <w:r w:rsidRPr="001E4C59">
              <w:t>Willem's older Teaching Documents</w:t>
            </w:r>
          </w:p>
        </w:tc>
        <w:tc>
          <w:tcPr>
            <w:tcW w:w="5115" w:type="dxa"/>
          </w:tcPr>
          <w:p w:rsidR="001E4C59" w:rsidRDefault="001E4C59" w:rsidP="001E4C59">
            <w:r>
              <w:t>A document from teaching at the University of Sydney which discusses the implementation of land use scenarios in SWAT</w:t>
            </w:r>
          </w:p>
        </w:tc>
      </w:tr>
      <w:tr w:rsidR="001E4C59" w:rsidTr="006E6753">
        <w:tc>
          <w:tcPr>
            <w:tcW w:w="2388" w:type="dxa"/>
          </w:tcPr>
          <w:p w:rsidR="001E4C59" w:rsidRDefault="00F2231F" w:rsidP="001E4C59">
            <w:r>
              <w:t xml:space="preserve">Original </w:t>
            </w:r>
            <w:r w:rsidR="001E4C59">
              <w:t>data</w:t>
            </w:r>
          </w:p>
        </w:tc>
        <w:tc>
          <w:tcPr>
            <w:tcW w:w="2136" w:type="dxa"/>
          </w:tcPr>
          <w:p w:rsidR="001E4C59" w:rsidRDefault="001E4C59" w:rsidP="001E4C59"/>
        </w:tc>
        <w:tc>
          <w:tcPr>
            <w:tcW w:w="5115" w:type="dxa"/>
          </w:tcPr>
          <w:p w:rsidR="001E4C59" w:rsidRDefault="001E4C59" w:rsidP="001E4C59">
            <w:r>
              <w:t>Folder with all the input data related to the course. There are several subfolders related to the different subcomponents. These have been reorganised, so paths in R scripts need to be checked carefully</w:t>
            </w:r>
          </w:p>
        </w:tc>
      </w:tr>
      <w:tr w:rsidR="00F2231F" w:rsidTr="006E6753">
        <w:tc>
          <w:tcPr>
            <w:tcW w:w="2388" w:type="dxa"/>
          </w:tcPr>
          <w:p w:rsidR="00F2231F" w:rsidRDefault="00F2231F" w:rsidP="001E4C59"/>
        </w:tc>
        <w:tc>
          <w:tcPr>
            <w:tcW w:w="2136" w:type="dxa"/>
          </w:tcPr>
          <w:p w:rsidR="00F2231F" w:rsidRDefault="00F2231F" w:rsidP="001E4C59">
            <w:r>
              <w:t>Metadata</w:t>
            </w:r>
          </w:p>
        </w:tc>
        <w:tc>
          <w:tcPr>
            <w:tcW w:w="5115" w:type="dxa"/>
          </w:tcPr>
          <w:p w:rsidR="00F2231F" w:rsidRDefault="00F2231F" w:rsidP="001E4C59">
            <w:r>
              <w:t>Description of the metadata of the</w:t>
            </w:r>
            <w:r w:rsidR="005C15FF">
              <w:t xml:space="preserve"> data</w:t>
            </w:r>
            <w:r>
              <w:t xml:space="preserve"> files</w:t>
            </w:r>
          </w:p>
        </w:tc>
      </w:tr>
      <w:tr w:rsidR="001E4C59" w:rsidTr="006E6753">
        <w:tc>
          <w:tcPr>
            <w:tcW w:w="2388" w:type="dxa"/>
          </w:tcPr>
          <w:p w:rsidR="001E4C59" w:rsidRDefault="001E4C59" w:rsidP="001E4C59"/>
        </w:tc>
        <w:tc>
          <w:tcPr>
            <w:tcW w:w="2136" w:type="dxa"/>
          </w:tcPr>
          <w:p w:rsidR="001E4C59" w:rsidRDefault="001E4C59" w:rsidP="001E4C59">
            <w:proofErr w:type="spellStart"/>
            <w:r>
              <w:t>ParameterFiles</w:t>
            </w:r>
            <w:proofErr w:type="spellEnd"/>
          </w:p>
        </w:tc>
        <w:tc>
          <w:tcPr>
            <w:tcW w:w="5115" w:type="dxa"/>
          </w:tcPr>
          <w:p w:rsidR="001E4C59" w:rsidRDefault="001E4C59" w:rsidP="001E4C59">
            <w:r>
              <w:t xml:space="preserve">SWAT-CUP and </w:t>
            </w:r>
            <w:proofErr w:type="spellStart"/>
            <w:r>
              <w:t>HydroPSO</w:t>
            </w:r>
            <w:proofErr w:type="spellEnd"/>
            <w:r>
              <w:t xml:space="preserve"> example parameter files</w:t>
            </w:r>
          </w:p>
        </w:tc>
      </w:tr>
      <w:tr w:rsidR="00113F3C" w:rsidTr="006E6753">
        <w:tc>
          <w:tcPr>
            <w:tcW w:w="2388" w:type="dxa"/>
          </w:tcPr>
          <w:p w:rsidR="00113F3C" w:rsidRDefault="00113F3C" w:rsidP="001E4C59"/>
        </w:tc>
        <w:tc>
          <w:tcPr>
            <w:tcW w:w="2136" w:type="dxa"/>
          </w:tcPr>
          <w:p w:rsidR="00113F3C" w:rsidRDefault="00113F3C" w:rsidP="001E4C59">
            <w:r>
              <w:t>weather</w:t>
            </w:r>
          </w:p>
        </w:tc>
        <w:tc>
          <w:tcPr>
            <w:tcW w:w="5115" w:type="dxa"/>
          </w:tcPr>
          <w:p w:rsidR="00113F3C" w:rsidRDefault="00113F3C" w:rsidP="001E4C59">
            <w:r>
              <w:t>All Uruguayan weather data</w:t>
            </w:r>
          </w:p>
        </w:tc>
      </w:tr>
      <w:tr w:rsidR="00113F3C" w:rsidTr="006E6753">
        <w:tc>
          <w:tcPr>
            <w:tcW w:w="2388" w:type="dxa"/>
          </w:tcPr>
          <w:p w:rsidR="00113F3C" w:rsidRDefault="00113F3C" w:rsidP="001E4C59">
            <w:r>
              <w:t>functions</w:t>
            </w:r>
          </w:p>
        </w:tc>
        <w:tc>
          <w:tcPr>
            <w:tcW w:w="2136" w:type="dxa"/>
          </w:tcPr>
          <w:p w:rsidR="00113F3C" w:rsidRDefault="00113F3C" w:rsidP="001E4C59"/>
        </w:tc>
        <w:tc>
          <w:tcPr>
            <w:tcW w:w="5115" w:type="dxa"/>
          </w:tcPr>
          <w:p w:rsidR="00113F3C" w:rsidRDefault="00113F3C" w:rsidP="001E4C59">
            <w:r>
              <w:t xml:space="preserve">R scripts and functions related to the different activities described in the documents throughout the course. Some of the scripts might seem unrelated as they are related to the </w:t>
            </w:r>
            <w:proofErr w:type="spellStart"/>
            <w:r>
              <w:t>hydroPSO</w:t>
            </w:r>
            <w:proofErr w:type="spellEnd"/>
            <w:r>
              <w:t xml:space="preserve"> application which we did not get to during the course and is unfinished</w:t>
            </w:r>
          </w:p>
        </w:tc>
      </w:tr>
      <w:tr w:rsidR="00113F3C" w:rsidTr="006E6753">
        <w:tc>
          <w:tcPr>
            <w:tcW w:w="2388" w:type="dxa"/>
          </w:tcPr>
          <w:p w:rsidR="00113F3C" w:rsidRDefault="00113F3C" w:rsidP="001E4C59">
            <w:r>
              <w:t>MODIS</w:t>
            </w:r>
          </w:p>
        </w:tc>
        <w:tc>
          <w:tcPr>
            <w:tcW w:w="2136" w:type="dxa"/>
          </w:tcPr>
          <w:p w:rsidR="00113F3C" w:rsidRDefault="00113F3C" w:rsidP="001E4C59"/>
        </w:tc>
        <w:tc>
          <w:tcPr>
            <w:tcW w:w="5115" w:type="dxa"/>
          </w:tcPr>
          <w:p w:rsidR="00113F3C" w:rsidRDefault="00113F3C" w:rsidP="001E4C59">
            <w:r>
              <w:t>Folder with downloaded MODIS ET data for the Cotter and Santa Lucia catchments</w:t>
            </w:r>
          </w:p>
        </w:tc>
      </w:tr>
      <w:tr w:rsidR="00113F3C" w:rsidTr="006E6753">
        <w:tc>
          <w:tcPr>
            <w:tcW w:w="2388" w:type="dxa"/>
          </w:tcPr>
          <w:p w:rsidR="00113F3C" w:rsidRDefault="00113F3C" w:rsidP="001E4C59"/>
        </w:tc>
        <w:tc>
          <w:tcPr>
            <w:tcW w:w="2136" w:type="dxa"/>
          </w:tcPr>
          <w:p w:rsidR="00113F3C" w:rsidRDefault="00113F3C" w:rsidP="001E4C59">
            <w:r>
              <w:t>Cotter</w:t>
            </w:r>
          </w:p>
        </w:tc>
        <w:tc>
          <w:tcPr>
            <w:tcW w:w="5115" w:type="dxa"/>
          </w:tcPr>
          <w:p w:rsidR="00113F3C" w:rsidRDefault="00113F3C" w:rsidP="001E4C59">
            <w:r>
              <w:t xml:space="preserve">MODIS ET (16A2) data for the Cotter catchment associated with the centres of the ARCSWAT </w:t>
            </w:r>
            <w:proofErr w:type="spellStart"/>
            <w:r>
              <w:t>subbasins</w:t>
            </w:r>
            <w:proofErr w:type="spellEnd"/>
          </w:p>
        </w:tc>
      </w:tr>
      <w:tr w:rsidR="00113F3C" w:rsidTr="006E6753">
        <w:tc>
          <w:tcPr>
            <w:tcW w:w="2388" w:type="dxa"/>
          </w:tcPr>
          <w:p w:rsidR="00113F3C" w:rsidRDefault="00113F3C" w:rsidP="001E4C59"/>
        </w:tc>
        <w:tc>
          <w:tcPr>
            <w:tcW w:w="2136" w:type="dxa"/>
          </w:tcPr>
          <w:p w:rsidR="00113F3C" w:rsidRDefault="00113F3C" w:rsidP="001E4C59">
            <w:proofErr w:type="spellStart"/>
            <w:r>
              <w:t>SantaLucia</w:t>
            </w:r>
            <w:proofErr w:type="spellEnd"/>
          </w:p>
        </w:tc>
        <w:tc>
          <w:tcPr>
            <w:tcW w:w="5115" w:type="dxa"/>
          </w:tcPr>
          <w:p w:rsidR="00113F3C" w:rsidRDefault="00113F3C" w:rsidP="001E4C59">
            <w:r>
              <w:t xml:space="preserve">MODIS ET (16A2) data for the Santa Lucia catchment associated with the centres of the ARCSWAT </w:t>
            </w:r>
            <w:proofErr w:type="spellStart"/>
            <w:r>
              <w:t>subbasins</w:t>
            </w:r>
            <w:proofErr w:type="spellEnd"/>
          </w:p>
        </w:tc>
      </w:tr>
    </w:tbl>
    <w:p w:rsidR="007A3081" w:rsidRDefault="007A3081"/>
    <w:p w:rsidR="00113F3C" w:rsidRDefault="00113F3C">
      <w:r>
        <w:t>Files in the main (root) folder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0"/>
        <w:gridCol w:w="4316"/>
      </w:tblGrid>
      <w:tr w:rsidR="00137352" w:rsidTr="00F2231F">
        <w:tc>
          <w:tcPr>
            <w:tcW w:w="4700" w:type="dxa"/>
          </w:tcPr>
          <w:p w:rsidR="00137352" w:rsidRPr="005652A3" w:rsidRDefault="00137352">
            <w:pPr>
              <w:rPr>
                <w:b/>
              </w:rPr>
            </w:pPr>
            <w:r w:rsidRPr="005652A3">
              <w:rPr>
                <w:b/>
              </w:rPr>
              <w:t>File</w:t>
            </w:r>
          </w:p>
        </w:tc>
        <w:tc>
          <w:tcPr>
            <w:tcW w:w="4316" w:type="dxa"/>
          </w:tcPr>
          <w:p w:rsidR="00137352" w:rsidRPr="005652A3" w:rsidRDefault="00137352">
            <w:pPr>
              <w:rPr>
                <w:b/>
              </w:rPr>
            </w:pPr>
            <w:r w:rsidRPr="005652A3">
              <w:rPr>
                <w:b/>
              </w:rPr>
              <w:t>Description</w:t>
            </w:r>
          </w:p>
        </w:tc>
      </w:tr>
      <w:tr w:rsidR="00A76E14" w:rsidTr="00F2231F">
        <w:tc>
          <w:tcPr>
            <w:tcW w:w="4700" w:type="dxa"/>
          </w:tcPr>
          <w:p w:rsidR="00A76E14" w:rsidRPr="00A76E14" w:rsidRDefault="00A76E14">
            <w:r w:rsidRPr="00A76E14">
              <w:t>AA_README.docx</w:t>
            </w:r>
          </w:p>
        </w:tc>
        <w:tc>
          <w:tcPr>
            <w:tcW w:w="4316" w:type="dxa"/>
          </w:tcPr>
          <w:p w:rsidR="00A76E14" w:rsidRPr="00A76E14" w:rsidRDefault="00A76E14">
            <w:r w:rsidRPr="00A76E14">
              <w:t>This file</w:t>
            </w:r>
          </w:p>
        </w:tc>
      </w:tr>
      <w:tr w:rsidR="00113F3C" w:rsidTr="00F2231F">
        <w:tc>
          <w:tcPr>
            <w:tcW w:w="4700" w:type="dxa"/>
          </w:tcPr>
          <w:p w:rsidR="00113F3C" w:rsidRDefault="00113F3C">
            <w:r>
              <w:t>AA_</w:t>
            </w:r>
            <w:r w:rsidR="005652A3">
              <w:t>README_</w:t>
            </w:r>
            <w:r>
              <w:t>Flowdiagram.pdf</w:t>
            </w:r>
          </w:p>
        </w:tc>
        <w:tc>
          <w:tcPr>
            <w:tcW w:w="4316" w:type="dxa"/>
          </w:tcPr>
          <w:p w:rsidR="00113F3C" w:rsidRDefault="00137352">
            <w:r>
              <w:t>A flow diagram of how all the documents in the course are related to each other.</w:t>
            </w:r>
          </w:p>
        </w:tc>
      </w:tr>
    </w:tbl>
    <w:p w:rsidR="00113F3C" w:rsidRDefault="00113F3C"/>
    <w:p w:rsidR="00F2231F" w:rsidRDefault="00F2231F">
      <w:r>
        <w:t>Files in the Documents folder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0"/>
        <w:gridCol w:w="4316"/>
      </w:tblGrid>
      <w:tr w:rsidR="00F2231F" w:rsidTr="00260678">
        <w:tc>
          <w:tcPr>
            <w:tcW w:w="4700" w:type="dxa"/>
          </w:tcPr>
          <w:p w:rsidR="00F2231F" w:rsidRPr="005652A3" w:rsidRDefault="00F2231F" w:rsidP="00F2231F">
            <w:pPr>
              <w:rPr>
                <w:b/>
              </w:rPr>
            </w:pPr>
            <w:r w:rsidRPr="005652A3">
              <w:rPr>
                <w:b/>
              </w:rPr>
              <w:t>File</w:t>
            </w:r>
          </w:p>
        </w:tc>
        <w:tc>
          <w:tcPr>
            <w:tcW w:w="4316" w:type="dxa"/>
          </w:tcPr>
          <w:p w:rsidR="00F2231F" w:rsidRPr="005652A3" w:rsidRDefault="00F2231F" w:rsidP="00F2231F">
            <w:pPr>
              <w:rPr>
                <w:b/>
              </w:rPr>
            </w:pPr>
            <w:r w:rsidRPr="005652A3">
              <w:rPr>
                <w:b/>
              </w:rPr>
              <w:t>Description</w:t>
            </w:r>
          </w:p>
        </w:tc>
      </w:tr>
      <w:tr w:rsidR="00F2231F" w:rsidTr="00260678">
        <w:tc>
          <w:tcPr>
            <w:tcW w:w="4700" w:type="dxa"/>
          </w:tcPr>
          <w:p w:rsidR="00F2231F" w:rsidRDefault="00F2231F" w:rsidP="00F2231F">
            <w:r w:rsidRPr="00137352">
              <w:t>A_UruguayIntroductionToR.pdf</w:t>
            </w:r>
          </w:p>
        </w:tc>
        <w:tc>
          <w:tcPr>
            <w:tcW w:w="4316" w:type="dxa"/>
          </w:tcPr>
          <w:p w:rsidR="00F2231F" w:rsidRDefault="00F2231F" w:rsidP="00F2231F">
            <w:r>
              <w:t xml:space="preserve">An introduction into R focussing on hydrological model (GR4J) calibration using </w:t>
            </w:r>
            <w:proofErr w:type="spellStart"/>
            <w:r>
              <w:t>hydromad</w:t>
            </w:r>
            <w:proofErr w:type="spellEnd"/>
          </w:p>
        </w:tc>
      </w:tr>
      <w:tr w:rsidR="00F2231F" w:rsidTr="00260678">
        <w:tc>
          <w:tcPr>
            <w:tcW w:w="4700" w:type="dxa"/>
          </w:tcPr>
          <w:p w:rsidR="00F2231F" w:rsidRDefault="00F2231F" w:rsidP="00F2231F">
            <w:r w:rsidRPr="005652A3">
              <w:t>B_RainfallRunoffCalibrationWithET.pdf</w:t>
            </w:r>
          </w:p>
        </w:tc>
        <w:tc>
          <w:tcPr>
            <w:tcW w:w="4316" w:type="dxa"/>
          </w:tcPr>
          <w:p w:rsidR="00F2231F" w:rsidRDefault="00F2231F" w:rsidP="00F2231F">
            <w:r>
              <w:t>An example of how to use the MODIS16A2 evapotranspiration to calibrate a rainfall runoff model (GR4J)</w:t>
            </w:r>
          </w:p>
        </w:tc>
      </w:tr>
      <w:tr w:rsidR="00F2231F" w:rsidTr="00260678">
        <w:tc>
          <w:tcPr>
            <w:tcW w:w="4700" w:type="dxa"/>
          </w:tcPr>
          <w:p w:rsidR="00F2231F" w:rsidRDefault="00F2231F" w:rsidP="00F2231F">
            <w:r w:rsidRPr="005652A3">
              <w:t>C_Basic_SWAT-CUP_CourseNotes.pdf</w:t>
            </w:r>
          </w:p>
        </w:tc>
        <w:tc>
          <w:tcPr>
            <w:tcW w:w="4316" w:type="dxa"/>
          </w:tcPr>
          <w:p w:rsidR="00F2231F" w:rsidRDefault="00F2231F" w:rsidP="00F2231F">
            <w:r>
              <w:t>Notes on how to setup SWAT-CUP to calibrate an ARCSWAT or QSWAT model using the SUFI2 and PSO routines</w:t>
            </w:r>
          </w:p>
        </w:tc>
      </w:tr>
      <w:tr w:rsidR="00F2231F" w:rsidTr="00260678">
        <w:tc>
          <w:tcPr>
            <w:tcW w:w="4700" w:type="dxa"/>
          </w:tcPr>
          <w:p w:rsidR="00F2231F" w:rsidRDefault="00F2231F" w:rsidP="00F2231F">
            <w:r w:rsidRPr="005652A3">
              <w:t>C1_WaterbalanceCheckSWATInput.pdf</w:t>
            </w:r>
          </w:p>
        </w:tc>
        <w:tc>
          <w:tcPr>
            <w:tcW w:w="4316" w:type="dxa"/>
          </w:tcPr>
          <w:p w:rsidR="00F2231F" w:rsidRDefault="00F2231F" w:rsidP="00F2231F">
            <w:r>
              <w:t>An example of how to check the water balance of the SWAT input data to do a “sanity” check on the hydrological inputs.</w:t>
            </w:r>
          </w:p>
        </w:tc>
      </w:tr>
      <w:tr w:rsidR="00F2231F" w:rsidTr="00260678">
        <w:tc>
          <w:tcPr>
            <w:tcW w:w="4700" w:type="dxa"/>
          </w:tcPr>
          <w:p w:rsidR="00F2231F" w:rsidRDefault="00F2231F" w:rsidP="00F2231F">
            <w:r w:rsidRPr="005652A3">
              <w:t>C2_MultipleVariables_SWAT-CUP_CourseNotes.pdf</w:t>
            </w:r>
          </w:p>
        </w:tc>
        <w:tc>
          <w:tcPr>
            <w:tcW w:w="4316" w:type="dxa"/>
          </w:tcPr>
          <w:p w:rsidR="00F2231F" w:rsidRDefault="00F2231F" w:rsidP="00F2231F">
            <w:r>
              <w:t>Examples of how to implement multi-objective calibration using multiple flow stations, MODIS ET data, or nutrient data in SWAT-CUP with the Santa Lucia catchment as an example</w:t>
            </w:r>
          </w:p>
        </w:tc>
      </w:tr>
      <w:tr w:rsidR="00F2231F" w:rsidTr="00260678">
        <w:tc>
          <w:tcPr>
            <w:tcW w:w="4700" w:type="dxa"/>
          </w:tcPr>
          <w:p w:rsidR="00F2231F" w:rsidRPr="005652A3" w:rsidRDefault="00F2231F" w:rsidP="00F2231F">
            <w:r w:rsidRPr="005652A3">
              <w:t>D_CreatingSWATCUPobservedData_simplified.pdf</w:t>
            </w:r>
          </w:p>
        </w:tc>
        <w:tc>
          <w:tcPr>
            <w:tcW w:w="4316" w:type="dxa"/>
          </w:tcPr>
          <w:p w:rsidR="00F2231F" w:rsidRDefault="00F2231F" w:rsidP="00F2231F">
            <w:r>
              <w:t>An ancillary document with examples of how to create SWAT-CUP input files for multi-objective calibration with different input data sets using R</w:t>
            </w:r>
          </w:p>
        </w:tc>
      </w:tr>
      <w:tr w:rsidR="00F2231F" w:rsidTr="00260678">
        <w:tc>
          <w:tcPr>
            <w:tcW w:w="4700" w:type="dxa"/>
          </w:tcPr>
          <w:p w:rsidR="00F2231F" w:rsidRPr="005652A3" w:rsidRDefault="00F2231F" w:rsidP="00F2231F">
            <w:r w:rsidRPr="005652A3">
              <w:t>E_ExtractingETCalibrationSWATCUP.pdf</w:t>
            </w:r>
          </w:p>
        </w:tc>
        <w:tc>
          <w:tcPr>
            <w:tcW w:w="4316" w:type="dxa"/>
          </w:tcPr>
          <w:p w:rsidR="00F2231F" w:rsidRDefault="00F2231F" w:rsidP="00F2231F">
            <w:r>
              <w:t>An ancillary document with examples of how to extract simulated ET data from SWAT and how to check the calibration of the model using observed and modelled data</w:t>
            </w:r>
          </w:p>
        </w:tc>
      </w:tr>
      <w:tr w:rsidR="00F2231F" w:rsidTr="00260678">
        <w:tc>
          <w:tcPr>
            <w:tcW w:w="4700" w:type="dxa"/>
          </w:tcPr>
          <w:p w:rsidR="00F2231F" w:rsidRPr="005652A3" w:rsidRDefault="00F2231F" w:rsidP="00F2231F">
            <w:r w:rsidRPr="005652A3">
              <w:t>F_SettingUp_hydroPSO.pdf</w:t>
            </w:r>
          </w:p>
        </w:tc>
        <w:tc>
          <w:tcPr>
            <w:tcW w:w="4316" w:type="dxa"/>
          </w:tcPr>
          <w:p w:rsidR="00F2231F" w:rsidRDefault="00F2231F" w:rsidP="00F2231F">
            <w:r>
              <w:t xml:space="preserve">A document with a very basic outline how to set up </w:t>
            </w:r>
            <w:proofErr w:type="spellStart"/>
            <w:r>
              <w:t>hydroPSO</w:t>
            </w:r>
            <w:proofErr w:type="spellEnd"/>
            <w:r>
              <w:t xml:space="preserve"> to calibrate SWAT. This file is incomplete</w:t>
            </w:r>
          </w:p>
        </w:tc>
      </w:tr>
      <w:tr w:rsidR="00F2231F" w:rsidTr="00260678">
        <w:tc>
          <w:tcPr>
            <w:tcW w:w="4700" w:type="dxa"/>
          </w:tcPr>
          <w:p w:rsidR="00F2231F" w:rsidRPr="005652A3" w:rsidRDefault="00F2231F" w:rsidP="00F2231F">
            <w:r w:rsidRPr="005652A3">
              <w:t>ExtractMODIS_SLucia.pdf</w:t>
            </w:r>
          </w:p>
        </w:tc>
        <w:tc>
          <w:tcPr>
            <w:tcW w:w="4316" w:type="dxa"/>
          </w:tcPr>
          <w:p w:rsidR="00F2231F" w:rsidRDefault="00F2231F" w:rsidP="00F2231F">
            <w:r>
              <w:t xml:space="preserve">An example file of how to extract the MODIS16A2 ET data using the package </w:t>
            </w:r>
            <w:proofErr w:type="spellStart"/>
            <w:r>
              <w:t>MODIStools</w:t>
            </w:r>
            <w:proofErr w:type="spellEnd"/>
            <w:r>
              <w:t xml:space="preserve"> in R</w:t>
            </w:r>
          </w:p>
        </w:tc>
      </w:tr>
      <w:tr w:rsidR="00D3353F" w:rsidTr="00260678">
        <w:tc>
          <w:tcPr>
            <w:tcW w:w="4700" w:type="dxa"/>
          </w:tcPr>
          <w:p w:rsidR="00D3353F" w:rsidRPr="005652A3" w:rsidRDefault="000D7121" w:rsidP="00F2231F">
            <w:r w:rsidRPr="000D7121">
              <w:t>G_DownloadingAndManagingChirps.pdf</w:t>
            </w:r>
          </w:p>
        </w:tc>
        <w:tc>
          <w:tcPr>
            <w:tcW w:w="4316" w:type="dxa"/>
          </w:tcPr>
          <w:p w:rsidR="00D3353F" w:rsidRDefault="000D7121" w:rsidP="00F2231F">
            <w:r>
              <w:t>A document outlining how to download CHIRPS data using different methods ranging from manually from the website to automated through scripting</w:t>
            </w:r>
          </w:p>
        </w:tc>
      </w:tr>
      <w:tr w:rsidR="00BB5147" w:rsidTr="00260678">
        <w:tc>
          <w:tcPr>
            <w:tcW w:w="4700" w:type="dxa"/>
          </w:tcPr>
          <w:p w:rsidR="00BB5147" w:rsidRPr="005652A3" w:rsidRDefault="000D7121" w:rsidP="00F2231F">
            <w:r w:rsidRPr="000D7121">
              <w:lastRenderedPageBreak/>
              <w:t>H_BasicRainfallAnalysisINUMET.PDF</w:t>
            </w:r>
          </w:p>
        </w:tc>
        <w:tc>
          <w:tcPr>
            <w:tcW w:w="4316" w:type="dxa"/>
          </w:tcPr>
          <w:p w:rsidR="00BB5147" w:rsidRDefault="000D7121" w:rsidP="00F2231F">
            <w:r>
              <w:t>Methodology to analyse and compare different rainfall stations in an area, in this case from INUMET in Uruguay</w:t>
            </w:r>
          </w:p>
        </w:tc>
      </w:tr>
      <w:tr w:rsidR="00BB5147" w:rsidTr="00260678">
        <w:tc>
          <w:tcPr>
            <w:tcW w:w="4700" w:type="dxa"/>
          </w:tcPr>
          <w:p w:rsidR="00BB5147" w:rsidRPr="005652A3" w:rsidRDefault="000D7121" w:rsidP="00F2231F">
            <w:r w:rsidRPr="000D7121">
              <w:t>H1_BasicRainfallAnalysisCHIRPS.PDF</w:t>
            </w:r>
          </w:p>
        </w:tc>
        <w:tc>
          <w:tcPr>
            <w:tcW w:w="4316" w:type="dxa"/>
          </w:tcPr>
          <w:p w:rsidR="00BB5147" w:rsidRDefault="000D7121" w:rsidP="00F2231F">
            <w:r>
              <w:t xml:space="preserve">Methodology to analyse and compare different </w:t>
            </w:r>
            <w:r>
              <w:t>CHIRPS data grid locations</w:t>
            </w:r>
            <w:r>
              <w:t>, in this case</w:t>
            </w:r>
            <w:r>
              <w:t xml:space="preserve"> for a catchment</w:t>
            </w:r>
            <w:r>
              <w:t xml:space="preserve"> in Uruguay</w:t>
            </w:r>
          </w:p>
        </w:tc>
      </w:tr>
      <w:tr w:rsidR="000D7121" w:rsidTr="00260678">
        <w:tc>
          <w:tcPr>
            <w:tcW w:w="4700" w:type="dxa"/>
          </w:tcPr>
          <w:p w:rsidR="000D7121" w:rsidRPr="005652A3" w:rsidRDefault="000D7121" w:rsidP="00F2231F">
            <w:r w:rsidRPr="000D7121">
              <w:t>H2_ComparativeAnalysisChirpsInumet.pdf</w:t>
            </w:r>
          </w:p>
        </w:tc>
        <w:tc>
          <w:tcPr>
            <w:tcW w:w="4316" w:type="dxa"/>
          </w:tcPr>
          <w:p w:rsidR="000D7121" w:rsidRDefault="0017168E" w:rsidP="00F2231F">
            <w:r>
              <w:t>A preliminary document to do a comparative analysis in time and space between CHIRPS and station data for a comparison catchment in Uruguay.</w:t>
            </w:r>
            <w:bookmarkStart w:id="0" w:name="_GoBack"/>
            <w:bookmarkEnd w:id="0"/>
          </w:p>
        </w:tc>
      </w:tr>
    </w:tbl>
    <w:p w:rsidR="00F2231F" w:rsidRDefault="00F2231F"/>
    <w:sectPr w:rsidR="00F22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081"/>
    <w:rsid w:val="000C780A"/>
    <w:rsid w:val="000D7121"/>
    <w:rsid w:val="00113F3C"/>
    <w:rsid w:val="00137352"/>
    <w:rsid w:val="0017168E"/>
    <w:rsid w:val="001E4C59"/>
    <w:rsid w:val="002E3436"/>
    <w:rsid w:val="00464EE0"/>
    <w:rsid w:val="004B5515"/>
    <w:rsid w:val="005652A3"/>
    <w:rsid w:val="005C15FF"/>
    <w:rsid w:val="006E6753"/>
    <w:rsid w:val="007A3081"/>
    <w:rsid w:val="00814151"/>
    <w:rsid w:val="00866FA0"/>
    <w:rsid w:val="00A76E14"/>
    <w:rsid w:val="00BB5147"/>
    <w:rsid w:val="00BF23CA"/>
    <w:rsid w:val="00D3353F"/>
    <w:rsid w:val="00D644FC"/>
    <w:rsid w:val="00F2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95B08"/>
  <w15:chartTrackingRefBased/>
  <w15:docId w15:val="{B58F2406-0F9B-4FAA-81EE-F3A3236B1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5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3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B55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Vervoort</dc:creator>
  <cp:keywords/>
  <dc:description/>
  <cp:lastModifiedBy>Willem Vervoort</cp:lastModifiedBy>
  <cp:revision>4</cp:revision>
  <dcterms:created xsi:type="dcterms:W3CDTF">2017-12-30T01:14:00Z</dcterms:created>
  <dcterms:modified xsi:type="dcterms:W3CDTF">2018-01-08T03:14:00Z</dcterms:modified>
</cp:coreProperties>
</file>