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-Add movement component from bug placement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-Make bushes contain two modes, empty and filled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-give bugs multiple AI, closest unit goes to gather what was clicked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Possible Features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-bugs change based off of the food they eat?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-you can add more blocks or space to your island?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