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FA2AD" w14:textId="77777777" w:rsidR="003E3EC2" w:rsidRDefault="003E3EC2" w:rsidP="00F07791">
      <w:pPr>
        <w:spacing w:before="240"/>
      </w:pPr>
    </w:p>
    <w:p w14:paraId="2AFDF5A1" w14:textId="77777777" w:rsidR="00020507" w:rsidRPr="00020507" w:rsidRDefault="00020507" w:rsidP="00020507">
      <w:pPr>
        <w:spacing w:before="100" w:beforeAutospacing="1" w:after="100" w:afterAutospacing="1" w:line="360" w:lineRule="auto"/>
        <w:outlineLvl w:val="3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020507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Questões para Pesquisa e Resposta:</w:t>
      </w:r>
    </w:p>
    <w:p w14:paraId="43DBD2BC" w14:textId="32590E6F" w:rsidR="00EC7A25" w:rsidRDefault="00020507" w:rsidP="00FE43A3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0D6170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Definição e Características:</w:t>
      </w:r>
      <w:r w:rsidRPr="000D6170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br/>
      </w:r>
      <w:r w:rsidR="000D6170" w:rsidRPr="003E192E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 xml:space="preserve">a) </w:t>
      </w:r>
      <w:r w:rsidRPr="003E192E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O que caracteriza um banco de dados não-relacional?</w:t>
      </w:r>
    </w:p>
    <w:p w14:paraId="0A20382E" w14:textId="77777777" w:rsidR="008978C8" w:rsidRDefault="000D6170" w:rsidP="008978C8">
      <w:pPr>
        <w:spacing w:before="100" w:beforeAutospacing="1" w:after="100" w:afterAutospacing="1" w:line="360" w:lineRule="auto"/>
        <w:ind w:left="72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0D6170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Bancos de dados não-relacionais (</w:t>
      </w:r>
      <w:proofErr w:type="spellStart"/>
      <w:r w:rsidRPr="000D6170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NoSQL</w:t>
      </w:r>
      <w:proofErr w:type="spellEnd"/>
      <w:r w:rsidRPr="000D6170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) organizam dados de forma diferente dos bancos relacionais: não usam tabelas, chaves primárias/estrangeiras ou relações fixas. Os dados podem ser armazenados como documentos, pares chave-valor, colunas ou grafos, e geralmente não exigem um esquema fixo</w:t>
      </w:r>
    </w:p>
    <w:p w14:paraId="6C172787" w14:textId="77777777" w:rsidR="004D02AC" w:rsidRPr="003E192E" w:rsidRDefault="00020507" w:rsidP="008978C8">
      <w:pPr>
        <w:spacing w:before="100" w:beforeAutospacing="1" w:after="100" w:afterAutospacing="1" w:line="360" w:lineRule="auto"/>
        <w:ind w:left="720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02050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br/>
      </w:r>
      <w:r w:rsidRPr="003E192E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 xml:space="preserve">b) Quais são as vantagens desse tipo de banco em relação aos bancos </w:t>
      </w:r>
      <w:r w:rsidR="004D02AC" w:rsidRPr="003E192E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relacionais?</w:t>
      </w:r>
    </w:p>
    <w:p w14:paraId="0C9D0E6D" w14:textId="4F75DE53" w:rsidR="008978C8" w:rsidRPr="008978C8" w:rsidRDefault="008978C8" w:rsidP="004D02AC">
      <w:pPr>
        <w:spacing w:before="100" w:beforeAutospacing="1" w:after="100" w:afterAutospacing="1" w:line="360" w:lineRule="auto"/>
        <w:ind w:left="72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8978C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Permite armazenar dados com formatos variados sem necessidade de estrutura fixa</w:t>
      </w:r>
      <w:r w:rsidR="004D02A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.</w:t>
      </w:r>
    </w:p>
    <w:p w14:paraId="0FCBD6C2" w14:textId="7B7292C6" w:rsidR="008978C8" w:rsidRPr="008978C8" w:rsidRDefault="008978C8" w:rsidP="004D02AC">
      <w:pPr>
        <w:spacing w:before="100" w:beforeAutospacing="1" w:after="100" w:afterAutospacing="1" w:line="360" w:lineRule="auto"/>
        <w:ind w:left="72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8978C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Facilita distribuir dados entre vários servidores, aumentando a capacidade conforme necessário.</w:t>
      </w:r>
    </w:p>
    <w:p w14:paraId="6BC4E333" w14:textId="4BD0A795" w:rsidR="00020507" w:rsidRPr="003E192E" w:rsidRDefault="008978C8" w:rsidP="003142C2">
      <w:pPr>
        <w:spacing w:before="100" w:beforeAutospacing="1" w:after="100" w:afterAutospacing="1" w:line="360" w:lineRule="auto"/>
        <w:ind w:left="720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8978C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Alta velocidade de leitura e escrita, especialmente para grandes volumes de dados ou operações simples</w:t>
      </w:r>
      <w:r w:rsidR="00085D5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.</w:t>
      </w:r>
      <w:r w:rsidR="00020507" w:rsidRPr="0002050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br/>
      </w:r>
      <w:r w:rsidR="00020507" w:rsidRPr="003E192E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c) Cite ao menos 3 situações práticas em que um banco de dados não-relacional é mais indicado.</w:t>
      </w:r>
    </w:p>
    <w:p w14:paraId="186512BD" w14:textId="71A19DAE" w:rsidR="00F65AA9" w:rsidRPr="00F65AA9" w:rsidRDefault="00167EC4" w:rsidP="00167EC4">
      <w:pPr>
        <w:spacing w:before="100" w:beforeAutospacing="1" w:after="100" w:afterAutospacing="1" w:line="360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</w:t>
      </w:r>
      <w:r w:rsidR="003E192E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Catálogos de produtos </w:t>
      </w:r>
      <w:r w:rsidR="001B29C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em e-commerce</w:t>
      </w:r>
      <w:r w:rsidR="00D11DD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, </w:t>
      </w:r>
      <w:r w:rsidR="005F2B50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cache de páginas web e sistema de recomendação ou redes sociais.</w:t>
      </w:r>
    </w:p>
    <w:p w14:paraId="788C9A66" w14:textId="5FBE9725" w:rsidR="005F2B50" w:rsidRPr="00F65AA9" w:rsidRDefault="003142C2" w:rsidP="005F2B50">
      <w:pPr>
        <w:spacing w:before="100" w:beforeAutospacing="1" w:after="100" w:afterAutospacing="1" w:line="360" w:lineRule="auto"/>
        <w:ind w:left="360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     </w:t>
      </w:r>
    </w:p>
    <w:p w14:paraId="450C2EAB" w14:textId="69ED29FD" w:rsidR="00F65AA9" w:rsidRPr="00F65AA9" w:rsidRDefault="00F65AA9" w:rsidP="00387041">
      <w:pPr>
        <w:spacing w:before="100" w:beforeAutospacing="1" w:after="100" w:afterAutospacing="1" w:line="360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65AA9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.</w:t>
      </w:r>
    </w:p>
    <w:p w14:paraId="3B285BD8" w14:textId="77777777" w:rsidR="00085D5F" w:rsidRPr="00020507" w:rsidRDefault="00085D5F" w:rsidP="00085D5F">
      <w:pPr>
        <w:spacing w:before="100" w:beforeAutospacing="1" w:after="100" w:afterAutospacing="1" w:line="360" w:lineRule="auto"/>
        <w:ind w:left="72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7B4D00D4" w14:textId="77777777" w:rsidR="00020507" w:rsidRDefault="00020507" w:rsidP="00020507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020507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lastRenderedPageBreak/>
        <w:t>Tipos de Bancos de Dados Não-Relacionais:</w:t>
      </w:r>
      <w:r w:rsidRPr="0002050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br/>
        <w:t>a) Explique as diferenças entre os quatro principais tipos:</w:t>
      </w:r>
    </w:p>
    <w:p w14:paraId="4A743A06" w14:textId="7C44A9E9" w:rsidR="00FC3E61" w:rsidRDefault="00456DE4" w:rsidP="00FC3E61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456DE4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Orientados a Documentos:</w:t>
      </w:r>
      <w:r w:rsidR="00FC3E61" w:rsidRPr="00FC3E6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</w:t>
      </w:r>
      <w:r w:rsidR="00FC3E61" w:rsidRPr="000313F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Armazenam dados como documentos (JSON, BSON), cada registro pode ter estrutura diferente. </w:t>
      </w:r>
    </w:p>
    <w:p w14:paraId="60BFF765" w14:textId="7137510B" w:rsidR="00725A31" w:rsidRDefault="00725A31" w:rsidP="00725A31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25A31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Chave-Valor:</w:t>
      </w:r>
      <w:r w:rsidRPr="00725A3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 Dados são armazenados como pares chave-valor, ideal para operações rápidas e simples. </w:t>
      </w:r>
    </w:p>
    <w:p w14:paraId="78F77676" w14:textId="722D0782" w:rsidR="00A4054D" w:rsidRDefault="00A4054D" w:rsidP="00A4054D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A4054D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Colunas Amplas:</w:t>
      </w:r>
      <w:r w:rsidRPr="00A4054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 Organizam dados por colunas, facilitando análise de grandes volumes e consultas específicas.</w:t>
      </w:r>
    </w:p>
    <w:p w14:paraId="6AC56566" w14:textId="4485F173" w:rsidR="000313FD" w:rsidRPr="00020507" w:rsidRDefault="00AE3D38" w:rsidP="00AE3D38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AE3D38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Grafos:</w:t>
      </w:r>
      <w:r w:rsidRPr="00AE3D3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 Armazenam dados como nós e arestas, modelando relações complexas. </w:t>
      </w:r>
    </w:p>
    <w:p w14:paraId="500893C9" w14:textId="2BCDA866" w:rsidR="00020507" w:rsidRDefault="00020507" w:rsidP="00AE3D38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02050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b) Dê exemplos de ferramentas populares para cada tipo.</w:t>
      </w:r>
    </w:p>
    <w:p w14:paraId="028B36C2" w14:textId="77777777" w:rsidR="00466E37" w:rsidRPr="00466E37" w:rsidRDefault="00466E37" w:rsidP="00466E37">
      <w:pPr>
        <w:spacing w:before="100" w:beforeAutospacing="1" w:after="100" w:afterAutospacing="1" w:line="360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466E37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Orientados a Documentos:</w:t>
      </w:r>
      <w:r w:rsidRPr="00466E3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 </w:t>
      </w:r>
      <w:proofErr w:type="spellStart"/>
      <w:r w:rsidRPr="00466E3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MongoDB</w:t>
      </w:r>
      <w:proofErr w:type="spellEnd"/>
      <w:r w:rsidRPr="00466E3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, </w:t>
      </w:r>
      <w:proofErr w:type="spellStart"/>
      <w:r w:rsidRPr="00466E3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CouchDB</w:t>
      </w:r>
      <w:proofErr w:type="spellEnd"/>
    </w:p>
    <w:p w14:paraId="31C06F45" w14:textId="77777777" w:rsidR="00466E37" w:rsidRPr="00466E37" w:rsidRDefault="00466E37" w:rsidP="00466E37">
      <w:pPr>
        <w:spacing w:before="100" w:beforeAutospacing="1" w:after="100" w:afterAutospacing="1" w:line="360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466E37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Chave-Valor:</w:t>
      </w:r>
      <w:r w:rsidRPr="00466E3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 Redis, </w:t>
      </w:r>
      <w:proofErr w:type="spellStart"/>
      <w:r w:rsidRPr="00466E3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Amazon</w:t>
      </w:r>
      <w:proofErr w:type="spellEnd"/>
      <w:r w:rsidRPr="00466E3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466E3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DynamoDB</w:t>
      </w:r>
      <w:proofErr w:type="spellEnd"/>
    </w:p>
    <w:p w14:paraId="3E7965C9" w14:textId="77777777" w:rsidR="00466E37" w:rsidRPr="00466E37" w:rsidRDefault="00466E37" w:rsidP="00466E37">
      <w:pPr>
        <w:spacing w:before="100" w:beforeAutospacing="1" w:after="100" w:afterAutospacing="1" w:line="360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466E37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Colunas Amplas:</w:t>
      </w:r>
      <w:r w:rsidRPr="00466E3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 Cassandra, </w:t>
      </w:r>
      <w:proofErr w:type="spellStart"/>
      <w:r w:rsidRPr="00466E3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HBase</w:t>
      </w:r>
      <w:proofErr w:type="spellEnd"/>
    </w:p>
    <w:p w14:paraId="6ADFDDB9" w14:textId="12AF2084" w:rsidR="00466E37" w:rsidRPr="00020507" w:rsidRDefault="00466E37" w:rsidP="00466E37">
      <w:pPr>
        <w:spacing w:before="100" w:beforeAutospacing="1" w:after="100" w:afterAutospacing="1" w:line="360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466E37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Grafos:</w:t>
      </w:r>
      <w:r w:rsidRPr="00466E3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 Neo4j, </w:t>
      </w:r>
      <w:proofErr w:type="spellStart"/>
      <w:r w:rsidRPr="00466E3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Amazon</w:t>
      </w:r>
      <w:proofErr w:type="spellEnd"/>
      <w:r w:rsidRPr="00466E3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Neptune</w:t>
      </w:r>
    </w:p>
    <w:p w14:paraId="1FF2A9A0" w14:textId="77777777" w:rsidR="00466E37" w:rsidRDefault="00020507" w:rsidP="00020507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020507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Comparação Prática:</w:t>
      </w:r>
      <w:r w:rsidRPr="0002050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br/>
        <w:t>a) Qual a principal diferença entre o modelo relacional e o modelo de grafos?</w:t>
      </w:r>
    </w:p>
    <w:p w14:paraId="19871E6F" w14:textId="0F2BCD21" w:rsidR="00D8640D" w:rsidRDefault="00D8640D" w:rsidP="00D8640D">
      <w:pPr>
        <w:spacing w:before="100" w:beforeAutospacing="1" w:after="100" w:afterAutospacing="1" w:line="360" w:lineRule="auto"/>
        <w:ind w:left="72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D8640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O modelo relacional organiza dados em tabelas com relações definidas por chaves. O modelo de grafos representa dados como nós e conexões, facilitando o mapeamento de relacionamentos complexos e dinâmicos.</w:t>
      </w:r>
    </w:p>
    <w:p w14:paraId="2B9ACC22" w14:textId="77777777" w:rsidR="00B637FF" w:rsidRDefault="00020507" w:rsidP="00466E37">
      <w:pPr>
        <w:spacing w:before="100" w:beforeAutospacing="1" w:after="100" w:afterAutospacing="1" w:line="360" w:lineRule="auto"/>
        <w:ind w:left="72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02050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br/>
      </w:r>
    </w:p>
    <w:p w14:paraId="513E5B68" w14:textId="77777777" w:rsidR="00B637FF" w:rsidRDefault="00B637FF" w:rsidP="00466E37">
      <w:pPr>
        <w:spacing w:before="100" w:beforeAutospacing="1" w:after="100" w:afterAutospacing="1" w:line="360" w:lineRule="auto"/>
        <w:ind w:left="72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6636DE80" w14:textId="77777777" w:rsidR="00B637FF" w:rsidRDefault="00B637FF" w:rsidP="00466E37">
      <w:pPr>
        <w:spacing w:before="100" w:beforeAutospacing="1" w:after="100" w:afterAutospacing="1" w:line="360" w:lineRule="auto"/>
        <w:ind w:left="72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741A71FD" w14:textId="6045861D" w:rsidR="00020507" w:rsidRDefault="00020507" w:rsidP="00466E37">
      <w:pPr>
        <w:spacing w:before="100" w:beforeAutospacing="1" w:after="100" w:afterAutospacing="1" w:line="360" w:lineRule="auto"/>
        <w:ind w:left="72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02050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b) Em um cenário de redes sociais, qual tipo de banco de dados seria mais adequado? Justifique.</w:t>
      </w:r>
    </w:p>
    <w:p w14:paraId="1F5B4D47" w14:textId="0934B7AF" w:rsidR="00287F16" w:rsidRDefault="00287F16" w:rsidP="00287F16">
      <w:pPr>
        <w:spacing w:before="100" w:beforeAutospacing="1" w:after="100" w:afterAutospacing="1" w:line="360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287F16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Bancos de grafos são mais adequados, pois permitem modelar facilmente </w:t>
      </w:r>
      <w:r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 </w:t>
      </w:r>
      <w:r w:rsidRPr="00287F16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conexões entre usuários, amizades, seguidores e interações, tornando </w:t>
      </w:r>
      <w:r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c</w:t>
      </w:r>
      <w:r w:rsidRPr="00287F16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onsultas sobre relacionamentos mais eficiente</w:t>
      </w:r>
      <w:r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</w:t>
      </w:r>
    </w:p>
    <w:p w14:paraId="1D5140FC" w14:textId="2996036A" w:rsidR="00B637FF" w:rsidRPr="00020507" w:rsidRDefault="00B637FF" w:rsidP="00287F16">
      <w:pPr>
        <w:spacing w:before="100" w:beforeAutospacing="1" w:after="100" w:afterAutospacing="1" w:line="360" w:lineRule="auto"/>
        <w:jc w:val="right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B637F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.</w:t>
      </w:r>
    </w:p>
    <w:p w14:paraId="6F131E8E" w14:textId="77777777" w:rsidR="00287F16" w:rsidRDefault="00020507" w:rsidP="00020507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020507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Escalabilidade e Flexibilidade:</w:t>
      </w:r>
      <w:r w:rsidRPr="0002050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br/>
        <w:t>a) Explique como a escalabilidade horizontal funciona em bancos não-relacionais.</w:t>
      </w:r>
    </w:p>
    <w:p w14:paraId="02B6CE74" w14:textId="50FF4370" w:rsidR="00150F99" w:rsidRDefault="00150F99" w:rsidP="00150F99">
      <w:pPr>
        <w:spacing w:before="100" w:beforeAutospacing="1" w:after="100" w:afterAutospacing="1" w:line="360" w:lineRule="auto"/>
        <w:ind w:left="72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150F99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 escalabilidade horizontal consiste em adicionar mais servidores para distribuir e processar dados, aumentando a capacidade do sistema sem depender de máquinas mais potentes. Os bancos não-relacionais facilitam essa distribuição.</w:t>
      </w:r>
    </w:p>
    <w:p w14:paraId="3593ED4C" w14:textId="46777011" w:rsidR="00020507" w:rsidRDefault="00020507" w:rsidP="00287F16">
      <w:pPr>
        <w:spacing w:before="100" w:beforeAutospacing="1" w:after="100" w:afterAutospacing="1" w:line="360" w:lineRule="auto"/>
        <w:ind w:left="72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02050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br/>
        <w:t xml:space="preserve">b) Por que a flexibilidade de </w:t>
      </w:r>
      <w:proofErr w:type="spellStart"/>
      <w:r w:rsidRPr="0002050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schema</w:t>
      </w:r>
      <w:proofErr w:type="spellEnd"/>
      <w:r w:rsidRPr="0002050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é importante em bancos orientados a documentos?</w:t>
      </w:r>
    </w:p>
    <w:p w14:paraId="4678EF61" w14:textId="020B569D" w:rsidR="00F44460" w:rsidRPr="00020507" w:rsidRDefault="00F44460" w:rsidP="00287F16">
      <w:pPr>
        <w:spacing w:before="100" w:beforeAutospacing="1" w:after="100" w:afterAutospacing="1" w:line="360" w:lineRule="auto"/>
        <w:ind w:left="72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44460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Permite que diferentes documentos tenham estruturas variadas, facilitando a evolução do sistema e a integração de novos tipos de dados sem grandes mudanças na base.</w:t>
      </w:r>
    </w:p>
    <w:p w14:paraId="795BA181" w14:textId="77777777" w:rsidR="00F44460" w:rsidRDefault="00020507" w:rsidP="00020507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020507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Estudo de Caso:</w:t>
      </w:r>
      <w:r w:rsidRPr="0002050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br/>
        <w:t>a) Pesquise um caso de uso real de uma empresa que utiliza bancos de dados não-relacionais.</w:t>
      </w:r>
    </w:p>
    <w:p w14:paraId="3B1A5529" w14:textId="77777777" w:rsidR="001B3816" w:rsidRDefault="001B3816" w:rsidP="00F44460">
      <w:pPr>
        <w:spacing w:before="100" w:beforeAutospacing="1" w:after="100" w:afterAutospacing="1" w:line="360" w:lineRule="auto"/>
        <w:ind w:left="72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1B3816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 Netflix utiliza bancos de dados não-relacionais, como Cassandra, para gerenciar grandes volumes de dados de usuários e recomendações.</w:t>
      </w:r>
    </w:p>
    <w:p w14:paraId="026048D7" w14:textId="504D2892" w:rsidR="00E1619C" w:rsidRDefault="00020507" w:rsidP="00F44460">
      <w:pPr>
        <w:spacing w:before="100" w:beforeAutospacing="1" w:after="100" w:afterAutospacing="1" w:line="360" w:lineRule="auto"/>
        <w:ind w:left="72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02050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lastRenderedPageBreak/>
        <w:br/>
        <w:t>b) Descreva como esse banco é utilizado e quais foram os benefícios obtidos.</w:t>
      </w:r>
    </w:p>
    <w:p w14:paraId="252C9336" w14:textId="5EFB31CF" w:rsidR="00766334" w:rsidRDefault="00766334" w:rsidP="00F44460">
      <w:pPr>
        <w:spacing w:before="100" w:beforeAutospacing="1" w:after="100" w:afterAutospacing="1" w:line="360" w:lineRule="auto"/>
        <w:ind w:left="72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66334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O Cassandra armazena informações sobre preferências, histórico de visualização e recomendações personalizadas. Os benefícios incluem alta disponibilidade, escalabilidade para milhões de usuários e desempenho eficiente em consultas distribuídas.</w:t>
      </w:r>
    </w:p>
    <w:p w14:paraId="52C78890" w14:textId="77777777" w:rsidR="009F3484" w:rsidRPr="00020507" w:rsidRDefault="009F3484" w:rsidP="00F44460">
      <w:pPr>
        <w:spacing w:before="100" w:beforeAutospacing="1" w:after="100" w:afterAutospacing="1" w:line="360" w:lineRule="auto"/>
        <w:ind w:left="72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52251523" w14:textId="77777777" w:rsidR="00E1619C" w:rsidRDefault="00E1619C"/>
    <w:sectPr w:rsidR="00E1619C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C2B2DB" w14:textId="77777777" w:rsidR="000E0F31" w:rsidRDefault="000E0F31" w:rsidP="004805A1">
      <w:pPr>
        <w:spacing w:after="0" w:line="240" w:lineRule="auto"/>
      </w:pPr>
      <w:r>
        <w:separator/>
      </w:r>
    </w:p>
  </w:endnote>
  <w:endnote w:type="continuationSeparator" w:id="0">
    <w:p w14:paraId="14F5295D" w14:textId="77777777" w:rsidR="000E0F31" w:rsidRDefault="000E0F31" w:rsidP="004805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98F34" w14:textId="014EADFC" w:rsidR="004805A1" w:rsidRDefault="004B087E">
    <w:pPr>
      <w:pStyle w:val="Rodap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796F7DF" wp14:editId="21B13DF6">
              <wp:simplePos x="0" y="0"/>
              <wp:positionH relativeFrom="column">
                <wp:posOffset>3691890</wp:posOffset>
              </wp:positionH>
              <wp:positionV relativeFrom="paragraph">
                <wp:posOffset>-203835</wp:posOffset>
              </wp:positionV>
              <wp:extent cx="2066925" cy="628650"/>
              <wp:effectExtent l="0" t="0" r="0" b="0"/>
              <wp:wrapNone/>
              <wp:docPr id="81172234" name="Caixa de Tex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66925" cy="6286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27692FB" w14:textId="77777777" w:rsidR="004B087E" w:rsidRPr="004B087E" w:rsidRDefault="004B087E" w:rsidP="004B087E">
                          <w:pPr>
                            <w:spacing w:after="0"/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  <w:lang w:val="pt"/>
                            </w:rPr>
                          </w:pPr>
                          <w:r w:rsidRPr="004B087E"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  <w:lang w:val="pt"/>
                            </w:rPr>
                            <w:t>Central de Atendimento Goiânia - 4002 6213</w:t>
                          </w:r>
                        </w:p>
                        <w:p w14:paraId="79F1843E" w14:textId="77777777" w:rsidR="004B087E" w:rsidRPr="004B087E" w:rsidRDefault="004B087E" w:rsidP="004B087E">
                          <w:pPr>
                            <w:spacing w:after="0"/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  <w:lang w:val="pt"/>
                            </w:rPr>
                          </w:pPr>
                          <w:r w:rsidRPr="004B087E"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  <w:lang w:val="pt"/>
                            </w:rPr>
                            <w:t>Demais localidades - 0800 642 1313</w:t>
                          </w:r>
                        </w:p>
                        <w:p w14:paraId="00A68746" w14:textId="6C1CC4FE" w:rsidR="00DB0621" w:rsidRPr="004805A1" w:rsidRDefault="004B087E" w:rsidP="004805A1">
                          <w:pPr>
                            <w:spacing w:after="0"/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  <w:lang w:val="pt"/>
                            </w:rPr>
                          </w:pPr>
                          <w:r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  <w:lang w:val="pt"/>
                            </w:rPr>
                            <w:t>www.senaigoias.com.br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796F7DF" id="_x0000_t202" coordsize="21600,21600" o:spt="202" path="m,l,21600r21600,l21600,xe">
              <v:stroke joinstyle="miter"/>
              <v:path gradientshapeok="t" o:connecttype="rect"/>
            </v:shapetype>
            <v:shape id="Caixa de Texto 4" o:spid="_x0000_s1026" type="#_x0000_t202" style="position:absolute;margin-left:290.7pt;margin-top:-16.05pt;width:162.75pt;height:49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" filled="f" stroked="f" strokeweight=".5pt">
              <v:textbox>
                <w:txbxContent>
                  <w:p w14:paraId="627692FB" w14:textId="77777777" w:rsidR="004B087E" w:rsidRPr="004B087E" w:rsidRDefault="004B087E" w:rsidP="004B087E">
                    <w:pPr>
                      <w:spacing w:after="0"/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  <w:lang w:val="pt"/>
                      </w:rPr>
                    </w:pPr>
                    <w:r w:rsidRPr="004B087E"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  <w:lang w:val="pt"/>
                      </w:rPr>
                      <w:t>Central de Atendimento Goiânia - 4002 6213</w:t>
                    </w:r>
                  </w:p>
                  <w:p w14:paraId="79F1843E" w14:textId="77777777" w:rsidR="004B087E" w:rsidRPr="004B087E" w:rsidRDefault="004B087E" w:rsidP="004B087E">
                    <w:pPr>
                      <w:spacing w:after="0"/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  <w:lang w:val="pt"/>
                      </w:rPr>
                    </w:pPr>
                    <w:r w:rsidRPr="004B087E"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  <w:lang w:val="pt"/>
                      </w:rPr>
                      <w:t>Demais localidades - 0800 642 1313</w:t>
                    </w:r>
                  </w:p>
                  <w:p w14:paraId="00A68746" w14:textId="6C1CC4FE" w:rsidR="00DB0621" w:rsidRPr="004805A1" w:rsidRDefault="004B087E" w:rsidP="004805A1">
                    <w:pPr>
                      <w:spacing w:after="0"/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  <w:lang w:val="pt"/>
                      </w:rPr>
                    </w:pPr>
                    <w:r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  <w:lang w:val="pt"/>
                      </w:rPr>
                      <w:t>www.senaigoias.com.br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D326F06" wp14:editId="55E27C3E">
              <wp:simplePos x="0" y="0"/>
              <wp:positionH relativeFrom="column">
                <wp:posOffset>1310640</wp:posOffset>
              </wp:positionH>
              <wp:positionV relativeFrom="paragraph">
                <wp:posOffset>-175260</wp:posOffset>
              </wp:positionV>
              <wp:extent cx="2009775" cy="523875"/>
              <wp:effectExtent l="0" t="0" r="0" b="0"/>
              <wp:wrapNone/>
              <wp:docPr id="302116913" name="Caixa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09775" cy="5238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DF3ECCA" w14:textId="197DDB18" w:rsidR="004805A1" w:rsidRPr="004805A1" w:rsidRDefault="004805A1" w:rsidP="004805A1">
                          <w:pPr>
                            <w:spacing w:after="0"/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</w:pPr>
                          <w:r w:rsidRPr="004805A1"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  <w:t>Av. Araguaia, 1.544 – Edifício Albano Franco</w:t>
                          </w:r>
                        </w:p>
                        <w:p w14:paraId="31BEBCB2" w14:textId="3E656441" w:rsidR="004805A1" w:rsidRPr="004805A1" w:rsidRDefault="004805A1" w:rsidP="004805A1">
                          <w:pPr>
                            <w:spacing w:after="0"/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</w:pPr>
                          <w:r w:rsidRPr="004805A1"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  <w:t xml:space="preserve">Casa da Indústria </w:t>
                          </w:r>
                          <w:r w:rsidR="00DB0621" w:rsidRPr="004805A1"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  <w:t>–</w:t>
                          </w:r>
                          <w:r w:rsidR="00DB0621"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  <w:t xml:space="preserve"> </w:t>
                          </w:r>
                          <w:r w:rsidR="00DF655F"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  <w:t xml:space="preserve">Leste </w:t>
                          </w:r>
                          <w:r w:rsidR="00DB0621" w:rsidRPr="004805A1"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  <w:t>Vila</w:t>
                          </w:r>
                          <w:r w:rsidRPr="004805A1"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  <w:t xml:space="preserve"> Nova</w:t>
                          </w:r>
                          <w:r w:rsidRPr="004805A1"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  <w:br/>
                            <w:t>CEP 74645-070 – Goiânia-GO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D326F06" id="Caixa de Texto 3" o:spid="_x0000_s1027" type="#_x0000_t202" style="position:absolute;margin-left:103.2pt;margin-top:-13.8pt;width:158.25pt;height:41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" filled="f" stroked="f" strokeweight=".5pt">
              <v:textbox>
                <w:txbxContent>
                  <w:p w14:paraId="2DF3ECCA" w14:textId="197DDB18" w:rsidR="004805A1" w:rsidRPr="004805A1" w:rsidRDefault="004805A1" w:rsidP="004805A1">
                    <w:pPr>
                      <w:spacing w:after="0"/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</w:rPr>
                    </w:pPr>
                    <w:r w:rsidRPr="004805A1"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</w:rPr>
                      <w:t>Av. Araguaia, 1.544 – Edifício Albano Franco</w:t>
                    </w:r>
                  </w:p>
                  <w:p w14:paraId="31BEBCB2" w14:textId="3E656441" w:rsidR="004805A1" w:rsidRPr="004805A1" w:rsidRDefault="004805A1" w:rsidP="004805A1">
                    <w:pPr>
                      <w:spacing w:after="0"/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</w:rPr>
                    </w:pPr>
                    <w:r w:rsidRPr="004805A1"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</w:rPr>
                      <w:t xml:space="preserve">Casa da Indústria </w:t>
                    </w:r>
                    <w:r w:rsidR="00DB0621" w:rsidRPr="004805A1"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</w:rPr>
                      <w:t>–</w:t>
                    </w:r>
                    <w:r w:rsidR="00DB0621"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</w:rPr>
                      <w:t xml:space="preserve"> </w:t>
                    </w:r>
                    <w:r w:rsidR="00DF655F"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</w:rPr>
                      <w:t xml:space="preserve">Leste </w:t>
                    </w:r>
                    <w:r w:rsidR="00DB0621" w:rsidRPr="004805A1"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</w:rPr>
                      <w:t>Vila</w:t>
                    </w:r>
                    <w:r w:rsidRPr="004805A1"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</w:rPr>
                      <w:t xml:space="preserve"> Nova</w:t>
                    </w:r>
                    <w:r w:rsidRPr="004805A1"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</w:rPr>
                      <w:br/>
                      <w:t>CEP 74645-070 – Goiânia-GO</w:t>
                    </w:r>
                  </w:p>
                </w:txbxContent>
              </v:textbox>
            </v:shape>
          </w:pict>
        </mc:Fallback>
      </mc:AlternateContent>
    </w:r>
    <w:r w:rsidR="006E439D">
      <w:rPr>
        <w:noProof/>
      </w:rPr>
      <mc:AlternateContent>
        <mc:Choice Requires="wps">
          <w:drawing>
            <wp:anchor distT="45720" distB="45720" distL="114300" distR="114300" simplePos="0" relativeHeight="251660288" behindDoc="1" locked="0" layoutInCell="1" allowOverlap="1" wp14:anchorId="6D91736B" wp14:editId="11A43A17">
              <wp:simplePos x="0" y="0"/>
              <wp:positionH relativeFrom="column">
                <wp:posOffset>-441960</wp:posOffset>
              </wp:positionH>
              <wp:positionV relativeFrom="paragraph">
                <wp:posOffset>-175260</wp:posOffset>
              </wp:positionV>
              <wp:extent cx="1200150" cy="628650"/>
              <wp:effectExtent l="0" t="0" r="0" b="0"/>
              <wp:wrapTight wrapText="bothSides">
                <wp:wrapPolygon edited="0">
                  <wp:start x="1029" y="0"/>
                  <wp:lineTo x="1029" y="20945"/>
                  <wp:lineTo x="20229" y="20945"/>
                  <wp:lineTo x="20229" y="0"/>
                  <wp:lineTo x="1029" y="0"/>
                </wp:wrapPolygon>
              </wp:wrapTight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00150" cy="6286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2270D81" w14:textId="77777777" w:rsidR="004B087E" w:rsidRDefault="004B087E" w:rsidP="004805A1">
                          <w:pPr>
                            <w:spacing w:after="0"/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  <w:t>SENAI</w:t>
                          </w:r>
                          <w:r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  <w:br/>
                            <w:t>Serviço Nacional de</w:t>
                          </w:r>
                        </w:p>
                        <w:p w14:paraId="1ABA0B1D" w14:textId="1A97F94B" w:rsidR="00DB0621" w:rsidRPr="004805A1" w:rsidRDefault="004B087E" w:rsidP="004805A1">
                          <w:pPr>
                            <w:spacing w:after="0"/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  <w:t xml:space="preserve">Aprendizagem Industrial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D91736B" id="Caixa de Texto 2" o:spid="_x0000_s1028" type="#_x0000_t202" style="position:absolute;margin-left:-34.8pt;margin-top:-13.8pt;width:94.5pt;height:49.5pt;z-index:-251656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" filled="f" stroked="f">
              <v:textbox>
                <w:txbxContent>
                  <w:p w14:paraId="42270D81" w14:textId="77777777" w:rsidR="004B087E" w:rsidRDefault="004B087E" w:rsidP="004805A1">
                    <w:pPr>
                      <w:spacing w:after="0"/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</w:rPr>
                      <w:t>SENAI</w:t>
                    </w:r>
                    <w:r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</w:rPr>
                      <w:br/>
                      <w:t>Serviço Nacional de</w:t>
                    </w:r>
                  </w:p>
                  <w:p w14:paraId="1ABA0B1D" w14:textId="1A97F94B" w:rsidR="00DB0621" w:rsidRPr="004805A1" w:rsidRDefault="004B087E" w:rsidP="004805A1">
                    <w:pPr>
                      <w:spacing w:after="0"/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</w:rPr>
                      <w:t xml:space="preserve">Aprendizagem Industrial </w:t>
                    </w:r>
                  </w:p>
                </w:txbxContent>
              </v:textbox>
              <w10:wrap type="tight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6F7204" w14:textId="77777777" w:rsidR="000E0F31" w:rsidRDefault="000E0F31" w:rsidP="004805A1">
      <w:pPr>
        <w:spacing w:after="0" w:line="240" w:lineRule="auto"/>
      </w:pPr>
      <w:r>
        <w:separator/>
      </w:r>
    </w:p>
  </w:footnote>
  <w:footnote w:type="continuationSeparator" w:id="0">
    <w:p w14:paraId="369075CF" w14:textId="77777777" w:rsidR="000E0F31" w:rsidRDefault="000E0F31" w:rsidP="004805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84ED70" w14:textId="557C3751" w:rsidR="004805A1" w:rsidRDefault="004805A1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63E5EDC" wp14:editId="7E3112C0">
          <wp:simplePos x="0" y="0"/>
          <wp:positionH relativeFrom="column">
            <wp:posOffset>-1089660</wp:posOffset>
          </wp:positionH>
          <wp:positionV relativeFrom="paragraph">
            <wp:posOffset>-449580</wp:posOffset>
          </wp:positionV>
          <wp:extent cx="7564755" cy="10685780"/>
          <wp:effectExtent l="0" t="0" r="0" b="1270"/>
          <wp:wrapNone/>
          <wp:docPr id="1227275624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27275624" name="Imagem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4755" cy="106857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F128B"/>
    <w:multiLevelType w:val="multilevel"/>
    <w:tmpl w:val="3580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1B42A03"/>
    <w:multiLevelType w:val="multilevel"/>
    <w:tmpl w:val="BEDEE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A914317"/>
    <w:multiLevelType w:val="multilevel"/>
    <w:tmpl w:val="1866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E4E173D"/>
    <w:multiLevelType w:val="multilevel"/>
    <w:tmpl w:val="446AF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3602CD9"/>
    <w:multiLevelType w:val="multilevel"/>
    <w:tmpl w:val="538A5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8217B41"/>
    <w:multiLevelType w:val="multilevel"/>
    <w:tmpl w:val="6302A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FC6442C"/>
    <w:multiLevelType w:val="multilevel"/>
    <w:tmpl w:val="1A0C8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43A33D2"/>
    <w:multiLevelType w:val="multilevel"/>
    <w:tmpl w:val="88DE1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9632250"/>
    <w:multiLevelType w:val="multilevel"/>
    <w:tmpl w:val="2500F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ED03C0F"/>
    <w:multiLevelType w:val="multilevel"/>
    <w:tmpl w:val="B87E2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1198933">
    <w:abstractNumId w:val="9"/>
  </w:num>
  <w:num w:numId="2" w16cid:durableId="1752308173">
    <w:abstractNumId w:val="6"/>
  </w:num>
  <w:num w:numId="3" w16cid:durableId="439685054">
    <w:abstractNumId w:val="7"/>
  </w:num>
  <w:num w:numId="4" w16cid:durableId="685710842">
    <w:abstractNumId w:val="5"/>
  </w:num>
  <w:num w:numId="5" w16cid:durableId="393088050">
    <w:abstractNumId w:val="8"/>
  </w:num>
  <w:num w:numId="6" w16cid:durableId="1331564603">
    <w:abstractNumId w:val="0"/>
  </w:num>
  <w:num w:numId="7" w16cid:durableId="1883056329">
    <w:abstractNumId w:val="4"/>
  </w:num>
  <w:num w:numId="8" w16cid:durableId="1527064452">
    <w:abstractNumId w:val="3"/>
  </w:num>
  <w:num w:numId="9" w16cid:durableId="1626890481">
    <w:abstractNumId w:val="1"/>
  </w:num>
  <w:num w:numId="10" w16cid:durableId="18587330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5A1"/>
    <w:rsid w:val="00020507"/>
    <w:rsid w:val="000313FD"/>
    <w:rsid w:val="00085D5F"/>
    <w:rsid w:val="000D6170"/>
    <w:rsid w:val="000E0F31"/>
    <w:rsid w:val="00150F99"/>
    <w:rsid w:val="00167EC4"/>
    <w:rsid w:val="00170B5F"/>
    <w:rsid w:val="001B29CC"/>
    <w:rsid w:val="001B3816"/>
    <w:rsid w:val="00287F16"/>
    <w:rsid w:val="003142C2"/>
    <w:rsid w:val="00387041"/>
    <w:rsid w:val="003E192E"/>
    <w:rsid w:val="003E3EC2"/>
    <w:rsid w:val="00456DE4"/>
    <w:rsid w:val="00466E37"/>
    <w:rsid w:val="00477260"/>
    <w:rsid w:val="004805A1"/>
    <w:rsid w:val="004B087E"/>
    <w:rsid w:val="004D02AC"/>
    <w:rsid w:val="004D2D10"/>
    <w:rsid w:val="005C137D"/>
    <w:rsid w:val="005C27BF"/>
    <w:rsid w:val="005F2B50"/>
    <w:rsid w:val="006524F0"/>
    <w:rsid w:val="006C3BAE"/>
    <w:rsid w:val="006E439D"/>
    <w:rsid w:val="00725A31"/>
    <w:rsid w:val="00766334"/>
    <w:rsid w:val="008978C8"/>
    <w:rsid w:val="009F3484"/>
    <w:rsid w:val="00A4054D"/>
    <w:rsid w:val="00A747BD"/>
    <w:rsid w:val="00A7610A"/>
    <w:rsid w:val="00AE3D38"/>
    <w:rsid w:val="00B637FF"/>
    <w:rsid w:val="00BB2074"/>
    <w:rsid w:val="00C07D5B"/>
    <w:rsid w:val="00CC3DA4"/>
    <w:rsid w:val="00D11DDF"/>
    <w:rsid w:val="00D62EF2"/>
    <w:rsid w:val="00D8640D"/>
    <w:rsid w:val="00DB0621"/>
    <w:rsid w:val="00DD39A2"/>
    <w:rsid w:val="00DF655F"/>
    <w:rsid w:val="00E1619C"/>
    <w:rsid w:val="00E91446"/>
    <w:rsid w:val="00E9197A"/>
    <w:rsid w:val="00EB5F60"/>
    <w:rsid w:val="00EC7A25"/>
    <w:rsid w:val="00ED4840"/>
    <w:rsid w:val="00F07791"/>
    <w:rsid w:val="00F44460"/>
    <w:rsid w:val="00F65AA9"/>
    <w:rsid w:val="00F9105A"/>
    <w:rsid w:val="00F9264D"/>
    <w:rsid w:val="00FC3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5139A6B"/>
  <w15:chartTrackingRefBased/>
  <w15:docId w15:val="{C8D711B6-5F28-4E46-B2C1-6EF2CCF68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805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805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805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805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805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805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805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805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805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805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805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805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805A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805A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805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805A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805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805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805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805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805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805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805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805A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805A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805A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805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805A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805A1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4805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805A1"/>
  </w:style>
  <w:style w:type="paragraph" w:styleId="Rodap">
    <w:name w:val="footer"/>
    <w:basedOn w:val="Normal"/>
    <w:link w:val="RodapChar"/>
    <w:uiPriority w:val="99"/>
    <w:unhideWhenUsed/>
    <w:rsid w:val="004805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805A1"/>
  </w:style>
  <w:style w:type="character" w:styleId="Hyperlink">
    <w:name w:val="Hyperlink"/>
    <w:basedOn w:val="Fontepargpadro"/>
    <w:uiPriority w:val="99"/>
    <w:unhideWhenUsed/>
    <w:rsid w:val="004805A1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805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60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8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7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13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2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8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1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8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1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7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8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0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537</Words>
  <Characters>2903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Oliveira</dc:creator>
  <cp:keywords/>
  <dc:description/>
  <cp:lastModifiedBy>rafael machado tavares</cp:lastModifiedBy>
  <cp:revision>32</cp:revision>
  <dcterms:created xsi:type="dcterms:W3CDTF">2025-09-25T13:57:00Z</dcterms:created>
  <dcterms:modified xsi:type="dcterms:W3CDTF">2025-09-25T14:18:00Z</dcterms:modified>
</cp:coreProperties>
</file>