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6bipxuizc12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Metodologia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configura o ambiente com o Java e o PySpark, cria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SparkContext</w:t>
      </w:r>
      <w:r w:rsidDel="00000000" w:rsidR="00000000" w:rsidRPr="00000000">
        <w:rPr>
          <w:rtl w:val="0"/>
        </w:rPr>
        <w:t xml:space="preserve"> e carrega os dados em RDDs (Resilient Distributed Datasets).</w:t>
        <w:br w:type="textWrapping"/>
        <w:t xml:space="preserve"> Os principais passos foram: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Setup do ambiente</w:t>
      </w:r>
      <w:r w:rsidDel="00000000" w:rsidR="00000000" w:rsidRPr="00000000">
        <w:rPr>
          <w:rtl w:val="0"/>
        </w:rPr>
        <w:t xml:space="preserve"> — instalação do Java 8 e configuração do PySpark.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Criação do contexto Spark</w:t>
      </w:r>
      <w:r w:rsidDel="00000000" w:rsidR="00000000" w:rsidRPr="00000000">
        <w:rPr>
          <w:rtl w:val="0"/>
        </w:rPr>
        <w:t xml:space="preserve"> — definição de parâmetros como memória e execução local.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Leitura dos arquivos NASA_access_log_Jul95 e Aug95</w:t>
      </w:r>
      <w:r w:rsidDel="00000000" w:rsidR="00000000" w:rsidRPr="00000000">
        <w:rPr>
          <w:rtl w:val="0"/>
        </w:rPr>
        <w:t xml:space="preserve"> — uso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sc.textFile()</w:t>
      </w:r>
      <w:r w:rsidDel="00000000" w:rsidR="00000000" w:rsidRPr="00000000">
        <w:rPr>
          <w:rtl w:val="0"/>
        </w:rPr>
        <w:t xml:space="preserve"> com cache para acelerar execuções repetidas.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Transformações e ações</w:t>
      </w:r>
      <w:r w:rsidDel="00000000" w:rsidR="00000000" w:rsidRPr="00000000">
        <w:rPr>
          <w:rtl w:val="0"/>
        </w:rPr>
        <w:t xml:space="preserve"> — uso de funções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reduceByKey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take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1tjd3a31rjp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Análises Realizadas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Hosts únicos: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contagem de endereços IP distintos que acessaram o servidor.</w:t>
        <w:br w:type="textWrapping"/>
        <w:t xml:space="preserve"> → Indicador de alcance e número de visitantes únicos.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Erros HTTP 404: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identificação e contagem de requisições com erro de “não encontrado”.</w:t>
        <w:br w:type="textWrapping"/>
        <w:t xml:space="preserve"> → Permite priorizar correções de links quebrados.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Top 5 URLs com mais 404: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mostra as páginas mais problemáticas.</w:t>
        <w:br w:type="textWrapping"/>
        <w:t xml:space="preserve"> → Importante para SEO e experiência do usuário.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Erros 404 por dia: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revela picos e tendências temporais.</w:t>
        <w:br w:type="textWrapping"/>
        <w:t xml:space="preserve"> → Pode indicar falhas em deploys, campanhas ou problemas de infraestrutura.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Bytes totais transferidos: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soma de todos os bytes enviados em respostas válidas.</w:t>
        <w:br w:type="textWrapping"/>
        <w:t xml:space="preserve"> → Mede o tráfego mensal e auxilia em cálculos de custo e desempenho.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b4m6qmnrml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4bii0lixfa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whaplrld2w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Resultados e Interpretação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O uso do PySpark permitiu processar grandes arquivos de log de maneira eficiente, mesmo em um ambiente local. A separação entre </w:t>
      </w:r>
      <w:r w:rsidDel="00000000" w:rsidR="00000000" w:rsidRPr="00000000">
        <w:rPr>
          <w:b w:val="1"/>
          <w:rtl w:val="0"/>
        </w:rPr>
        <w:t xml:space="preserve">transformações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ações</w:t>
      </w:r>
      <w:r w:rsidDel="00000000" w:rsidR="00000000" w:rsidRPr="00000000">
        <w:rPr>
          <w:rtl w:val="0"/>
        </w:rPr>
        <w:t xml:space="preserve">, característica central do Spark, torna o processamento otimizado e escalável.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Conclusão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experimento demonstrou que o PySpark é uma ferramenta poderosa para análise de grandes volumes de dados. Mesmo um exercício simples como a análise de logs da NASA traz lições valiosas sobre escalabilidade, paralelismo e boas práticas de engenharia de dados.</w:t>
        <w:br w:type="textWrapping"/>
        <w:t xml:space="preserve"> As técnicas aprendidas podem ser aplicadas em contextos reais, como logs de APIs, IoT, clickstream e monitoramento de sistemas corporativos.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