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041E" w:rsidRDefault="00F8041E">
      <w:pPr>
        <w:spacing w:before="240"/>
      </w:pPr>
      <w:bookmarkStart w:id="0" w:name="_GoBack"/>
      <w:bookmarkEnd w:id="0"/>
    </w:p>
    <w:p w:rsidR="00F8041E" w:rsidRDefault="00C4043C">
      <w:pPr>
        <w:spacing w:before="280" w:after="28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Questões para Pesquisa e Resposta:</w:t>
      </w:r>
    </w:p>
    <w:p w:rsidR="00F8041E" w:rsidRDefault="00C4043C">
      <w:pPr>
        <w:numPr>
          <w:ilvl w:val="0"/>
          <w:numId w:val="1"/>
        </w:numPr>
        <w:spacing w:before="280"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Definição e Características:</w:t>
      </w:r>
      <w:r>
        <w:rPr>
          <w:rFonts w:ascii="Arial" w:eastAsia="Arial" w:hAnsi="Arial" w:cs="Arial"/>
          <w:sz w:val="24"/>
          <w:szCs w:val="24"/>
        </w:rPr>
        <w:br/>
        <w:t xml:space="preserve">a) O que caracteriza um banco de dados não-relacional? </w:t>
      </w:r>
      <w:r>
        <w:rPr>
          <w:rFonts w:ascii="Times New Roman" w:eastAsia="Times New Roman" w:hAnsi="Times New Roman" w:cs="Times New Roman"/>
          <w:sz w:val="24"/>
          <w:szCs w:val="24"/>
        </w:rPr>
        <w:t>Guardam dados sem tabelas fixas, mais flexíveis.</w:t>
      </w:r>
      <w:r>
        <w:rPr>
          <w:rFonts w:ascii="Arial" w:eastAsia="Arial" w:hAnsi="Arial" w:cs="Arial"/>
          <w:sz w:val="24"/>
          <w:szCs w:val="24"/>
        </w:rPr>
        <w:br/>
        <w:t xml:space="preserve">b) Quais são as vantagens desse tipo de banco em relação aos bancos relacionais? </w:t>
      </w:r>
      <w:r>
        <w:rPr>
          <w:rFonts w:ascii="Times New Roman" w:eastAsia="Times New Roman" w:hAnsi="Times New Roman" w:cs="Times New Roman"/>
          <w:sz w:val="24"/>
          <w:szCs w:val="24"/>
        </w:rPr>
        <w:t>Maior desempenho e flexibilidade.</w:t>
      </w:r>
      <w:r>
        <w:rPr>
          <w:rFonts w:ascii="Arial" w:eastAsia="Arial" w:hAnsi="Arial" w:cs="Arial"/>
          <w:sz w:val="24"/>
          <w:szCs w:val="24"/>
        </w:rPr>
        <w:br/>
        <w:t xml:space="preserve">c) Cite ao menos 3 situações práticas em que um banco de dados não-relacional é mais indicado.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Redes sociais, e-commerce,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 tempo real.</w:t>
      </w:r>
    </w:p>
    <w:p w:rsidR="00F8041E" w:rsidRDefault="00F8041E">
      <w:pPr>
        <w:spacing w:before="280" w:after="0" w:line="360" w:lineRule="auto"/>
        <w:ind w:left="720"/>
        <w:rPr>
          <w:rFonts w:ascii="Arial" w:eastAsia="Arial" w:hAnsi="Arial" w:cs="Arial"/>
          <w:sz w:val="24"/>
          <w:szCs w:val="24"/>
        </w:rPr>
      </w:pPr>
    </w:p>
    <w:p w:rsidR="00F8041E" w:rsidRDefault="00C4043C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Tipos de Bancos de Dados Não-Relacionais:</w:t>
      </w:r>
      <w:r>
        <w:rPr>
          <w:rFonts w:ascii="Arial" w:eastAsia="Arial" w:hAnsi="Arial" w:cs="Arial"/>
          <w:sz w:val="24"/>
          <w:szCs w:val="24"/>
        </w:rPr>
        <w:br/>
        <w:t>a) Explique as diferenças entre os qu</w:t>
      </w:r>
      <w:r>
        <w:rPr>
          <w:rFonts w:ascii="Arial" w:eastAsia="Arial" w:hAnsi="Arial" w:cs="Arial"/>
          <w:sz w:val="24"/>
          <w:szCs w:val="24"/>
        </w:rPr>
        <w:t>atro principais tipos:</w:t>
      </w:r>
    </w:p>
    <w:p w:rsidR="00F8041E" w:rsidRDefault="00C4043C">
      <w:pPr>
        <w:numPr>
          <w:ilvl w:val="1"/>
          <w:numId w:val="1"/>
        </w:numPr>
        <w:spacing w:after="0" w:line="360" w:lineRule="auto"/>
      </w:pPr>
      <w:r>
        <w:rPr>
          <w:rFonts w:ascii="Arial" w:eastAsia="Arial" w:hAnsi="Arial" w:cs="Arial"/>
          <w:sz w:val="24"/>
          <w:szCs w:val="24"/>
        </w:rPr>
        <w:t>Orientados a Documentos. - JSON</w:t>
      </w:r>
    </w:p>
    <w:p w:rsidR="00F8041E" w:rsidRDefault="00C4043C">
      <w:pPr>
        <w:numPr>
          <w:ilvl w:val="1"/>
          <w:numId w:val="1"/>
        </w:numPr>
        <w:spacing w:after="0" w:line="360" w:lineRule="auto"/>
      </w:pPr>
      <w:r>
        <w:rPr>
          <w:rFonts w:ascii="Arial" w:eastAsia="Arial" w:hAnsi="Arial" w:cs="Arial"/>
          <w:sz w:val="24"/>
          <w:szCs w:val="24"/>
        </w:rPr>
        <w:t>Chave-Valor. - pares simples</w:t>
      </w:r>
    </w:p>
    <w:p w:rsidR="00F8041E" w:rsidRDefault="00C4043C">
      <w:pPr>
        <w:numPr>
          <w:ilvl w:val="1"/>
          <w:numId w:val="1"/>
        </w:numPr>
        <w:spacing w:after="0" w:line="360" w:lineRule="auto"/>
      </w:pPr>
      <w:r>
        <w:rPr>
          <w:rFonts w:ascii="Arial" w:eastAsia="Arial" w:hAnsi="Arial" w:cs="Arial"/>
          <w:sz w:val="24"/>
          <w:szCs w:val="24"/>
        </w:rPr>
        <w:t xml:space="preserve">Colunas Amplas. - muitas colunas </w:t>
      </w:r>
      <w:proofErr w:type="spellStart"/>
      <w:r>
        <w:rPr>
          <w:rFonts w:ascii="Arial" w:eastAsia="Arial" w:hAnsi="Arial" w:cs="Arial"/>
          <w:sz w:val="24"/>
          <w:szCs w:val="24"/>
        </w:rPr>
        <w:t>distribuidas</w:t>
      </w:r>
      <w:proofErr w:type="spellEnd"/>
    </w:p>
    <w:p w:rsidR="00F8041E" w:rsidRDefault="00C4043C">
      <w:pPr>
        <w:numPr>
          <w:ilvl w:val="1"/>
          <w:numId w:val="1"/>
        </w:numPr>
        <w:spacing w:after="0" w:line="360" w:lineRule="auto"/>
      </w:pPr>
      <w:r>
        <w:rPr>
          <w:rFonts w:ascii="Arial" w:eastAsia="Arial" w:hAnsi="Arial" w:cs="Arial"/>
          <w:sz w:val="24"/>
          <w:szCs w:val="24"/>
        </w:rPr>
        <w:t>Grafos. - conexões entre dados</w:t>
      </w:r>
      <w:r>
        <w:rPr>
          <w:rFonts w:ascii="Arial" w:eastAsia="Arial" w:hAnsi="Arial" w:cs="Arial"/>
          <w:sz w:val="24"/>
          <w:szCs w:val="24"/>
        </w:rPr>
        <w:br/>
        <w:t>b) Dê exemplos de ferramentas populares para cada tipo.</w:t>
      </w:r>
    </w:p>
    <w:p w:rsidR="00F8041E" w:rsidRDefault="00C4043C">
      <w:pPr>
        <w:spacing w:after="0" w:line="360" w:lineRule="auto"/>
        <w:ind w:left="1440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MongoDB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Cassandra, </w:t>
      </w:r>
      <w:proofErr w:type="spellStart"/>
      <w:r>
        <w:rPr>
          <w:rFonts w:ascii="Arial" w:eastAsia="Arial" w:hAnsi="Arial" w:cs="Arial"/>
          <w:sz w:val="24"/>
          <w:szCs w:val="24"/>
        </w:rPr>
        <w:t>Hadoop</w:t>
      </w:r>
      <w:proofErr w:type="spellEnd"/>
    </w:p>
    <w:p w:rsidR="00F8041E" w:rsidRDefault="00C4043C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Comparação P</w:t>
      </w:r>
      <w:r>
        <w:rPr>
          <w:rFonts w:ascii="Arial" w:eastAsia="Arial" w:hAnsi="Arial" w:cs="Arial"/>
          <w:b/>
          <w:sz w:val="24"/>
          <w:szCs w:val="24"/>
        </w:rPr>
        <w:t>rática:</w:t>
      </w:r>
      <w:r>
        <w:rPr>
          <w:rFonts w:ascii="Arial" w:eastAsia="Arial" w:hAnsi="Arial" w:cs="Arial"/>
          <w:sz w:val="24"/>
          <w:szCs w:val="24"/>
        </w:rPr>
        <w:br/>
        <w:t>a) Qual a principal diferença entre o modelo relacional e o modelo de grafos?</w:t>
      </w:r>
    </w:p>
    <w:p w:rsidR="00F8041E" w:rsidRDefault="00C4043C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 modelo relacional armazena dados em tabelas, focando nas entidades. </w:t>
      </w:r>
    </w:p>
    <w:p w:rsidR="00F8041E" w:rsidRDefault="00C4043C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 modelo de grafos armazena dados em uma rede de nós e arestas.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b) Em um cenário de redes sociais, </w:t>
      </w:r>
      <w:r>
        <w:rPr>
          <w:rFonts w:ascii="Arial" w:eastAsia="Arial" w:hAnsi="Arial" w:cs="Arial"/>
          <w:sz w:val="24"/>
          <w:szCs w:val="24"/>
        </w:rPr>
        <w:t xml:space="preserve">qual tipo de banco de dados seria mais adequado? Justifique.  </w:t>
      </w:r>
      <w:r>
        <w:rPr>
          <w:rFonts w:ascii="Times New Roman" w:eastAsia="Times New Roman" w:hAnsi="Times New Roman" w:cs="Times New Roman"/>
          <w:sz w:val="24"/>
          <w:szCs w:val="24"/>
        </w:rPr>
        <w:t>Grafos, porque lidam melhor com conexões entre pessoas.</w:t>
      </w:r>
    </w:p>
    <w:p w:rsidR="00F8041E" w:rsidRDefault="00F8041E">
      <w:pPr>
        <w:pBdr>
          <w:top w:val="nil"/>
          <w:left w:val="nil"/>
          <w:bottom w:val="nil"/>
          <w:right w:val="nil"/>
          <w:between w:val="nil"/>
        </w:pBdr>
        <w:spacing w:before="280" w:after="0" w:line="360" w:lineRule="auto"/>
        <w:ind w:left="720"/>
        <w:rPr>
          <w:rFonts w:ascii="Arial" w:eastAsia="Arial" w:hAnsi="Arial" w:cs="Arial"/>
          <w:sz w:val="24"/>
          <w:szCs w:val="24"/>
        </w:rPr>
      </w:pPr>
    </w:p>
    <w:p w:rsidR="00F8041E" w:rsidRDefault="00C4043C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Escalabilidade e Flexibilidade:</w:t>
      </w:r>
      <w:r>
        <w:rPr>
          <w:rFonts w:ascii="Arial" w:eastAsia="Arial" w:hAnsi="Arial" w:cs="Arial"/>
          <w:sz w:val="24"/>
          <w:szCs w:val="24"/>
        </w:rPr>
        <w:br/>
        <w:t>a) Explique como a escalabilidade horizontal funciona em bancos não-</w:t>
      </w:r>
      <w:r>
        <w:rPr>
          <w:rFonts w:ascii="Arial" w:eastAsia="Arial" w:hAnsi="Arial" w:cs="Arial"/>
          <w:sz w:val="24"/>
          <w:szCs w:val="24"/>
        </w:rPr>
        <w:lastRenderedPageBreak/>
        <w:t xml:space="preserve">relacionais. </w:t>
      </w:r>
      <w:r>
        <w:rPr>
          <w:rFonts w:ascii="Times New Roman" w:eastAsia="Times New Roman" w:hAnsi="Times New Roman" w:cs="Times New Roman"/>
          <w:sz w:val="24"/>
          <w:szCs w:val="24"/>
        </w:rPr>
        <w:t>Escalabilidade horizonta</w:t>
      </w:r>
      <w:r>
        <w:rPr>
          <w:rFonts w:ascii="Times New Roman" w:eastAsia="Times New Roman" w:hAnsi="Times New Roman" w:cs="Times New Roman"/>
          <w:sz w:val="24"/>
          <w:szCs w:val="24"/>
        </w:rPr>
        <w:t>l adiciona mais servidores.</w:t>
      </w:r>
      <w:r>
        <w:rPr>
          <w:rFonts w:ascii="Arial" w:eastAsia="Arial" w:hAnsi="Arial" w:cs="Arial"/>
          <w:sz w:val="24"/>
          <w:szCs w:val="24"/>
        </w:rPr>
        <w:br/>
        <w:t xml:space="preserve">b) Por que a flexibilidade de </w:t>
      </w:r>
      <w:proofErr w:type="spellStart"/>
      <w:r>
        <w:rPr>
          <w:rFonts w:ascii="Arial" w:eastAsia="Arial" w:hAnsi="Arial" w:cs="Arial"/>
          <w:sz w:val="24"/>
          <w:szCs w:val="24"/>
        </w:rPr>
        <w:t>schema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é importante em bancos orientados a documentos?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Flexibilidade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schema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permite mudar campos facilmente.</w:t>
      </w:r>
    </w:p>
    <w:p w:rsidR="00F8041E" w:rsidRDefault="00F8041E">
      <w:pPr>
        <w:spacing w:after="0" w:line="360" w:lineRule="auto"/>
        <w:ind w:left="720"/>
        <w:rPr>
          <w:rFonts w:ascii="Arial" w:eastAsia="Arial" w:hAnsi="Arial" w:cs="Arial"/>
          <w:sz w:val="24"/>
          <w:szCs w:val="24"/>
        </w:rPr>
      </w:pPr>
    </w:p>
    <w:p w:rsidR="00F8041E" w:rsidRDefault="00C4043C">
      <w:pPr>
        <w:numPr>
          <w:ilvl w:val="0"/>
          <w:numId w:val="1"/>
        </w:numPr>
        <w:spacing w:after="280" w:line="36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Estudo de Caso: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>a) Pesquise um caso de uso real de uma empresa que utiliza bancos de dados não-relacionais.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Netflix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cassandra</w:t>
      </w:r>
      <w:proofErr w:type="spellEnd"/>
    </w:p>
    <w:p w:rsidR="00F8041E" w:rsidRDefault="00C4043C">
      <w:pPr>
        <w:spacing w:after="28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  <w:t>b) Descreva como esse banco é utilizado e quais foram os benefícios obtidos.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Cassandra é usado em aplicações de Big Data que exigem alta esca</w:t>
      </w:r>
      <w:r>
        <w:rPr>
          <w:rFonts w:ascii="Times New Roman" w:eastAsia="Times New Roman" w:hAnsi="Times New Roman" w:cs="Times New Roman"/>
          <w:sz w:val="24"/>
          <w:szCs w:val="24"/>
        </w:rPr>
        <w:t>labilidade, alta disponibilidade e alto desempenho, como rastreamento de atividades na web</w:t>
      </w:r>
    </w:p>
    <w:p w:rsidR="00F8041E" w:rsidRDefault="00F8041E"/>
    <w:sectPr w:rsidR="00F8041E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043C" w:rsidRDefault="00C4043C">
      <w:pPr>
        <w:spacing w:after="0" w:line="240" w:lineRule="auto"/>
      </w:pPr>
      <w:r>
        <w:separator/>
      </w:r>
    </w:p>
  </w:endnote>
  <w:endnote w:type="continuationSeparator" w:id="0">
    <w:p w:rsidR="00C4043C" w:rsidRDefault="00C4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41E" w:rsidRDefault="00C4043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-819149</wp:posOffset>
          </wp:positionH>
          <wp:positionV relativeFrom="paragraph">
            <wp:posOffset>2449312</wp:posOffset>
          </wp:positionV>
          <wp:extent cx="7564755" cy="10685780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45720" distB="45720" distL="114300" distR="114300" simplePos="0" relativeHeight="251659264" behindDoc="0" locked="0" layoutInCell="1" hidden="0" allowOverlap="1">
              <wp:simplePos x="0" y="0"/>
              <wp:positionH relativeFrom="column">
                <wp:posOffset>-446721</wp:posOffset>
              </wp:positionH>
              <wp:positionV relativeFrom="paragraph">
                <wp:posOffset>-180021</wp:posOffset>
              </wp:positionV>
              <wp:extent cx="1209675" cy="638175"/>
              <wp:effectExtent l="0" t="0" r="0" b="0"/>
              <wp:wrapSquare wrapText="bothSides" distT="45720" distB="45720" distL="114300" distR="114300"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45925" y="3465675"/>
                        <a:ext cx="1200150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8041E" w:rsidRDefault="00C4043C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t>SENAI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br/>
                            <w:t>Serviço Nacional de</w:t>
                          </w:r>
                        </w:p>
                        <w:p w:rsidR="00F8041E" w:rsidRDefault="00C4043C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-446721</wp:posOffset>
              </wp:positionH>
              <wp:positionV relativeFrom="paragraph">
                <wp:posOffset>-180021</wp:posOffset>
              </wp:positionV>
              <wp:extent cx="1209675" cy="638175"/>
              <wp:effectExtent b="0" l="0" r="0" t="0"/>
              <wp:wrapSquare wrapText="bothSides" distB="45720" distT="4572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9675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1305878</wp:posOffset>
              </wp:positionH>
              <wp:positionV relativeFrom="paragraph">
                <wp:posOffset>-180021</wp:posOffset>
              </wp:positionV>
              <wp:extent cx="2019300" cy="533400"/>
              <wp:effectExtent l="0" t="0" r="0" b="0"/>
              <wp:wrapNone/>
              <wp:docPr id="3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41113" y="3518063"/>
                        <a:ext cx="2009775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8041E" w:rsidRDefault="00C4043C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t>Av. Araguaia, 1.544 – Edifício Albano Franco</w:t>
                          </w:r>
                        </w:p>
                        <w:p w:rsidR="00F8041E" w:rsidRDefault="00C4043C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t>Casa da Indústria – Leste Vila Nova</w:t>
                          </w: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1305878</wp:posOffset>
              </wp:positionH>
              <wp:positionV relativeFrom="paragraph">
                <wp:posOffset>-180021</wp:posOffset>
              </wp:positionV>
              <wp:extent cx="2019300" cy="5334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19300" cy="533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>
              <wp:simplePos x="0" y="0"/>
              <wp:positionH relativeFrom="column">
                <wp:posOffset>3687128</wp:posOffset>
              </wp:positionH>
              <wp:positionV relativeFrom="paragraph">
                <wp:posOffset>-208596</wp:posOffset>
              </wp:positionV>
              <wp:extent cx="2076450" cy="638175"/>
              <wp:effectExtent l="0" t="0" r="0" b="0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12538" y="3465675"/>
                        <a:ext cx="20669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8041E" w:rsidRDefault="00C4043C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t>Central de Atendimento Goiânia - 4002 6213</w:t>
                          </w:r>
                        </w:p>
                        <w:p w:rsidR="00F8041E" w:rsidRDefault="00C4043C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t>Demais localidades - 0800 642 1313</w:t>
                          </w:r>
                        </w:p>
                        <w:p w:rsidR="00F8041E" w:rsidRDefault="00C4043C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i/>
                              <w:color w:val="005CA9"/>
                              <w:sz w:val="16"/>
                            </w:rPr>
                            <w:t>www.senaigoias.com.br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3687128</wp:posOffset>
              </wp:positionH>
              <wp:positionV relativeFrom="paragraph">
                <wp:posOffset>-208596</wp:posOffset>
              </wp:positionV>
              <wp:extent cx="2076450" cy="63817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76450" cy="6381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043C" w:rsidRDefault="00C4043C">
      <w:pPr>
        <w:spacing w:after="0" w:line="240" w:lineRule="auto"/>
      </w:pPr>
      <w:r>
        <w:separator/>
      </w:r>
    </w:p>
  </w:footnote>
  <w:footnote w:type="continuationSeparator" w:id="0">
    <w:p w:rsidR="00C4043C" w:rsidRDefault="00C40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41E" w:rsidRDefault="00F8041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62723"/>
    <w:multiLevelType w:val="multilevel"/>
    <w:tmpl w:val="3B1AB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41E"/>
    <w:rsid w:val="0088509E"/>
    <w:rsid w:val="00C4043C"/>
    <w:rsid w:val="00F8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E0C32B3-04A4-41FC-8D2D-64F06E5D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</dc:creator>
  <cp:lastModifiedBy>dani</cp:lastModifiedBy>
  <cp:revision>2</cp:revision>
  <dcterms:created xsi:type="dcterms:W3CDTF">2025-09-24T23:18:00Z</dcterms:created>
  <dcterms:modified xsi:type="dcterms:W3CDTF">2025-09-24T23:18:00Z</dcterms:modified>
</cp:coreProperties>
</file>