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A2AD" w14:textId="77777777" w:rsidR="003E3EC2" w:rsidRDefault="003E3EC2" w:rsidP="00F07791">
      <w:pPr>
        <w:spacing w:before="240"/>
      </w:pPr>
    </w:p>
    <w:p w14:paraId="2AFDF5A1" w14:textId="77777777" w:rsidR="00020507" w:rsidRPr="00020507" w:rsidRDefault="00020507" w:rsidP="00020507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Questões para Pesquisa e Resposta:</w:t>
      </w:r>
    </w:p>
    <w:p w14:paraId="70C6AAD7" w14:textId="7D4EAD56" w:rsidR="00966C4E" w:rsidRPr="000776D4" w:rsidRDefault="00020507" w:rsidP="00966C4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Definição e Características: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 xml:space="preserve">a) 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O que caracteriza um banco de dados não-relacional?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</w:t>
      </w:r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O que caracteriza um banco de dados não-relacional?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Um banco de dados não-relacional (ou </w:t>
      </w:r>
      <w:proofErr w:type="spellStart"/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, "</w:t>
      </w:r>
      <w:proofErr w:type="spellStart"/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Not</w:t>
      </w:r>
      <w:proofErr w:type="spellEnd"/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only</w:t>
      </w:r>
      <w:proofErr w:type="spellEnd"/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SQL") é caracterizado por não usar o esquema de tabela rígido de linhas e colunas encontrado nos bancos de dados relacionais tradicionais. Em vez disso, eles usam </w:t>
      </w:r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modelos de dados flexíveis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que não são baseados em regras relacionais, suportando uma ampla variedade de dados não estruturados, semiestruturados (como </w:t>
      </w:r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documentos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, </w:t>
      </w:r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pares chave-valor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, </w:t>
      </w:r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colunas amplas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 </w:t>
      </w:r>
      <w:r w:rsidR="00E20BC2"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grafos</w:t>
      </w:r>
      <w:r w:rsidR="00E20BC2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). O termo é, na prática, usado para se referir a armazenamentos de dados que não usam SQL como linguagem primária de consulta, embora alguns suportem consultas compatíveis com SQL.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br/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b) Quais são as vantagens desse tipo de banco em relação aos bancos relacionais?</w:t>
      </w:r>
      <w:r w:rsidR="00966C4E" w:rsidRPr="00966C4E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66C4E" w:rsidRPr="000776D4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  </w:t>
      </w:r>
      <w:r w:rsidR="00966C4E" w:rsidRPr="000776D4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 xml:space="preserve">Flexibilidade de </w:t>
      </w:r>
      <w:proofErr w:type="spellStart"/>
      <w:r w:rsidR="00966C4E" w:rsidRPr="000776D4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Schema</w:t>
      </w:r>
      <w:proofErr w:type="spellEnd"/>
      <w:r w:rsidR="00966C4E" w:rsidRPr="000776D4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: Eles usam um modelo de esquema flexível que permite manipular e armazenar dados com requisitos variáveis, como documentos, imagens e vídeos, sem a necessidade de um esquema fixo.</w:t>
      </w:r>
    </w:p>
    <w:p w14:paraId="1094FFA2" w14:textId="77777777" w:rsidR="00966C4E" w:rsidRPr="00966C4E" w:rsidRDefault="00966C4E" w:rsidP="00966C4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966C4E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Escalabilidade Horizontal (</w:t>
      </w:r>
      <w:proofErr w:type="spellStart"/>
      <w:r w:rsidRPr="00966C4E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Scale</w:t>
      </w:r>
      <w:proofErr w:type="spellEnd"/>
      <w:r w:rsidRPr="00966C4E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-Out)</w:t>
      </w:r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São projetados para distribuir a carga de trabalho em vários nós ou servidores (clusters) de forma mais fácil, permitindo um crescimento quase ilimitado do volume de dados e da performance.</w:t>
      </w:r>
    </w:p>
    <w:p w14:paraId="3F1F9157" w14:textId="77777777" w:rsidR="00966C4E" w:rsidRPr="00966C4E" w:rsidRDefault="00966C4E" w:rsidP="00966C4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966C4E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Alto Desempenho</w:t>
      </w:r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Em muitos casos de uso específicos, como grandes volumes de dados ou consultas a dados complexos/conectados, o </w:t>
      </w:r>
      <w:proofErr w:type="spellStart"/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oferece maior desempenho.</w:t>
      </w:r>
    </w:p>
    <w:p w14:paraId="4F196DBA" w14:textId="77777777" w:rsidR="00966C4E" w:rsidRDefault="00966C4E" w:rsidP="00966C4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966C4E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Facilidade de Desenvolvimento</w:t>
      </w:r>
      <w:r w:rsidRPr="00966C4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Sua flexibilidade e o uso de formatos próximos aos utilizados por desenvolvedores (como JSON) agilizam o ciclo de desenvolvimento.</w:t>
      </w:r>
      <w:r w:rsidR="00020507"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br/>
      </w:r>
    </w:p>
    <w:p w14:paraId="668517C8" w14:textId="775D0F5C" w:rsidR="00AE1C11" w:rsidRPr="000776D4" w:rsidRDefault="00020507" w:rsidP="00AE1C11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966C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c) Cite ao menos 3 situações práticas em que um banco de dados não-relacional é mais indicado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.</w:t>
      </w:r>
      <w:r w:rsidR="00AE1C11" w:rsidRPr="000776D4">
        <w:rPr>
          <w:rFonts w:ascii="Times New Roman" w:eastAsia="Times New Roman" w:hAnsi="Symbol" w:cs="Times New Roman"/>
          <w:color w:val="0070C0"/>
          <w:kern w:val="0"/>
          <w:sz w:val="24"/>
          <w:szCs w:val="24"/>
          <w:lang w:eastAsia="pt-BR"/>
          <w14:ligatures w14:val="none"/>
        </w:rPr>
        <w:t xml:space="preserve"> </w:t>
      </w:r>
      <w:r w:rsidR="00AE1C11" w:rsidRPr="000776D4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  </w:t>
      </w:r>
      <w:r w:rsidR="00AE1C11" w:rsidRPr="000776D4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Redes Sociais e Gráficos de Conhecimento</w:t>
      </w:r>
      <w:r w:rsidR="00AE1C11" w:rsidRPr="000776D4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: </w:t>
      </w:r>
      <w:r w:rsidR="00AE1C11" w:rsidRPr="000776D4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lastRenderedPageBreak/>
        <w:t>Para modelar e consultar de forma eficiente as relações complexas e altamente conectadas entre usuários, produtos ou entidades.</w:t>
      </w:r>
    </w:p>
    <w:p w14:paraId="1AEE32D1" w14:textId="77777777" w:rsidR="00AE1C11" w:rsidRPr="00AE1C11" w:rsidRDefault="00AE1C11" w:rsidP="00AE1C11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AE1C11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AE1C11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Gerenciamento de Conteúdo e Catálogos de Produtos</w:t>
      </w:r>
      <w:r w:rsidRPr="00AE1C11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Em aplicações que precisam armazenar grandes volumes de dados semiestruturados, onde a estrutura dos dados pode variar (como descrições de produtos, perfis de usuários ou documentos).</w:t>
      </w:r>
    </w:p>
    <w:p w14:paraId="3F2049A0" w14:textId="77777777" w:rsidR="00AE1C11" w:rsidRPr="00AE1C11" w:rsidRDefault="00AE1C11" w:rsidP="00AE1C11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E1C11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AE1C11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Sistemas de Logs e Dados de Sessão/Cache</w:t>
      </w:r>
      <w:r w:rsidRPr="00AE1C11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Para lidar com dados com alto volume de escrita (como logs) ou para armazenamento temporário e de alta velocidade (como sessões de usuário ou cache), o que é ideal para o modelo Chave-Valor.</w:t>
      </w:r>
    </w:p>
    <w:p w14:paraId="6BC4E333" w14:textId="54B566D3" w:rsidR="00020507" w:rsidRPr="00966C4E" w:rsidRDefault="00020507" w:rsidP="00AE1C11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4D00D4" w14:textId="77777777" w:rsidR="00020507" w:rsidRPr="00020507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Tipos de Bancos de Dados Não-Relacionais: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as diferenças entre os quatro principais tipos:</w:t>
      </w:r>
    </w:p>
    <w:p w14:paraId="5425B508" w14:textId="77777777" w:rsidR="00020507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Orientados a Documentos.</w:t>
      </w:r>
    </w:p>
    <w:p w14:paraId="429047DA" w14:textId="47657419" w:rsidR="00CC1E99" w:rsidRPr="000776D4" w:rsidRDefault="005E0E8B" w:rsidP="00CC1E99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Armazenam dados em documentos que se assemelham a objetos, geralmente no formato </w:t>
      </w:r>
      <w:r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JSON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(ou XML). Cada documento contém campos e valores, pode ter estruturas aninhadas e o esquema pode variar entre documentos (flexibilidade de </w:t>
      </w:r>
      <w:proofErr w:type="spellStart"/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). É ideal para dados semiestruturados.</w:t>
      </w:r>
    </w:p>
    <w:p w14:paraId="486DEC23" w14:textId="77777777" w:rsidR="006B2281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Chave-Valor.</w:t>
      </w:r>
    </w:p>
    <w:p w14:paraId="459EE306" w14:textId="7918D345" w:rsidR="00020507" w:rsidRPr="000776D4" w:rsidRDefault="006B2281" w:rsidP="006B2281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Armazenam dados como uma coleção de </w:t>
      </w:r>
      <w:r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pares de chave-valor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. A chave é um identificador exclusivo e o valor pode ser qualquer coisa, de um objeto simples a um objeto complexo. É o modelo mais simples e é altamente eficiente para operações rápidas de leitura e gravação, sendo muito usado para cache e armazenamento de sessão.</w:t>
      </w:r>
    </w:p>
    <w:p w14:paraId="3F23371A" w14:textId="77777777" w:rsidR="000776D4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Colunas Amplas.</w:t>
      </w:r>
      <w:r w:rsidR="006B228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B784554" w14:textId="77CE4468" w:rsidR="00020507" w:rsidRPr="000776D4" w:rsidRDefault="006B2281" w:rsidP="000776D4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lastRenderedPageBreak/>
        <w:t xml:space="preserve">Armazenam dados por </w:t>
      </w:r>
      <w:r w:rsidRPr="000776D4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colunas</w:t>
      </w:r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em vez de linhas, o que é otimizado para operações de leitura e gravação em colunas específicas. É ideal para </w:t>
      </w:r>
      <w:proofErr w:type="spellStart"/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workloads</w:t>
      </w:r>
      <w:proofErr w:type="spellEnd"/>
      <w:r w:rsidRPr="000776D4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que envolvem a análise de grandes volumes de dados e que se beneficiam da redução de I/O ao carregar apenas as colunas necessárias.</w:t>
      </w:r>
    </w:p>
    <w:p w14:paraId="6BF25392" w14:textId="77777777" w:rsidR="00E6003F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Grafos.</w:t>
      </w:r>
      <w:r w:rsidR="00E600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326B177" w14:textId="08F227CC" w:rsidR="00E6003F" w:rsidRPr="00E6003F" w:rsidRDefault="00E6003F" w:rsidP="00E6003F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E6003F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Armazenam dados em uma estrutura de </w:t>
      </w:r>
      <w:r w:rsidRPr="00E6003F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nós</w:t>
      </w:r>
      <w:r w:rsidRPr="00E6003F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(entidades) e </w:t>
      </w:r>
      <w:r w:rsidRPr="00E6003F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arestas/bordas</w:t>
      </w:r>
      <w:r w:rsidRPr="00E6003F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(relacionamentos entre as entidades). São otimizados para explorar as relações ponderadas entre entidades, sendo o modelo mais indicado para dados altamente conec</w:t>
      </w:r>
      <w:r w:rsidR="0041709E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tado</w:t>
      </w:r>
      <w:r w:rsidRPr="00E6003F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s.</w:t>
      </w:r>
    </w:p>
    <w:p w14:paraId="3E9C8201" w14:textId="77777777" w:rsidR="00CF2B09" w:rsidRDefault="00020507" w:rsidP="00CF2B09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Dê exemplos de ferramentas populares para cada tipo.</w:t>
      </w:r>
      <w:r w:rsidR="00CF2B0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C5D7D29" w14:textId="273530C3" w:rsidR="00CF2B09" w:rsidRPr="00CF2B09" w:rsidRDefault="00CF2B09" w:rsidP="00CF2B09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CF2B09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 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Orientados a Documentos</w:t>
      </w:r>
      <w:r w:rsidRPr="00CF2B09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: </w:t>
      </w:r>
      <w:proofErr w:type="spellStart"/>
      <w:r w:rsidRPr="00CF2B09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MongoDB</w:t>
      </w:r>
      <w:proofErr w:type="spellEnd"/>
      <w:r w:rsidRPr="00CF2B09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, </w:t>
      </w:r>
      <w:proofErr w:type="spellStart"/>
      <w:r w:rsidRPr="00CF2B09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Couchbase</w:t>
      </w:r>
      <w:proofErr w:type="spellEnd"/>
    </w:p>
    <w:p w14:paraId="39975F7E" w14:textId="77777777" w:rsidR="00CF2B09" w:rsidRPr="00CF2B09" w:rsidRDefault="00CF2B09" w:rsidP="00CF2B09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Chave-Valor</w:t>
      </w: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Redis</w:t>
      </w: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DynamoDB</w:t>
      </w:r>
      <w:proofErr w:type="spellEnd"/>
    </w:p>
    <w:p w14:paraId="7F373731" w14:textId="77777777" w:rsidR="00CF2B09" w:rsidRPr="00CF2B09" w:rsidRDefault="00CF2B09" w:rsidP="00CF2B09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Colunas Amplas</w:t>
      </w: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Apache Cassandra</w:t>
      </w: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HBase</w:t>
      </w:r>
      <w:proofErr w:type="spellEnd"/>
    </w:p>
    <w:p w14:paraId="044D4B84" w14:textId="77777777" w:rsidR="00CF2B09" w:rsidRPr="00CF2B09" w:rsidRDefault="00CF2B09" w:rsidP="00CF2B09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 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Grafos</w:t>
      </w: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</w:t>
      </w:r>
      <w:r w:rsidRPr="00CF2B0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Neo4j</w:t>
      </w:r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Neptune, </w:t>
      </w:r>
      <w:proofErr w:type="spellStart"/>
      <w:r w:rsidRPr="00CF2B0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JanusGraph</w:t>
      </w:r>
      <w:proofErr w:type="spellEnd"/>
    </w:p>
    <w:p w14:paraId="500893C9" w14:textId="2456AC0B" w:rsidR="00020507" w:rsidRPr="00020507" w:rsidRDefault="00020507" w:rsidP="00E6003F">
      <w:pPr>
        <w:spacing w:before="100" w:beforeAutospacing="1" w:after="100" w:afterAutospacing="1" w:line="36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5E44EC7" w14:textId="77777777" w:rsidR="000A7AA3" w:rsidRPr="000A7AA3" w:rsidRDefault="00020507" w:rsidP="000A7AA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Comparação Prática: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Qual a principal diferença entre o modelo relacional e o modelo de grafos?</w:t>
      </w:r>
      <w:r w:rsidR="000D4D1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0A7AA3" w:rsidRPr="000A7AA3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A principal diferença está na </w:t>
      </w:r>
      <w:r w:rsidR="000A7AA3" w:rsidRPr="000A7AA3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prioridade da estrutura de dados</w:t>
      </w:r>
      <w:r w:rsidR="000A7AA3" w:rsidRPr="000A7AA3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:</w:t>
      </w:r>
    </w:p>
    <w:p w14:paraId="32AF0A27" w14:textId="77777777" w:rsidR="000A7AA3" w:rsidRPr="000A7AA3" w:rsidRDefault="000A7AA3" w:rsidP="000A7AA3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O </w:t>
      </w:r>
      <w:r w:rsidRPr="000A7AA3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modelo relacional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prioriza as </w:t>
      </w:r>
      <w:r w:rsidRPr="000A7AA3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entidades de dados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, organizando-as em tabelas rígidas (linhas e colunas) e usando chaves (primária e estrangeira) para estabelecer e consultar os relacionamentos.</w:t>
      </w:r>
    </w:p>
    <w:p w14:paraId="4470E7C2" w14:textId="7516BB78" w:rsidR="00D04C8C" w:rsidRPr="000A7AA3" w:rsidRDefault="000A7AA3" w:rsidP="000A7AA3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O </w:t>
      </w:r>
      <w:r w:rsidRPr="000A7AA3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modelo de grafos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prioriza os </w:t>
      </w:r>
      <w:r w:rsidRPr="000A7AA3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relacionamentos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entre as entidades. Ele armazena dados como </w:t>
      </w:r>
      <w:r w:rsidRPr="000A7AA3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nós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(entidades) e </w:t>
      </w:r>
      <w:r w:rsidRPr="000A7AA3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arestas/bordas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(os </w:t>
      </w:r>
      <w:r w:rsidRPr="000A7AA3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lastRenderedPageBreak/>
        <w:t>relacionamentos), capturando a complexidade das conexões de forma intuitiva e eficiente.</w:t>
      </w:r>
    </w:p>
    <w:p w14:paraId="741A71FD" w14:textId="0422E63B" w:rsidR="00020507" w:rsidRDefault="00020507" w:rsidP="00D04C8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b) Em um cenário de redes sociais, qual tipo de banco de dados seria mais adequado? Justifique.</w:t>
      </w:r>
    </w:p>
    <w:p w14:paraId="7D2E3839" w14:textId="77777777" w:rsidR="00E87947" w:rsidRPr="00E87947" w:rsidRDefault="00E87947" w:rsidP="00E8794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O tipo de banco de dados mais adequado para um cenário de redes sociais (como um sistema de amigos, seguidores, curtidas, etc.) seria o </w:t>
      </w:r>
      <w:r w:rsidRPr="00E8794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Banco de Dados de Grafos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.</w:t>
      </w:r>
    </w:p>
    <w:p w14:paraId="712FE621" w14:textId="77777777" w:rsidR="00E87947" w:rsidRPr="00E87947" w:rsidRDefault="00E87947" w:rsidP="00E8794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E8794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Justificativa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O sucesso de uma rede social depende da capacidade de modelar e consultar de forma eficiente as </w:t>
      </w:r>
      <w:r w:rsidRPr="00E8794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conexões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 </w:t>
      </w:r>
      <w:r w:rsidRPr="00E8794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relacionamentos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entre os usuários. O modelo de grafos é projetado especificamente para isso, representando usuários como </w:t>
      </w:r>
      <w:r w:rsidRPr="00E8794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nós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 as interações (amizade, segue, curtiu) como </w:t>
      </w:r>
      <w:r w:rsidRPr="00E8794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arestas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. Consultas complexas, como "encontrar amigos em comum" ou "sugerir amigos de amigos" (análise de </w:t>
      </w:r>
      <w:r w:rsidRPr="00E87947">
        <w:rPr>
          <w:rFonts w:ascii="Arial" w:eastAsia="Times New Roman" w:hAnsi="Arial" w:cs="Arial"/>
          <w:i/>
          <w:iCs/>
          <w:color w:val="0070C0"/>
          <w:kern w:val="0"/>
          <w:sz w:val="24"/>
          <w:szCs w:val="24"/>
          <w:lang w:eastAsia="pt-BR"/>
          <w14:ligatures w14:val="none"/>
        </w:rPr>
        <w:t>n</w:t>
      </w:r>
      <w:r w:rsidRPr="00E8794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graus de separação), são muito mais rápidas e diretas em um banco de grafos do que em um banco de dados relacional, pois a estrutura já representa explicitamente essas conexões.</w:t>
      </w:r>
    </w:p>
    <w:p w14:paraId="57C81555" w14:textId="77777777" w:rsidR="00E87947" w:rsidRPr="00020507" w:rsidRDefault="00E87947" w:rsidP="00D04C8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13AD4AD" w14:textId="77777777" w:rsidR="00FF0B0C" w:rsidRPr="00FF0B0C" w:rsidRDefault="00020507" w:rsidP="00FF0B0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e Flexibilidade: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como a escalabilidade horizontal funciona em bancos não-relacionais.</w:t>
      </w:r>
      <w:r w:rsidR="00FF0B0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F3B3B3B" w14:textId="5F790828" w:rsidR="00FF0B0C" w:rsidRPr="0096273C" w:rsidRDefault="00FF0B0C" w:rsidP="00FF0B0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96273C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A </w:t>
      </w:r>
      <w:r w:rsidRPr="0096273C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escalabilidade horizontal (</w:t>
      </w:r>
      <w:proofErr w:type="spellStart"/>
      <w:r w:rsidRPr="0096273C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scale</w:t>
      </w:r>
      <w:proofErr w:type="spellEnd"/>
      <w:r w:rsidRPr="0096273C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-out)</w:t>
      </w:r>
      <w:r w:rsidRPr="0096273C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em bancos não-relacionais funciona adicionando </w:t>
      </w:r>
      <w:r w:rsidRPr="0096273C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novos servidores</w:t>
      </w:r>
      <w:r w:rsidRPr="0096273C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ou </w:t>
      </w:r>
      <w:r w:rsidRPr="0096273C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nós</w:t>
      </w:r>
      <w:r w:rsidRPr="0096273C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a um cluster. O banco de dados distribui (ou particiona/fragmenta - </w:t>
      </w:r>
      <w:proofErr w:type="spellStart"/>
      <w:r w:rsidRPr="0096273C">
        <w:rPr>
          <w:rFonts w:ascii="Arial" w:eastAsia="Times New Roman" w:hAnsi="Arial" w:cs="Arial"/>
          <w:i/>
          <w:iCs/>
          <w:color w:val="0070C0"/>
          <w:kern w:val="0"/>
          <w:lang w:eastAsia="pt-BR"/>
          <w14:ligatures w14:val="none"/>
        </w:rPr>
        <w:t>sharding</w:t>
      </w:r>
      <w:proofErr w:type="spellEnd"/>
      <w:r w:rsidRPr="0096273C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) o grande volume de dados e a carga de trabalho entre esses vários nós.</w:t>
      </w:r>
    </w:p>
    <w:p w14:paraId="5E5C1495" w14:textId="77777777" w:rsidR="00FF0B0C" w:rsidRPr="00FF0B0C" w:rsidRDefault="00FF0B0C" w:rsidP="0096273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FF0B0C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Vantagem</w:t>
      </w:r>
      <w:r w:rsidRPr="00FF0B0C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Essa estratégia permite que a capacidade do banco de dados cresça quase ilimitadamente, pois basta adicionar mais hardware de baixo custo para aumentar o desempenho e o armazenamento.</w:t>
      </w:r>
    </w:p>
    <w:p w14:paraId="13F3ED16" w14:textId="77777777" w:rsidR="00ED4465" w:rsidRDefault="00FF0B0C" w:rsidP="0096273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FF0B0C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lastRenderedPageBreak/>
        <w:t xml:space="preserve">Os bancos </w:t>
      </w:r>
      <w:proofErr w:type="spellStart"/>
      <w:r w:rsidRPr="00FF0B0C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Pr="00FF0B0C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são </w:t>
      </w:r>
      <w:r w:rsidRPr="00FF0B0C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projetados</w:t>
      </w:r>
      <w:r w:rsidRPr="00FF0B0C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para fazer essa distribuição nativamente e muitas vezes adotam o modelo de consistência eventual, o que facilita essa arquitetura distribuída.</w:t>
      </w:r>
    </w:p>
    <w:p w14:paraId="6E3198FE" w14:textId="77777777" w:rsidR="00ED4465" w:rsidRPr="00ED4465" w:rsidRDefault="00020507" w:rsidP="00ED4465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b) Por que a flexibilidade de </w:t>
      </w:r>
      <w:proofErr w:type="spellStart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 em bancos orientados a documentos?</w:t>
      </w:r>
      <w:r w:rsidR="00ED44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ED4465" w:rsidRPr="00ED4465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A </w:t>
      </w:r>
      <w:r w:rsidR="00ED4465" w:rsidRPr="00ED4465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 xml:space="preserve">flexibilidade de </w:t>
      </w:r>
      <w:proofErr w:type="spellStart"/>
      <w:r w:rsidR="00ED4465" w:rsidRPr="00ED4465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schema</w:t>
      </w:r>
      <w:proofErr w:type="spellEnd"/>
      <w:r w:rsidR="00ED4465" w:rsidRPr="00ED4465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é crucial porque:</w:t>
      </w:r>
    </w:p>
    <w:p w14:paraId="7FC73D4F" w14:textId="77777777" w:rsidR="00ED4465" w:rsidRPr="00ED4465" w:rsidRDefault="00ED4465" w:rsidP="00ED446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ED4465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Lida com Evolução de Dados</w:t>
      </w:r>
      <w:r w:rsidRPr="00ED4465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Permite que diferentes documentos (que representam a mesma entidade, como um usuário ou produto) tenham </w:t>
      </w:r>
      <w:r w:rsidRPr="00ED4465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campos diferentes</w:t>
      </w:r>
      <w:r w:rsidRPr="00ED4465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. Isso é vital em um ambiente de desenvolvimento ágil, onde novos recursos ou tipos de dados são adicionados frequentemente, pois a estrutura do banco pode ser alterada sem a necessidade de migrar ou alterar toda a base de dados imediatamente (o que seria demorado em um banco relacional).</w:t>
      </w:r>
    </w:p>
    <w:p w14:paraId="1987F56A" w14:textId="77777777" w:rsidR="00ED4465" w:rsidRPr="00ED4465" w:rsidRDefault="00ED4465" w:rsidP="00ED446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ED4465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Suporte a Dados Heterogêneos</w:t>
      </w:r>
      <w:r w:rsidRPr="00ED4465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É ideal para dados semiestruturados ou não estruturados, como formulários com muitos campos opcionais. Em um banco relacional, campos ausentes exigiriam um valor </w:t>
      </w:r>
      <w:r w:rsidRPr="00ED4465">
        <w:rPr>
          <w:rFonts w:ascii="Arial" w:eastAsia="Times New Roman" w:hAnsi="Arial" w:cs="Arial"/>
          <w:i/>
          <w:iCs/>
          <w:color w:val="0070C0"/>
          <w:kern w:val="0"/>
          <w:sz w:val="24"/>
          <w:szCs w:val="24"/>
          <w:lang w:eastAsia="pt-BR"/>
          <w14:ligatures w14:val="none"/>
        </w:rPr>
        <w:t>NULL</w:t>
      </w:r>
      <w:r w:rsidRPr="00ED4465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 desperdiçariam armazenamento; nos documentos, o campo simplesmente não existe, reduzindo o armazenamento.</w:t>
      </w:r>
    </w:p>
    <w:p w14:paraId="3593ED4C" w14:textId="0FDEA4C6" w:rsidR="00020507" w:rsidRPr="0096273C" w:rsidRDefault="00020507" w:rsidP="0096273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</w:p>
    <w:p w14:paraId="2B774CA9" w14:textId="77777777" w:rsidR="00CF0507" w:rsidRPr="00CF0507" w:rsidRDefault="00020507" w:rsidP="00CF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Estudo de Caso: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Pesquise um caso de uso real de uma empresa que utiliza bancos de dados não-relacionais.</w:t>
      </w:r>
      <w:r w:rsidR="00EC7D8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EC7D89" w:rsidRPr="00EC7D8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Muitas empresas de grande escala utilizam o </w:t>
      </w:r>
      <w:proofErr w:type="spellStart"/>
      <w:r w:rsidR="00EC7D89" w:rsidRPr="00EC7D8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="00EC7D89" w:rsidRPr="00EC7D8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, um exemplo clássico é o </w:t>
      </w:r>
      <w:r w:rsidR="00EC7D89" w:rsidRPr="00EC7D89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Netflix</w:t>
      </w:r>
      <w:r w:rsidR="00EC7D89" w:rsidRPr="00EC7D8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.</w:t>
      </w:r>
      <w:r w:rsidRPr="00EC7D89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br/>
      </w:r>
      <w:r w:rsidRPr="00EC7D8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b) Descreva como esse banco é utilizado e quais foram os benefícios obtidos.</w:t>
      </w:r>
      <w:r w:rsidR="00CF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CF0507" w:rsidRPr="00CF0507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O Netflix utiliza diversas tecnologias </w:t>
      </w:r>
      <w:proofErr w:type="spellStart"/>
      <w:r w:rsidR="00CF0507" w:rsidRPr="00CF0507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NoSQL</w:t>
      </w:r>
      <w:proofErr w:type="spellEnd"/>
      <w:r w:rsidR="00CF0507" w:rsidRPr="00CF0507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em sua arquitetura de </w:t>
      </w:r>
      <w:proofErr w:type="spellStart"/>
      <w:r w:rsidR="00CF0507" w:rsidRPr="00CF0507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>microserviços</w:t>
      </w:r>
      <w:proofErr w:type="spellEnd"/>
      <w:r w:rsidR="00CF0507" w:rsidRPr="00CF0507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, sendo o </w:t>
      </w:r>
      <w:r w:rsidR="00CF0507" w:rsidRPr="00CF0507">
        <w:rPr>
          <w:rFonts w:ascii="Arial" w:eastAsia="Times New Roman" w:hAnsi="Arial" w:cs="Arial"/>
          <w:b/>
          <w:bCs/>
          <w:color w:val="0070C0"/>
          <w:kern w:val="0"/>
          <w:lang w:eastAsia="pt-BR"/>
          <w14:ligatures w14:val="none"/>
        </w:rPr>
        <w:t>Apache Cassandra</w:t>
      </w:r>
      <w:r w:rsidR="00CF0507" w:rsidRPr="00CF0507">
        <w:rPr>
          <w:rFonts w:ascii="Arial" w:eastAsia="Times New Roman" w:hAnsi="Arial" w:cs="Arial"/>
          <w:color w:val="0070C0"/>
          <w:kern w:val="0"/>
          <w:lang w:eastAsia="pt-BR"/>
          <w14:ligatures w14:val="none"/>
        </w:rPr>
        <w:t xml:space="preserve"> (um banco de Colunas Amplas) um dos mais proeminentes.</w:t>
      </w:r>
    </w:p>
    <w:p w14:paraId="1AC4C424" w14:textId="77777777" w:rsidR="00CF0507" w:rsidRPr="00CF0507" w:rsidRDefault="00CF0507" w:rsidP="00CF050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Uso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: O Cassandra é usado para armazenar grandes volumes de dados de interação de usuários e metadados, como informações de visualização, progresso de séries, histórico de </w:t>
      </w:r>
      <w:r w:rsidRPr="00CF0507">
        <w:rPr>
          <w:rFonts w:ascii="Arial" w:eastAsia="Times New Roman" w:hAnsi="Arial" w:cs="Arial"/>
          <w:i/>
          <w:iCs/>
          <w:color w:val="0070C0"/>
          <w:kern w:val="0"/>
          <w:sz w:val="24"/>
          <w:szCs w:val="24"/>
          <w:lang w:eastAsia="pt-BR"/>
          <w14:ligatures w14:val="none"/>
        </w:rPr>
        <w:t>ratings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 outras 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lastRenderedPageBreak/>
        <w:t xml:space="preserve">interações que exigem </w:t>
      </w: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altíssima disponibilidade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e </w:t>
      </w: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escalabilidade em tempo real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 xml:space="preserve"> para milhões de usuários globalmente.</w:t>
      </w:r>
    </w:p>
    <w:p w14:paraId="09A55D44" w14:textId="2305E104" w:rsidR="00CF0507" w:rsidRPr="00CF0507" w:rsidRDefault="00CF0507" w:rsidP="00CF050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 xml:space="preserve">     </w:t>
      </w: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Benefícios Obtidos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</w:t>
      </w:r>
    </w:p>
    <w:p w14:paraId="27F7B86B" w14:textId="77777777" w:rsidR="00CF0507" w:rsidRPr="00CF0507" w:rsidRDefault="00CF0507" w:rsidP="00CF050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Escalabilidade Maciça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O Cassandra, sendo projetado para escalabilidade horizontal, permitiu ao Netflix lidar com picos de tráfego e o rápido crescimento de sua base de usuários sem gargalos.</w:t>
      </w:r>
    </w:p>
    <w:p w14:paraId="656ABBFB" w14:textId="77777777" w:rsidR="00CF0507" w:rsidRPr="00CF0507" w:rsidRDefault="00CF0507" w:rsidP="00CF050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Alta Disponibilidade e Resiliência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Seu modelo distribuído (com replicação de dados entre vários nós e regiões geográficas) garante que o serviço de streaming permaneça sempre online e acessível, mesmo em caso de falhas de hardware.</w:t>
      </w:r>
    </w:p>
    <w:p w14:paraId="4ABA8797" w14:textId="77777777" w:rsidR="00CF0507" w:rsidRPr="00CF0507" w:rsidRDefault="00CF0507" w:rsidP="00CF050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  <w:r w:rsidRPr="00CF0507">
        <w:rPr>
          <w:rFonts w:ascii="Arial" w:eastAsia="Times New Roman" w:hAnsi="Arial" w:cs="Arial"/>
          <w:b/>
          <w:bCs/>
          <w:color w:val="0070C0"/>
          <w:kern w:val="0"/>
          <w:sz w:val="24"/>
          <w:szCs w:val="24"/>
          <w:lang w:eastAsia="pt-BR"/>
          <w14:ligatures w14:val="none"/>
        </w:rPr>
        <w:t>Baixa Latência</w:t>
      </w:r>
      <w:r w:rsidRPr="00CF0507"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  <w:t>: Garantiu respostas rápidas (baixa latência) nas consultas, essencial para a experiência do usuário, como retomar um filme exatamente de onde parou ou carregar o feed rapidamente.</w:t>
      </w:r>
    </w:p>
    <w:p w14:paraId="026048D7" w14:textId="70F08BE9" w:rsidR="00E1619C" w:rsidRPr="00CF0507" w:rsidRDefault="00E1619C" w:rsidP="00CF050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color w:val="0070C0"/>
          <w:kern w:val="0"/>
          <w:sz w:val="24"/>
          <w:szCs w:val="24"/>
          <w:lang w:eastAsia="pt-BR"/>
          <w14:ligatures w14:val="none"/>
        </w:rPr>
      </w:pPr>
    </w:p>
    <w:p w14:paraId="52251523" w14:textId="77777777" w:rsidR="00E1619C" w:rsidRDefault="00E1619C"/>
    <w:sectPr w:rsidR="00E1619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59A7D" w14:textId="77777777" w:rsidR="00C549B5" w:rsidRDefault="00C549B5" w:rsidP="004805A1">
      <w:pPr>
        <w:spacing w:after="0" w:line="240" w:lineRule="auto"/>
      </w:pPr>
      <w:r>
        <w:separator/>
      </w:r>
    </w:p>
  </w:endnote>
  <w:endnote w:type="continuationSeparator" w:id="0">
    <w:p w14:paraId="15048592" w14:textId="77777777" w:rsidR="00C549B5" w:rsidRDefault="00C549B5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7pGQIAADM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465AA" w14:textId="77777777" w:rsidR="00C549B5" w:rsidRDefault="00C549B5" w:rsidP="004805A1">
      <w:pPr>
        <w:spacing w:after="0" w:line="240" w:lineRule="auto"/>
      </w:pPr>
      <w:r>
        <w:separator/>
      </w:r>
    </w:p>
  </w:footnote>
  <w:footnote w:type="continuationSeparator" w:id="0">
    <w:p w14:paraId="7F1F280F" w14:textId="77777777" w:rsidR="00C549B5" w:rsidRDefault="00C549B5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7216E"/>
    <w:multiLevelType w:val="multilevel"/>
    <w:tmpl w:val="7BB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E2D50"/>
    <w:multiLevelType w:val="multilevel"/>
    <w:tmpl w:val="3F6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A37A0"/>
    <w:multiLevelType w:val="multilevel"/>
    <w:tmpl w:val="474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6442C"/>
    <w:multiLevelType w:val="multilevel"/>
    <w:tmpl w:val="1A0C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D49E2"/>
    <w:multiLevelType w:val="multilevel"/>
    <w:tmpl w:val="2C44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03C0F"/>
    <w:multiLevelType w:val="multilevel"/>
    <w:tmpl w:val="B87E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98933">
    <w:abstractNumId w:val="5"/>
  </w:num>
  <w:num w:numId="2" w16cid:durableId="1752308173">
    <w:abstractNumId w:val="3"/>
  </w:num>
  <w:num w:numId="3" w16cid:durableId="942499529">
    <w:abstractNumId w:val="2"/>
  </w:num>
  <w:num w:numId="4" w16cid:durableId="315500812">
    <w:abstractNumId w:val="0"/>
  </w:num>
  <w:num w:numId="5" w16cid:durableId="1244147175">
    <w:abstractNumId w:val="4"/>
  </w:num>
  <w:num w:numId="6" w16cid:durableId="531653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020507"/>
    <w:rsid w:val="000776D4"/>
    <w:rsid w:val="000A7AA3"/>
    <w:rsid w:val="000D4D16"/>
    <w:rsid w:val="003E3EC2"/>
    <w:rsid w:val="0041709E"/>
    <w:rsid w:val="00477260"/>
    <w:rsid w:val="004805A1"/>
    <w:rsid w:val="004B087E"/>
    <w:rsid w:val="004D2D10"/>
    <w:rsid w:val="005C137D"/>
    <w:rsid w:val="005C27BF"/>
    <w:rsid w:val="005E0E8B"/>
    <w:rsid w:val="006524F0"/>
    <w:rsid w:val="006B2281"/>
    <w:rsid w:val="006C3BAE"/>
    <w:rsid w:val="006E439D"/>
    <w:rsid w:val="0072175B"/>
    <w:rsid w:val="008E62C1"/>
    <w:rsid w:val="00956922"/>
    <w:rsid w:val="0096273C"/>
    <w:rsid w:val="00966C4E"/>
    <w:rsid w:val="00A747BD"/>
    <w:rsid w:val="00A7610A"/>
    <w:rsid w:val="00AE1C11"/>
    <w:rsid w:val="00BB2074"/>
    <w:rsid w:val="00C07D5B"/>
    <w:rsid w:val="00C549B5"/>
    <w:rsid w:val="00CC1E99"/>
    <w:rsid w:val="00CC3DA4"/>
    <w:rsid w:val="00CE38C9"/>
    <w:rsid w:val="00CF0507"/>
    <w:rsid w:val="00CF2B09"/>
    <w:rsid w:val="00D04C8C"/>
    <w:rsid w:val="00D62EF2"/>
    <w:rsid w:val="00DB0621"/>
    <w:rsid w:val="00DF655F"/>
    <w:rsid w:val="00E1619C"/>
    <w:rsid w:val="00E20BC2"/>
    <w:rsid w:val="00E6003F"/>
    <w:rsid w:val="00E87947"/>
    <w:rsid w:val="00E91446"/>
    <w:rsid w:val="00EB5F60"/>
    <w:rsid w:val="00EC7D89"/>
    <w:rsid w:val="00ED4465"/>
    <w:rsid w:val="00ED4840"/>
    <w:rsid w:val="00F07791"/>
    <w:rsid w:val="00F9105A"/>
    <w:rsid w:val="00FF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6C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1295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Wassil Junior</cp:lastModifiedBy>
  <cp:revision>23</cp:revision>
  <dcterms:created xsi:type="dcterms:W3CDTF">2025-01-25T16:49:00Z</dcterms:created>
  <dcterms:modified xsi:type="dcterms:W3CDTF">2025-09-27T15:30:00Z</dcterms:modified>
</cp:coreProperties>
</file>