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35" w:rsidRPr="00B34E35" w:rsidRDefault="00B34E35" w:rsidP="00B34E35">
      <w:pPr>
        <w:jc w:val="center"/>
        <w:rPr>
          <w:b/>
          <w:sz w:val="36"/>
          <w:u w:val="single"/>
        </w:rPr>
      </w:pPr>
      <w:r w:rsidRPr="00B34E35">
        <w:rPr>
          <w:b/>
          <w:sz w:val="36"/>
          <w:u w:val="single"/>
        </w:rPr>
        <w:t>T-SQL – Variáveis – Declaração e atribuição de valores</w:t>
      </w:r>
      <w:r w:rsidR="001336F5">
        <w:rPr>
          <w:b/>
          <w:sz w:val="36"/>
          <w:u w:val="single"/>
        </w:rPr>
        <w:t xml:space="preserve"> Aula 36</w:t>
      </w:r>
      <w:bookmarkStart w:id="0" w:name="_GoBack"/>
      <w:bookmarkEnd w:id="0"/>
    </w:p>
    <w:p w:rsidR="00B34E35" w:rsidRPr="00B34E35" w:rsidRDefault="00B34E35" w:rsidP="00B34E35">
      <w:pPr>
        <w:jc w:val="center"/>
        <w:rPr>
          <w:b/>
          <w:sz w:val="28"/>
        </w:rPr>
      </w:pPr>
      <w:r w:rsidRPr="00B34E35">
        <w:rPr>
          <w:b/>
          <w:sz w:val="28"/>
        </w:rPr>
        <w:t>Declaração e atribuição de Variáveis no SQL Server</w:t>
      </w:r>
    </w:p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14"/>
    <w:rsid w:val="001336F5"/>
    <w:rsid w:val="00504500"/>
    <w:rsid w:val="005C45F0"/>
    <w:rsid w:val="008B6E54"/>
    <w:rsid w:val="00B34E35"/>
    <w:rsid w:val="00E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5920"/>
  <w15:chartTrackingRefBased/>
  <w15:docId w15:val="{2B4ADEF7-491C-4458-8DCF-AB06FC4F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4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E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3</cp:revision>
  <dcterms:created xsi:type="dcterms:W3CDTF">2022-06-19T16:17:00Z</dcterms:created>
  <dcterms:modified xsi:type="dcterms:W3CDTF">2022-06-19T16:19:00Z</dcterms:modified>
</cp:coreProperties>
</file>