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F2CA" w14:textId="77777777" w:rsidR="00764F8A" w:rsidRPr="007D7B46" w:rsidRDefault="00764F8A" w:rsidP="00764F8A">
      <w:pPr>
        <w:rPr>
          <w:rFonts w:ascii="Times New Roman" w:hAnsi="Times New Roman" w:cs="Times New Roman"/>
          <w:b/>
          <w:bCs/>
        </w:rPr>
      </w:pPr>
      <w:r w:rsidRPr="007D7B46">
        <w:rPr>
          <w:rFonts w:ascii="Times New Roman" w:hAnsi="Times New Roman" w:cs="Times New Roman"/>
          <w:b/>
          <w:bCs/>
        </w:rPr>
        <w:t>1. APR – Garra Robótica Transportando Materiais</w:t>
      </w:r>
    </w:p>
    <w:p w14:paraId="572B077D" w14:textId="0CEFE69C" w:rsidR="007D7B46" w:rsidRDefault="00764F8A" w:rsidP="00764F8A">
      <w:pPr>
        <w:rPr>
          <w:rFonts w:ascii="Times New Roman" w:hAnsi="Times New Roman" w:cs="Times New Roman"/>
        </w:rPr>
      </w:pPr>
      <w:r w:rsidRPr="007D7B46">
        <w:rPr>
          <w:rFonts w:ascii="Times New Roman" w:hAnsi="Times New Roman" w:cs="Times New Roman"/>
          <w:b/>
          <w:bCs/>
        </w:rPr>
        <w:t>Atividade:</w:t>
      </w:r>
      <w:r w:rsidRPr="007D7B46">
        <w:rPr>
          <w:rFonts w:ascii="Times New Roman" w:hAnsi="Times New Roman" w:cs="Times New Roman"/>
        </w:rPr>
        <w:t xml:space="preserve"> Operação da garra robótica para transporte de peças.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1933"/>
        <w:gridCol w:w="1234"/>
        <w:gridCol w:w="513"/>
        <w:gridCol w:w="1753"/>
        <w:gridCol w:w="1372"/>
        <w:gridCol w:w="659"/>
        <w:gridCol w:w="1744"/>
      </w:tblGrid>
      <w:tr w:rsidR="00764F8A" w14:paraId="2AB60D1A" w14:textId="77777777" w:rsidTr="00764F8A">
        <w:tc>
          <w:tcPr>
            <w:tcW w:w="9208" w:type="dxa"/>
            <w:gridSpan w:val="7"/>
          </w:tcPr>
          <w:p w14:paraId="415D1331" w14:textId="77777777" w:rsidR="00764F8A" w:rsidRPr="007D7B46" w:rsidRDefault="00764F8A" w:rsidP="00661E4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7B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ARP/Movimentação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Pr="007D7B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cargas com garra robótic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</w:tr>
      <w:tr w:rsidR="00764F8A" w14:paraId="0CA6D9C4" w14:textId="77777777" w:rsidTr="00522503">
        <w:tc>
          <w:tcPr>
            <w:tcW w:w="3167" w:type="dxa"/>
            <w:gridSpan w:val="2"/>
          </w:tcPr>
          <w:p w14:paraId="2521712B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Previsão de início:</w:t>
            </w:r>
          </w:p>
        </w:tc>
        <w:tc>
          <w:tcPr>
            <w:tcW w:w="3638" w:type="dxa"/>
            <w:gridSpan w:val="3"/>
          </w:tcPr>
          <w:p w14:paraId="0EFF467B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Previsão de término:</w:t>
            </w:r>
          </w:p>
        </w:tc>
        <w:tc>
          <w:tcPr>
            <w:tcW w:w="2403" w:type="dxa"/>
            <w:gridSpan w:val="2"/>
          </w:tcPr>
          <w:p w14:paraId="723F9793" w14:textId="4D7A6475" w:rsidR="00764F8A" w:rsidRPr="007D7B46" w:rsidRDefault="00EB7A3E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Setor</w:t>
            </w:r>
            <w:r w:rsidR="00764F8A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764F8A" w14:paraId="3E5BF859" w14:textId="77777777" w:rsidTr="00764F8A">
        <w:tc>
          <w:tcPr>
            <w:tcW w:w="9208" w:type="dxa"/>
            <w:gridSpan w:val="7"/>
          </w:tcPr>
          <w:p w14:paraId="77FCF550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Máquinas e equipamentos:</w:t>
            </w:r>
          </w:p>
        </w:tc>
      </w:tr>
      <w:tr w:rsidR="00764F8A" w14:paraId="37C8B6E7" w14:textId="77777777" w:rsidTr="00764F8A">
        <w:tc>
          <w:tcPr>
            <w:tcW w:w="9208" w:type="dxa"/>
            <w:gridSpan w:val="7"/>
          </w:tcPr>
          <w:p w14:paraId="69533297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Recursos necessários:</w:t>
            </w:r>
          </w:p>
        </w:tc>
      </w:tr>
      <w:tr w:rsidR="00764F8A" w14:paraId="4B99CA10" w14:textId="77777777" w:rsidTr="00764F8A">
        <w:tc>
          <w:tcPr>
            <w:tcW w:w="9208" w:type="dxa"/>
            <w:gridSpan w:val="7"/>
          </w:tcPr>
          <w:p w14:paraId="2A1D92E9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Função envolvida:</w:t>
            </w:r>
          </w:p>
        </w:tc>
      </w:tr>
      <w:tr w:rsidR="00764F8A" w:rsidRPr="00121041" w14:paraId="4257475F" w14:textId="77777777" w:rsidTr="00764F8A">
        <w:tc>
          <w:tcPr>
            <w:tcW w:w="1933" w:type="dxa"/>
          </w:tcPr>
          <w:p w14:paraId="3FBDAB1E" w14:textId="07A36154" w:rsidR="00121041" w:rsidRPr="00121041" w:rsidRDefault="00121041" w:rsidP="001210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Etapa/Tarefa</w:t>
            </w:r>
          </w:p>
        </w:tc>
        <w:tc>
          <w:tcPr>
            <w:tcW w:w="1747" w:type="dxa"/>
            <w:gridSpan w:val="2"/>
          </w:tcPr>
          <w:p w14:paraId="6A5A7184" w14:textId="23C1B669" w:rsidR="00121041" w:rsidRPr="00121041" w:rsidRDefault="00121041" w:rsidP="001210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Perigos identificados</w:t>
            </w:r>
          </w:p>
        </w:tc>
        <w:tc>
          <w:tcPr>
            <w:tcW w:w="1753" w:type="dxa"/>
          </w:tcPr>
          <w:p w14:paraId="2AC1CA11" w14:textId="5AC62A47" w:rsidR="00121041" w:rsidRPr="00121041" w:rsidRDefault="00121041" w:rsidP="001210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Possíveis consequência</w:t>
            </w:r>
          </w:p>
        </w:tc>
        <w:tc>
          <w:tcPr>
            <w:tcW w:w="2031" w:type="dxa"/>
            <w:gridSpan w:val="2"/>
          </w:tcPr>
          <w:p w14:paraId="6771C457" w14:textId="68520C21" w:rsidR="00121041" w:rsidRPr="00121041" w:rsidRDefault="00121041" w:rsidP="001210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Medidas preventivas/controles</w:t>
            </w:r>
          </w:p>
        </w:tc>
        <w:tc>
          <w:tcPr>
            <w:tcW w:w="1744" w:type="dxa"/>
          </w:tcPr>
          <w:p w14:paraId="12863977" w14:textId="4091A3D8" w:rsidR="00121041" w:rsidRPr="00121041" w:rsidRDefault="00121041" w:rsidP="001210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Responsável</w:t>
            </w:r>
          </w:p>
        </w:tc>
      </w:tr>
      <w:tr w:rsidR="00764F8A" w14:paraId="473F5CBD" w14:textId="77777777" w:rsidTr="00601505">
        <w:tc>
          <w:tcPr>
            <w:tcW w:w="1933" w:type="dxa"/>
            <w:vAlign w:val="center"/>
          </w:tcPr>
          <w:p w14:paraId="2959E9BF" w14:textId="1288CB3C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Programação e operação da garra</w:t>
            </w:r>
          </w:p>
        </w:tc>
        <w:tc>
          <w:tcPr>
            <w:tcW w:w="1747" w:type="dxa"/>
            <w:gridSpan w:val="2"/>
            <w:vAlign w:val="center"/>
          </w:tcPr>
          <w:tbl>
            <w:tblPr>
              <w:tblW w:w="122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121041" w:rsidRPr="00121041" w14:paraId="1E8F08C6" w14:textId="77777777" w:rsidTr="00F33FAB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E5CE9" w14:textId="2AD9D59F" w:rsidR="00121041" w:rsidRPr="00121041" w:rsidRDefault="00F33FAB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M</w:t>
                  </w:r>
                  <w:r w:rsidR="00121041" w:rsidRPr="00121041">
                    <w:rPr>
                      <w:rFonts w:ascii="Times New Roman" w:hAnsi="Times New Roman" w:cs="Times New Roman"/>
                      <w:sz w:val="20"/>
                      <w:szCs w:val="20"/>
                    </w:rPr>
                    <w:t>ovimento</w:t>
                  </w:r>
                </w:p>
              </w:tc>
            </w:tr>
          </w:tbl>
          <w:p w14:paraId="70505B42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p w14:paraId="6441C63C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31F602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ECD47" w14:textId="6ACD0033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5D241B4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6B2E0D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F6478" w14:textId="16A37A3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968FCE1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3" w:type="dxa"/>
            <w:vAlign w:val="center"/>
          </w:tcPr>
          <w:p w14:paraId="36005B50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Amputações, esmagamento</w:t>
            </w:r>
          </w:p>
          <w:p w14:paraId="4BBA424B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1" w:type="dxa"/>
            <w:gridSpan w:val="2"/>
            <w:vAlign w:val="center"/>
          </w:tcPr>
          <w:p w14:paraId="438E0925" w14:textId="1D757A33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 xml:space="preserve">Instalar </w:t>
            </w:r>
            <w:r w:rsidR="00190794">
              <w:rPr>
                <w:rFonts w:ascii="Times New Roman" w:hAnsi="Times New Roman" w:cs="Times New Roman"/>
                <w:sz w:val="20"/>
                <w:szCs w:val="20"/>
              </w:rPr>
              <w:t>sistema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 xml:space="preserve"> de proteção, cortina de luz, botão de emergência</w:t>
            </w:r>
            <w:r w:rsidR="001E18C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1E18CF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A20FF9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</w:t>
            </w:r>
            <w:r w:rsidR="00155251">
              <w:rPr>
                <w:rFonts w:ascii="Times New Roman" w:hAnsi="Times New Roman" w:cs="Times New Roman"/>
                <w:sz w:val="20"/>
                <w:szCs w:val="20"/>
              </w:rPr>
              <w:t>, capacete</w:t>
            </w:r>
          </w:p>
        </w:tc>
        <w:tc>
          <w:tcPr>
            <w:tcW w:w="1744" w:type="dxa"/>
            <w:vAlign w:val="center"/>
          </w:tcPr>
          <w:p w14:paraId="602FC26F" w14:textId="71107194" w:rsidR="00121041" w:rsidRDefault="00EA5E34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="00121041"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DD5048"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3B019860" w14:textId="2FE462BC" w:rsidR="00DD5048" w:rsidRPr="00121041" w:rsidRDefault="00DD5048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14:paraId="4CFFCC90" w14:textId="77777777" w:rsidTr="00601505">
        <w:trPr>
          <w:trHeight w:val="1016"/>
        </w:trPr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121041" w:rsidRPr="00121041" w14:paraId="00D1F5F9" w14:textId="77777777" w:rsidTr="006F4E81">
              <w:trPr>
                <w:tblCellSpacing w:w="15" w:type="dxa"/>
              </w:trPr>
              <w:tc>
                <w:tcPr>
                  <w:tcW w:w="1641" w:type="dxa"/>
                  <w:vAlign w:val="center"/>
                  <w:hideMark/>
                </w:tcPr>
                <w:p w14:paraId="0D473BE8" w14:textId="7777777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21041">
                    <w:rPr>
                      <w:rFonts w:ascii="Times New Roman" w:hAnsi="Times New Roman" w:cs="Times New Roman"/>
                      <w:sz w:val="20"/>
                      <w:szCs w:val="20"/>
                    </w:rPr>
                    <w:t>Transporte de materiais</w:t>
                  </w:r>
                </w:p>
              </w:tc>
            </w:tr>
          </w:tbl>
          <w:p w14:paraId="11D5F7E6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3DF7F2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3ED00" w14:textId="33EB26CA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C0DC52C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5173DC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20AC4" w14:textId="385DCC48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E643D2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4730FF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4C11A" w14:textId="2C3D2062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DBE11F2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4328B3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351DF" w14:textId="0AF2778C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D58B89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6F56EE8B" w14:textId="5F3BDB03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Queda da peça em movimento</w:t>
            </w:r>
          </w:p>
        </w:tc>
        <w:tc>
          <w:tcPr>
            <w:tcW w:w="1753" w:type="dxa"/>
            <w:vAlign w:val="center"/>
          </w:tcPr>
          <w:p w14:paraId="750A3A49" w14:textId="0172C2D9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Lesões corporais, danos materiais</w:t>
            </w:r>
          </w:p>
        </w:tc>
        <w:tc>
          <w:tcPr>
            <w:tcW w:w="2031" w:type="dxa"/>
            <w:gridSpan w:val="2"/>
            <w:vAlign w:val="center"/>
          </w:tcPr>
          <w:p w14:paraId="246B0306" w14:textId="3EED4C69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Limitar velocidade, usar sensores de posição e alarme sonoro/visual</w:t>
            </w:r>
            <w:r w:rsidR="006559F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6559FF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6559FF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</w:tc>
        <w:tc>
          <w:tcPr>
            <w:tcW w:w="1744" w:type="dxa"/>
            <w:vAlign w:val="center"/>
          </w:tcPr>
          <w:p w14:paraId="7D6965BD" w14:textId="77777777" w:rsidR="00EA5E34" w:rsidRDefault="00EA5E34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385FC470" w14:textId="5CDBF596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14:paraId="2577D6E3" w14:textId="77777777" w:rsidTr="00601505">
        <w:trPr>
          <w:trHeight w:val="704"/>
        </w:trPr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121041" w:rsidRPr="00121041" w14:paraId="0F10D7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79AF8" w14:textId="7777777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21041">
                    <w:rPr>
                      <w:rFonts w:ascii="Times New Roman" w:hAnsi="Times New Roman" w:cs="Times New Roman"/>
                      <w:sz w:val="20"/>
                      <w:szCs w:val="20"/>
                    </w:rPr>
                    <w:t>Ajuste e manutenção</w:t>
                  </w:r>
                </w:p>
              </w:tc>
            </w:tr>
          </w:tbl>
          <w:p w14:paraId="141FF865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04B59E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8EB3F" w14:textId="26942F51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68829E6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01513D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C4288" w14:textId="1CEF6CBD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4ADD577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0CC7AF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2F46C" w14:textId="5454D6E1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3A20F89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1041" w:rsidRPr="00121041" w14:paraId="7EFA88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AEF48" w14:textId="16A06C2E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C577BEB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1339A46A" w14:textId="1DE80D45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Acesso à área de risco</w:t>
            </w:r>
          </w:p>
        </w:tc>
        <w:tc>
          <w:tcPr>
            <w:tcW w:w="1753" w:type="dxa"/>
            <w:vAlign w:val="center"/>
          </w:tcPr>
          <w:p w14:paraId="25653945" w14:textId="282B486F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Choques mecânicos, cortes</w:t>
            </w:r>
          </w:p>
        </w:tc>
        <w:tc>
          <w:tcPr>
            <w:tcW w:w="2031" w:type="dxa"/>
            <w:gridSpan w:val="2"/>
            <w:vAlign w:val="center"/>
          </w:tcPr>
          <w:p w14:paraId="3752DFD6" w14:textId="5B6D42A1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Bloqueio LOTO, treinamento NR</w:t>
            </w:r>
            <w:r w:rsidR="00DA48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252A49">
              <w:rPr>
                <w:rFonts w:ascii="Times New Roman" w:hAnsi="Times New Roman" w:cs="Times New Roman"/>
                <w:sz w:val="20"/>
                <w:szCs w:val="20"/>
              </w:rPr>
              <w:t xml:space="preserve"> e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35DF7">
              <w:rPr>
                <w:rFonts w:ascii="Times New Roman" w:hAnsi="Times New Roman" w:cs="Times New Roman"/>
                <w:sz w:val="20"/>
                <w:szCs w:val="20"/>
              </w:rPr>
              <w:t>NR-</w:t>
            </w:r>
            <w:r w:rsidR="00DA48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5DF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A48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sinalização adequada</w:t>
            </w:r>
            <w:r w:rsidR="007405F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7405FD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7405FD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</w:t>
            </w:r>
            <w:r w:rsidR="00252A49">
              <w:rPr>
                <w:rFonts w:ascii="Times New Roman" w:hAnsi="Times New Roman" w:cs="Times New Roman"/>
                <w:sz w:val="20"/>
                <w:szCs w:val="20"/>
              </w:rPr>
              <w:t xml:space="preserve"> para alta tensão</w:t>
            </w:r>
            <w:r w:rsidR="007405FD">
              <w:rPr>
                <w:rFonts w:ascii="Times New Roman" w:hAnsi="Times New Roman" w:cs="Times New Roman"/>
                <w:sz w:val="20"/>
                <w:szCs w:val="20"/>
              </w:rPr>
              <w:t>, protetor auditivo, capacete</w:t>
            </w:r>
            <w:r w:rsidR="007405FD">
              <w:rPr>
                <w:rFonts w:ascii="Times New Roman" w:hAnsi="Times New Roman" w:cs="Times New Roman"/>
                <w:sz w:val="20"/>
                <w:szCs w:val="20"/>
              </w:rPr>
              <w:t>, ferramentas isoladas 1KV</w:t>
            </w:r>
          </w:p>
        </w:tc>
        <w:tc>
          <w:tcPr>
            <w:tcW w:w="1744" w:type="dxa"/>
            <w:vAlign w:val="center"/>
          </w:tcPr>
          <w:p w14:paraId="3740CA8A" w14:textId="77777777" w:rsidR="00EA5E34" w:rsidRDefault="00EA5E34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0161F16F" w14:textId="3B2FE3BE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14:paraId="14160738" w14:textId="77777777" w:rsidTr="00601505"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8"/>
              <w:gridCol w:w="66"/>
              <w:gridCol w:w="66"/>
              <w:gridCol w:w="66"/>
              <w:gridCol w:w="81"/>
            </w:tblGrid>
            <w:tr w:rsidR="00121041" w:rsidRPr="00121041" w14:paraId="7AE84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3B0AB" w14:textId="7777777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121041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Falha de programação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D574E" w14:textId="4D378CEB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B143E" w14:textId="52A23B7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45E3E" w14:textId="1AC164F2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07AEA" w14:textId="2AEA1FC7" w:rsidR="00121041" w:rsidRPr="00121041" w:rsidRDefault="00121041" w:rsidP="0060150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017B98B6" w14:textId="77777777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7D9E3FB7" w14:textId="55B66C8C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Movimento inesperado da garra</w:t>
            </w:r>
          </w:p>
        </w:tc>
        <w:tc>
          <w:tcPr>
            <w:tcW w:w="1753" w:type="dxa"/>
            <w:vAlign w:val="center"/>
          </w:tcPr>
          <w:p w14:paraId="3AFF3D84" w14:textId="34D02809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Acidentes com operadores próximos</w:t>
            </w:r>
          </w:p>
        </w:tc>
        <w:tc>
          <w:tcPr>
            <w:tcW w:w="2031" w:type="dxa"/>
            <w:gridSpan w:val="2"/>
            <w:vAlign w:val="center"/>
          </w:tcPr>
          <w:p w14:paraId="6CE7B91B" w14:textId="644ADC96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10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Testes prévios, validação do software, enclausuramento da área</w:t>
            </w:r>
            <w:r w:rsidR="00324BA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proofErr w:type="spellStart"/>
            <w:r w:rsidR="00324BA2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324BA2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  <w:r w:rsidR="00324B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744" w:type="dxa"/>
            <w:vAlign w:val="center"/>
          </w:tcPr>
          <w:p w14:paraId="62FBA6BD" w14:textId="77777777" w:rsidR="00EA5E34" w:rsidRDefault="00EA5E34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10B53DF1" w14:textId="5A17ED68" w:rsidR="00121041" w:rsidRPr="00121041" w:rsidRDefault="00121041" w:rsidP="00601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B89099" w14:textId="77777777" w:rsidR="007D7B46" w:rsidRDefault="007D7B46"/>
    <w:p w14:paraId="63FCE957" w14:textId="77777777" w:rsidR="00601505" w:rsidRDefault="00601505"/>
    <w:p w14:paraId="5BD22EF5" w14:textId="77777777" w:rsidR="00601505" w:rsidRDefault="00601505"/>
    <w:p w14:paraId="6CDE25E6" w14:textId="77777777" w:rsidR="00601505" w:rsidRDefault="00601505"/>
    <w:p w14:paraId="1A8C91BB" w14:textId="77777777" w:rsidR="00601505" w:rsidRDefault="00601505"/>
    <w:p w14:paraId="54A2E67A" w14:textId="77777777" w:rsidR="00601505" w:rsidRDefault="00601505"/>
    <w:p w14:paraId="4DD7CD84" w14:textId="77777777" w:rsidR="007D552D" w:rsidRDefault="007D552D"/>
    <w:p w14:paraId="18AFF216" w14:textId="77777777" w:rsidR="00121041" w:rsidRPr="00121041" w:rsidRDefault="00121041" w:rsidP="00121041">
      <w:pPr>
        <w:rPr>
          <w:rFonts w:ascii="Times New Roman" w:hAnsi="Times New Roman" w:cs="Times New Roman"/>
          <w:b/>
          <w:bCs/>
        </w:rPr>
      </w:pPr>
      <w:r w:rsidRPr="00121041">
        <w:rPr>
          <w:rFonts w:ascii="Times New Roman" w:hAnsi="Times New Roman" w:cs="Times New Roman"/>
          <w:b/>
          <w:bCs/>
        </w:rPr>
        <w:lastRenderedPageBreak/>
        <w:t>2. APR – Esteira Separadora com Expulsores Automáticos</w:t>
      </w:r>
    </w:p>
    <w:p w14:paraId="30E6E546" w14:textId="77777777" w:rsidR="00121041" w:rsidRPr="00121041" w:rsidRDefault="00121041" w:rsidP="00121041">
      <w:pPr>
        <w:rPr>
          <w:rFonts w:ascii="Times New Roman" w:hAnsi="Times New Roman" w:cs="Times New Roman"/>
        </w:rPr>
      </w:pPr>
      <w:r w:rsidRPr="00121041">
        <w:rPr>
          <w:rFonts w:ascii="Times New Roman" w:hAnsi="Times New Roman" w:cs="Times New Roman"/>
          <w:b/>
          <w:bCs/>
        </w:rPr>
        <w:t>Atividade:</w:t>
      </w:r>
      <w:r w:rsidRPr="00121041">
        <w:rPr>
          <w:rFonts w:ascii="Times New Roman" w:hAnsi="Times New Roman" w:cs="Times New Roman"/>
        </w:rPr>
        <w:t xml:space="preserve"> Operação da esteira separadora com expulsores de materiais.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1933"/>
        <w:gridCol w:w="1234"/>
        <w:gridCol w:w="513"/>
        <w:gridCol w:w="1753"/>
        <w:gridCol w:w="1513"/>
        <w:gridCol w:w="518"/>
        <w:gridCol w:w="1744"/>
      </w:tblGrid>
      <w:tr w:rsidR="00764F8A" w14:paraId="62D84463" w14:textId="77777777" w:rsidTr="00764F8A">
        <w:tc>
          <w:tcPr>
            <w:tcW w:w="9208" w:type="dxa"/>
            <w:gridSpan w:val="7"/>
          </w:tcPr>
          <w:p w14:paraId="414A84DF" w14:textId="341F63C6" w:rsidR="00764F8A" w:rsidRPr="007D7B46" w:rsidRDefault="00764F8A" w:rsidP="00661E4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7B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ARP/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Transporte de materiais com a esteira e separação</w:t>
            </w:r>
          </w:p>
        </w:tc>
      </w:tr>
      <w:tr w:rsidR="00764F8A" w14:paraId="46BBFD80" w14:textId="77777777" w:rsidTr="009B6C5F">
        <w:tc>
          <w:tcPr>
            <w:tcW w:w="3167" w:type="dxa"/>
            <w:gridSpan w:val="2"/>
          </w:tcPr>
          <w:p w14:paraId="1DC480F4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Previsão de início:</w:t>
            </w:r>
          </w:p>
        </w:tc>
        <w:tc>
          <w:tcPr>
            <w:tcW w:w="3779" w:type="dxa"/>
            <w:gridSpan w:val="3"/>
          </w:tcPr>
          <w:p w14:paraId="1693D534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Previsão de término:</w:t>
            </w:r>
          </w:p>
        </w:tc>
        <w:tc>
          <w:tcPr>
            <w:tcW w:w="2262" w:type="dxa"/>
            <w:gridSpan w:val="2"/>
          </w:tcPr>
          <w:p w14:paraId="4066E716" w14:textId="3FB72514" w:rsidR="00764F8A" w:rsidRPr="007D7B46" w:rsidRDefault="00D313C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Setor</w:t>
            </w:r>
            <w:r w:rsidR="00764F8A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764F8A" w14:paraId="4CDF4D52" w14:textId="77777777" w:rsidTr="00764F8A">
        <w:tc>
          <w:tcPr>
            <w:tcW w:w="9208" w:type="dxa"/>
            <w:gridSpan w:val="7"/>
          </w:tcPr>
          <w:p w14:paraId="34F8EE6B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Máquinas e equipamentos:</w:t>
            </w:r>
          </w:p>
        </w:tc>
      </w:tr>
      <w:tr w:rsidR="00764F8A" w14:paraId="59AAB264" w14:textId="77777777" w:rsidTr="00764F8A">
        <w:tc>
          <w:tcPr>
            <w:tcW w:w="9208" w:type="dxa"/>
            <w:gridSpan w:val="7"/>
          </w:tcPr>
          <w:p w14:paraId="2DA62373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Recursos necessários:</w:t>
            </w:r>
          </w:p>
        </w:tc>
      </w:tr>
      <w:tr w:rsidR="00764F8A" w14:paraId="519D1532" w14:textId="77777777" w:rsidTr="00764F8A">
        <w:tc>
          <w:tcPr>
            <w:tcW w:w="9208" w:type="dxa"/>
            <w:gridSpan w:val="7"/>
          </w:tcPr>
          <w:p w14:paraId="048A8857" w14:textId="77777777" w:rsidR="00764F8A" w:rsidRPr="007D7B46" w:rsidRDefault="00764F8A" w:rsidP="00661E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Função envolvida:</w:t>
            </w:r>
          </w:p>
        </w:tc>
      </w:tr>
      <w:tr w:rsidR="00764F8A" w:rsidRPr="00121041" w14:paraId="172E3078" w14:textId="77777777" w:rsidTr="00515FF8">
        <w:tc>
          <w:tcPr>
            <w:tcW w:w="1933" w:type="dxa"/>
            <w:vAlign w:val="center"/>
          </w:tcPr>
          <w:p w14:paraId="66E79BEB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Etapa/Tarefa</w:t>
            </w:r>
          </w:p>
        </w:tc>
        <w:tc>
          <w:tcPr>
            <w:tcW w:w="1747" w:type="dxa"/>
            <w:gridSpan w:val="2"/>
            <w:vAlign w:val="center"/>
          </w:tcPr>
          <w:p w14:paraId="5E5575A3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Perigos identificados</w:t>
            </w:r>
          </w:p>
        </w:tc>
        <w:tc>
          <w:tcPr>
            <w:tcW w:w="1753" w:type="dxa"/>
            <w:vAlign w:val="center"/>
          </w:tcPr>
          <w:p w14:paraId="0F8EE44E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Possíveis consequência</w:t>
            </w:r>
          </w:p>
        </w:tc>
        <w:tc>
          <w:tcPr>
            <w:tcW w:w="2031" w:type="dxa"/>
            <w:gridSpan w:val="2"/>
            <w:vAlign w:val="center"/>
          </w:tcPr>
          <w:p w14:paraId="77D94200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Medidas preventivas/controles</w:t>
            </w:r>
          </w:p>
        </w:tc>
        <w:tc>
          <w:tcPr>
            <w:tcW w:w="1744" w:type="dxa"/>
            <w:vAlign w:val="center"/>
          </w:tcPr>
          <w:p w14:paraId="64C5E6A5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1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Responsável</w:t>
            </w:r>
          </w:p>
        </w:tc>
      </w:tr>
      <w:tr w:rsidR="00764F8A" w:rsidRPr="00121041" w14:paraId="27BC85B1" w14:textId="77777777" w:rsidTr="00515FF8"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7"/>
            </w:tblGrid>
            <w:tr w:rsidR="00764F8A" w:rsidRPr="00764F8A" w14:paraId="0E8A1A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427DD" w14:textId="7B515082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O</w:t>
                  </w:r>
                  <w:r w:rsidRPr="00764F8A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peração da esteira</w:t>
                  </w:r>
                </w:p>
              </w:tc>
            </w:tr>
          </w:tbl>
          <w:p w14:paraId="6327C32B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p w14:paraId="0CFC1C64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49283B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9EB64" w14:textId="6095F2F0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7835D29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25CFDD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9BC0B" w14:textId="29368CC9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263A4B1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4A469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1E262" w14:textId="67E7FFB9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2062DFA" w14:textId="01A82620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69D5F9D5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Partes móveis e pontos de esmagamento</w:t>
            </w:r>
          </w:p>
          <w:p w14:paraId="2A3E4F71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3" w:type="dxa"/>
            <w:vAlign w:val="center"/>
          </w:tcPr>
          <w:p w14:paraId="7D1DA96D" w14:textId="7395CF41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Amputações, fraturas</w:t>
            </w:r>
          </w:p>
        </w:tc>
        <w:tc>
          <w:tcPr>
            <w:tcW w:w="2031" w:type="dxa"/>
            <w:gridSpan w:val="2"/>
            <w:vAlign w:val="center"/>
          </w:tcPr>
          <w:p w14:paraId="75F9C523" w14:textId="4191DE3D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 xml:space="preserve">Instalar proteções fixas/móveis, botão de emergência, </w:t>
            </w:r>
            <w:r w:rsidR="00FC06A0">
              <w:rPr>
                <w:rFonts w:ascii="Times New Roman" w:hAnsi="Times New Roman" w:cs="Times New Roman"/>
                <w:sz w:val="20"/>
                <w:szCs w:val="20"/>
              </w:rPr>
              <w:t>sensores de segurança</w:t>
            </w:r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AD6A81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</w:tc>
        <w:tc>
          <w:tcPr>
            <w:tcW w:w="1744" w:type="dxa"/>
            <w:vAlign w:val="center"/>
          </w:tcPr>
          <w:p w14:paraId="04B6104C" w14:textId="77777777" w:rsidR="00EA5E34" w:rsidRDefault="00EA5E34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0A0CCA60" w14:textId="75637CC2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:rsidRPr="00121041" w14:paraId="0A1CEF02" w14:textId="77777777" w:rsidTr="00515FF8">
        <w:trPr>
          <w:trHeight w:val="1016"/>
        </w:trPr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764F8A" w:rsidRPr="00764F8A" w14:paraId="3226AE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D32E7" w14:textId="77777777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64F8A">
                    <w:rPr>
                      <w:rFonts w:ascii="Times New Roman" w:hAnsi="Times New Roman" w:cs="Times New Roman"/>
                      <w:sz w:val="20"/>
                      <w:szCs w:val="20"/>
                    </w:rPr>
                    <w:t>Expulsão automática de materiais</w:t>
                  </w:r>
                </w:p>
              </w:tc>
            </w:tr>
          </w:tbl>
          <w:p w14:paraId="10FB4B6D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p w14:paraId="184FCB67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p w14:paraId="0CE93271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779F75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0D7B0" w14:textId="2FFCF2D8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D94DB10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764F8A" w:rsidRPr="00764F8A" w14:paraId="479BCCDE" w14:textId="77777777" w:rsidTr="00661E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7A117" w14:textId="77777777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64F8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Acionamento inesperado dos expulsores</w:t>
                  </w:r>
                </w:p>
              </w:tc>
            </w:tr>
          </w:tbl>
          <w:p w14:paraId="3F0F2E80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3F389383" w14:textId="77777777" w:rsidTr="00661E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7B3C6" w14:textId="77777777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2A4EFC5" w14:textId="238246CE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3" w:type="dxa"/>
            <w:vAlign w:val="center"/>
          </w:tcPr>
          <w:p w14:paraId="7C8F352D" w14:textId="376532D6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Impactos físicos, cortes, fraturas</w:t>
            </w:r>
          </w:p>
        </w:tc>
        <w:tc>
          <w:tcPr>
            <w:tcW w:w="2031" w:type="dxa"/>
            <w:gridSpan w:val="2"/>
            <w:vAlign w:val="center"/>
          </w:tcPr>
          <w:p w14:paraId="1E77537A" w14:textId="335B7D18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Barreiras físicas, alarmes sonoros/visuais, ajuste de velocidade</w:t>
            </w:r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AD6A81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  <w:p w14:paraId="1CF7ECAC" w14:textId="551A4774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4" w:type="dxa"/>
            <w:vAlign w:val="center"/>
          </w:tcPr>
          <w:p w14:paraId="1C2807F6" w14:textId="77777777" w:rsidR="00EA5E34" w:rsidRDefault="00EA5E34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6E3F368F" w14:textId="127E8E5C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:rsidRPr="00121041" w14:paraId="7B5B7540" w14:textId="77777777" w:rsidTr="00515FF8">
        <w:trPr>
          <w:trHeight w:val="704"/>
        </w:trPr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764F8A" w:rsidRPr="00764F8A" w14:paraId="280C8B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711A3" w14:textId="77777777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64F8A">
                    <w:rPr>
                      <w:rFonts w:ascii="Times New Roman" w:hAnsi="Times New Roman" w:cs="Times New Roman"/>
                      <w:sz w:val="20"/>
                      <w:szCs w:val="20"/>
                    </w:rPr>
                    <w:t>Limpeza e manutenção</w:t>
                  </w:r>
                </w:p>
              </w:tc>
            </w:tr>
          </w:tbl>
          <w:p w14:paraId="0450DD5C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5DA5E5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8D1D0" w14:textId="4091CCE2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0688113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3E032D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C9956" w14:textId="16ECBE18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AE7A110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6DB6C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A9444" w14:textId="7A566DEE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87203EE" w14:textId="77777777" w:rsidR="00764F8A" w:rsidRPr="00764F8A" w:rsidRDefault="00764F8A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4F8A" w:rsidRPr="00764F8A" w14:paraId="46CFCF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D85B8" w14:textId="2B557298" w:rsidR="00764F8A" w:rsidRPr="00764F8A" w:rsidRDefault="00764F8A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98DDD55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7270C471" w14:textId="346DDC55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Contato com roletes e expulsores</w:t>
            </w:r>
          </w:p>
        </w:tc>
        <w:tc>
          <w:tcPr>
            <w:tcW w:w="1753" w:type="dxa"/>
            <w:vAlign w:val="center"/>
          </w:tcPr>
          <w:p w14:paraId="6B2D1697" w14:textId="134566A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Lesões por esmagamento e choque</w:t>
            </w:r>
          </w:p>
        </w:tc>
        <w:tc>
          <w:tcPr>
            <w:tcW w:w="2031" w:type="dxa"/>
            <w:gridSpan w:val="2"/>
            <w:vAlign w:val="center"/>
          </w:tcPr>
          <w:p w14:paraId="3BC87C4B" w14:textId="6C124330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64F8A">
              <w:rPr>
                <w:rFonts w:ascii="Times New Roman" w:hAnsi="Times New Roman" w:cs="Times New Roman"/>
                <w:sz w:val="20"/>
                <w:szCs w:val="20"/>
              </w:rPr>
              <w:t>LOTO, sinalização de manutenção, EPIs obrigatórios</w:t>
            </w:r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AD6A81">
              <w:rPr>
                <w:rFonts w:ascii="Times New Roman" w:hAnsi="Times New Roman" w:cs="Times New Roman"/>
                <w:sz w:val="20"/>
                <w:szCs w:val="20"/>
              </w:rPr>
              <w:t>EPI’s</w:t>
            </w:r>
            <w:proofErr w:type="spellEnd"/>
            <w:r w:rsidR="00AD6A81">
              <w:rPr>
                <w:rFonts w:ascii="Times New Roman" w:hAnsi="Times New Roman" w:cs="Times New Roman"/>
                <w:sz w:val="20"/>
                <w:szCs w:val="20"/>
              </w:rPr>
              <w:t xml:space="preserve"> obrigatórios para função como luva, protetor auditivo, capacete</w:t>
            </w:r>
          </w:p>
        </w:tc>
        <w:tc>
          <w:tcPr>
            <w:tcW w:w="1744" w:type="dxa"/>
            <w:vAlign w:val="center"/>
          </w:tcPr>
          <w:p w14:paraId="2BC58C7D" w14:textId="77777777" w:rsidR="00EA5E34" w:rsidRDefault="00EA5E34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15551035" w14:textId="3AB0CD6C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4F8A" w:rsidRPr="00121041" w14:paraId="1F5F0DD3" w14:textId="77777777" w:rsidTr="00515FF8">
        <w:tc>
          <w:tcPr>
            <w:tcW w:w="193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3"/>
            </w:tblGrid>
            <w:tr w:rsidR="00314AE5" w:rsidRPr="00314AE5" w14:paraId="40970D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AB463" w14:textId="77777777" w:rsidR="00314AE5" w:rsidRPr="00314AE5" w:rsidRDefault="00314AE5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14AE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Falha elétrica</w:t>
                  </w:r>
                </w:p>
              </w:tc>
            </w:tr>
          </w:tbl>
          <w:p w14:paraId="7DDCE325" w14:textId="77777777" w:rsidR="00314AE5" w:rsidRPr="00314AE5" w:rsidRDefault="00314AE5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p w14:paraId="00DA848B" w14:textId="77777777" w:rsidR="00314AE5" w:rsidRPr="00314AE5" w:rsidRDefault="00314AE5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4AE5" w:rsidRPr="00314AE5" w14:paraId="6AB7D9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B772D" w14:textId="70B04E64" w:rsidR="00314AE5" w:rsidRPr="00314AE5" w:rsidRDefault="00314AE5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A1C4AD7" w14:textId="77777777" w:rsidR="00314AE5" w:rsidRPr="00314AE5" w:rsidRDefault="00314AE5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4AE5" w:rsidRPr="00314AE5" w14:paraId="532525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FEEB4" w14:textId="4039AEAA" w:rsidR="00314AE5" w:rsidRPr="00314AE5" w:rsidRDefault="00314AE5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321CB89" w14:textId="77777777" w:rsidR="00314AE5" w:rsidRPr="00314AE5" w:rsidRDefault="00314AE5" w:rsidP="00515FF8">
            <w:pPr>
              <w:jc w:val="center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4AE5" w:rsidRPr="00314AE5" w14:paraId="1825F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A2122" w14:textId="6D6C8E98" w:rsidR="00314AE5" w:rsidRPr="00314AE5" w:rsidRDefault="00314AE5" w:rsidP="00515FF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1B79AC2" w14:textId="77777777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09D7A999" w14:textId="77777777" w:rsidR="00314AE5" w:rsidRPr="00314AE5" w:rsidRDefault="00314AE5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4AE5">
              <w:rPr>
                <w:rFonts w:ascii="Times New Roman" w:hAnsi="Times New Roman" w:cs="Times New Roman"/>
                <w:sz w:val="20"/>
                <w:szCs w:val="20"/>
              </w:rPr>
              <w:t xml:space="preserve">Choques elétricos, </w:t>
            </w:r>
            <w:proofErr w:type="spellStart"/>
            <w:r w:rsidRPr="00314AE5">
              <w:rPr>
                <w:rFonts w:ascii="Times New Roman" w:hAnsi="Times New Roman" w:cs="Times New Roman"/>
                <w:sz w:val="20"/>
                <w:szCs w:val="20"/>
              </w:rPr>
              <w:t>curto-circuitos</w:t>
            </w:r>
            <w:proofErr w:type="spellEnd"/>
          </w:p>
          <w:p w14:paraId="5BB8F8EA" w14:textId="21171008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3" w:type="dxa"/>
            <w:vAlign w:val="center"/>
          </w:tcPr>
          <w:p w14:paraId="62320D2F" w14:textId="36BC33E3" w:rsidR="00764F8A" w:rsidRPr="00121041" w:rsidRDefault="00314AE5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4AE5">
              <w:rPr>
                <w:rFonts w:ascii="Times New Roman" w:hAnsi="Times New Roman" w:cs="Times New Roman"/>
                <w:sz w:val="20"/>
                <w:szCs w:val="20"/>
              </w:rPr>
              <w:t>Queimaduras, incêndios</w:t>
            </w:r>
          </w:p>
        </w:tc>
        <w:tc>
          <w:tcPr>
            <w:tcW w:w="2031" w:type="dxa"/>
            <w:gridSpan w:val="2"/>
            <w:vAlign w:val="center"/>
          </w:tcPr>
          <w:p w14:paraId="3530BEA8" w14:textId="73FBDBB4" w:rsidR="00764F8A" w:rsidRPr="00121041" w:rsidRDefault="00314AE5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4AE5">
              <w:rPr>
                <w:rFonts w:ascii="Times New Roman" w:hAnsi="Times New Roman" w:cs="Times New Roman"/>
                <w:sz w:val="20"/>
                <w:szCs w:val="20"/>
              </w:rPr>
              <w:t>Proteção nos painéis, aterramento, inspeções NR-10</w:t>
            </w:r>
            <w:r w:rsidR="002A404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1744" w:type="dxa"/>
            <w:vAlign w:val="center"/>
          </w:tcPr>
          <w:p w14:paraId="62C02A27" w14:textId="77777777" w:rsidR="00EA5E34" w:rsidRDefault="00EA5E34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Setor </w:t>
            </w:r>
            <w:r w:rsidRPr="00121041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genharia</w:t>
            </w:r>
          </w:p>
          <w:p w14:paraId="2A0F132A" w14:textId="50583398" w:rsidR="00764F8A" w:rsidRPr="00121041" w:rsidRDefault="00764F8A" w:rsidP="00515FF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C457D40" w14:textId="77777777" w:rsidR="00764F8A" w:rsidRPr="00121041" w:rsidRDefault="00764F8A">
      <w:pPr>
        <w:rPr>
          <w:rFonts w:ascii="Times New Roman" w:hAnsi="Times New Roman" w:cs="Times New Roman"/>
        </w:rPr>
      </w:pPr>
    </w:p>
    <w:sectPr w:rsidR="00764F8A" w:rsidRPr="00121041" w:rsidSect="00C67B0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05"/>
    <w:rsid w:val="00015B63"/>
    <w:rsid w:val="0001631A"/>
    <w:rsid w:val="00121041"/>
    <w:rsid w:val="00155251"/>
    <w:rsid w:val="00190794"/>
    <w:rsid w:val="001E18CF"/>
    <w:rsid w:val="00252A49"/>
    <w:rsid w:val="002A4044"/>
    <w:rsid w:val="00314AE5"/>
    <w:rsid w:val="00324BA2"/>
    <w:rsid w:val="00515FF8"/>
    <w:rsid w:val="00522503"/>
    <w:rsid w:val="00601505"/>
    <w:rsid w:val="00625803"/>
    <w:rsid w:val="006410E5"/>
    <w:rsid w:val="006559FF"/>
    <w:rsid w:val="006F4E81"/>
    <w:rsid w:val="00735DF7"/>
    <w:rsid w:val="007405FD"/>
    <w:rsid w:val="00764F8A"/>
    <w:rsid w:val="007C1843"/>
    <w:rsid w:val="007D552D"/>
    <w:rsid w:val="007D7B46"/>
    <w:rsid w:val="009B6C5F"/>
    <w:rsid w:val="00A20FF9"/>
    <w:rsid w:val="00A86C7A"/>
    <w:rsid w:val="00AD6A81"/>
    <w:rsid w:val="00C67B05"/>
    <w:rsid w:val="00D313CA"/>
    <w:rsid w:val="00DA4841"/>
    <w:rsid w:val="00DD5048"/>
    <w:rsid w:val="00DF58E4"/>
    <w:rsid w:val="00EA5E34"/>
    <w:rsid w:val="00EB7A3E"/>
    <w:rsid w:val="00F26CA3"/>
    <w:rsid w:val="00F33FAB"/>
    <w:rsid w:val="00FC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702CA"/>
  <w15:chartTrackingRefBased/>
  <w15:docId w15:val="{917DA484-6959-4B0F-8E91-9C901A72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B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B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B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B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B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B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B0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D7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426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Nascimento Pereira</dc:creator>
  <cp:keywords/>
  <dc:description/>
  <cp:lastModifiedBy>William Nascimento Pereira</cp:lastModifiedBy>
  <cp:revision>35</cp:revision>
  <dcterms:created xsi:type="dcterms:W3CDTF">2025-09-07T18:07:00Z</dcterms:created>
  <dcterms:modified xsi:type="dcterms:W3CDTF">2025-09-09T00:20:00Z</dcterms:modified>
</cp:coreProperties>
</file>