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9A" w:rsidRDefault="0058419A" w:rsidP="0058419A">
      <w:pPr>
        <w:pStyle w:val="Heading1"/>
      </w:pPr>
      <w:r>
        <w:t>HW4 Solutions</w:t>
      </w:r>
    </w:p>
    <w:p w:rsidR="0058419A" w:rsidRPr="00BB2A4B" w:rsidRDefault="0058419A" w:rsidP="0058419A">
      <w:pPr>
        <w:pStyle w:val="Heading3"/>
        <w:jc w:val="both"/>
        <w:rPr>
          <w:b/>
        </w:rPr>
      </w:pPr>
      <w:bookmarkStart w:id="0" w:name="_Toc224622533"/>
      <w:r w:rsidRPr="00BB2A4B">
        <w:t xml:space="preserve">Problem </w:t>
      </w:r>
      <w:bookmarkEnd w:id="0"/>
      <w:r>
        <w:t>7</w:t>
      </w:r>
    </w:p>
    <w:p w:rsidR="0058419A" w:rsidRDefault="0058419A" w:rsidP="0058419A">
      <w:pPr>
        <w:autoSpaceDE w:val="0"/>
        <w:autoSpaceDN w:val="0"/>
        <w:adjustRightInd w:val="0"/>
        <w:jc w:val="both"/>
        <w:rPr>
          <w:b/>
        </w:rPr>
      </w:pPr>
    </w:p>
    <w:p w:rsidR="0058419A" w:rsidRPr="00C46E2C" w:rsidRDefault="0058419A" w:rsidP="0058419A">
      <w:pPr>
        <w:pStyle w:val="Subtitle"/>
        <w:jc w:val="both"/>
        <w:rPr>
          <w:sz w:val="24"/>
        </w:rPr>
      </w:pPr>
      <w:r w:rsidRPr="00C46E2C">
        <w:rPr>
          <w:sz w:val="24"/>
        </w:rPr>
        <w:t>Destination Address Range</w:t>
      </w:r>
      <w:r w:rsidRPr="00C46E2C">
        <w:rPr>
          <w:sz w:val="24"/>
        </w:rPr>
        <w:tab/>
      </w:r>
      <w:r w:rsidRPr="00C46E2C">
        <w:rPr>
          <w:sz w:val="24"/>
        </w:rPr>
        <w:tab/>
      </w:r>
      <w:r w:rsidRPr="00C46E2C">
        <w:rPr>
          <w:sz w:val="24"/>
        </w:rPr>
        <w:tab/>
      </w:r>
      <w:r w:rsidRPr="00C46E2C">
        <w:rPr>
          <w:sz w:val="24"/>
        </w:rPr>
        <w:tab/>
      </w:r>
      <w:r w:rsidRPr="00C46E2C">
        <w:rPr>
          <w:sz w:val="24"/>
        </w:rPr>
        <w:tab/>
        <w:t>Link Interface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11</w:t>
      </w:r>
      <w:r w:rsidRPr="00C46E2C">
        <w:rPr>
          <w:b w:val="0"/>
          <w:sz w:val="24"/>
        </w:rPr>
        <w:t>000000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 through (32</w:t>
      </w:r>
      <w:r w:rsidRPr="00C46E2C">
        <w:rPr>
          <w:b w:val="0"/>
          <w:sz w:val="24"/>
        </w:rPr>
        <w:t xml:space="preserve"> addresses)</w:t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  <w:t>0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110</w:t>
      </w:r>
      <w:r w:rsidRPr="00C46E2C">
        <w:rPr>
          <w:b w:val="0"/>
          <w:sz w:val="24"/>
        </w:rPr>
        <w:t>11111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10</w:t>
      </w:r>
      <w:r w:rsidRPr="00C46E2C">
        <w:rPr>
          <w:b w:val="0"/>
          <w:sz w:val="24"/>
        </w:rPr>
        <w:t>000000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 </w:t>
      </w:r>
      <w:proofErr w:type="gramStart"/>
      <w:r>
        <w:rPr>
          <w:b w:val="0"/>
          <w:sz w:val="24"/>
        </w:rPr>
        <w:t>through(</w:t>
      </w:r>
      <w:proofErr w:type="gramEnd"/>
      <w:r>
        <w:rPr>
          <w:b w:val="0"/>
          <w:sz w:val="24"/>
        </w:rPr>
        <w:t>64</w:t>
      </w:r>
      <w:r w:rsidRPr="00C46E2C">
        <w:rPr>
          <w:b w:val="0"/>
          <w:sz w:val="24"/>
        </w:rPr>
        <w:t xml:space="preserve"> addresses)</w:t>
      </w:r>
      <w:r w:rsidRPr="00C46E2C">
        <w:rPr>
          <w:b w:val="0"/>
          <w:sz w:val="24"/>
        </w:rPr>
        <w:tab/>
        <w:t xml:space="preserve"> </w:t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  <w:t xml:space="preserve"> 1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101</w:t>
      </w:r>
      <w:r w:rsidRPr="00C46E2C">
        <w:rPr>
          <w:b w:val="0"/>
          <w:sz w:val="24"/>
        </w:rPr>
        <w:t>11111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11100000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 xml:space="preserve"> through (32 addresses)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</w:t>
      </w:r>
      <w:r w:rsidRPr="00C46E2C">
        <w:rPr>
          <w:b w:val="0"/>
          <w:sz w:val="24"/>
        </w:rPr>
        <w:t>2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11111111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</w:p>
    <w:p w:rsidR="0058419A" w:rsidRDefault="0058419A" w:rsidP="0058419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00000000</w:t>
      </w:r>
    </w:p>
    <w:p w:rsidR="0058419A" w:rsidRDefault="0058419A" w:rsidP="0058419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through </w:t>
      </w:r>
      <w:r w:rsidRPr="00C46E2C">
        <w:rPr>
          <w:b w:val="0"/>
          <w:sz w:val="24"/>
        </w:rPr>
        <w:t xml:space="preserve">(128 </w:t>
      </w:r>
      <w:proofErr w:type="gramStart"/>
      <w:r w:rsidRPr="00C46E2C">
        <w:rPr>
          <w:b w:val="0"/>
          <w:sz w:val="24"/>
        </w:rPr>
        <w:t>addresses)</w:t>
      </w:r>
      <w:r>
        <w:rPr>
          <w:b w:val="0"/>
          <w:sz w:val="24"/>
        </w:rPr>
        <w:t xml:space="preserve">   </w:t>
      </w:r>
      <w:proofErr w:type="gramEnd"/>
      <w:r>
        <w:rPr>
          <w:b w:val="0"/>
          <w:sz w:val="24"/>
        </w:rPr>
        <w:t xml:space="preserve">                                                                   3</w:t>
      </w:r>
    </w:p>
    <w:p w:rsidR="0058419A" w:rsidRPr="00C46E2C" w:rsidRDefault="0058419A" w:rsidP="0058419A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01111111</w:t>
      </w:r>
      <w:r w:rsidRPr="00C46E2C">
        <w:rPr>
          <w:b w:val="0"/>
          <w:sz w:val="24"/>
        </w:rPr>
        <w:t xml:space="preserve"> </w:t>
      </w:r>
    </w:p>
    <w:p w:rsidR="0058419A" w:rsidRDefault="0058419A" w:rsidP="0058419A">
      <w:pPr>
        <w:autoSpaceDE w:val="0"/>
        <w:autoSpaceDN w:val="0"/>
        <w:adjustRightInd w:val="0"/>
        <w:jc w:val="both"/>
        <w:rPr>
          <w:b/>
        </w:rPr>
      </w:pPr>
    </w:p>
    <w:p w:rsidR="00E1452D" w:rsidRPr="00BB2A4B" w:rsidRDefault="00E1452D" w:rsidP="00E1452D">
      <w:pPr>
        <w:pStyle w:val="Heading3"/>
        <w:jc w:val="both"/>
        <w:rPr>
          <w:b/>
        </w:rPr>
      </w:pPr>
      <w:bookmarkStart w:id="1" w:name="_Toc224622537"/>
      <w:r w:rsidRPr="00BB2A4B">
        <w:t>Problem 1</w:t>
      </w:r>
      <w:bookmarkEnd w:id="1"/>
      <w:r>
        <w:t>1</w:t>
      </w:r>
    </w:p>
    <w:p w:rsidR="00E1452D" w:rsidRDefault="00E1452D" w:rsidP="00E1452D">
      <w:pPr>
        <w:autoSpaceDE w:val="0"/>
        <w:autoSpaceDN w:val="0"/>
        <w:adjustRightInd w:val="0"/>
        <w:jc w:val="both"/>
        <w:rPr>
          <w:b/>
        </w:rPr>
      </w:pPr>
    </w:p>
    <w:p w:rsidR="00E1452D" w:rsidRPr="003C3E26" w:rsidRDefault="00E1452D" w:rsidP="00E1452D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Any IP address in range 128.119.40.128</w:t>
      </w:r>
      <w:r w:rsidRPr="003C3E26">
        <w:rPr>
          <w:b w:val="0"/>
          <w:sz w:val="24"/>
        </w:rPr>
        <w:t xml:space="preserve"> t</w:t>
      </w:r>
      <w:r>
        <w:rPr>
          <w:b w:val="0"/>
          <w:sz w:val="24"/>
        </w:rPr>
        <w:t>o 128.119.40.191</w:t>
      </w:r>
    </w:p>
    <w:p w:rsidR="00E1452D" w:rsidRPr="003C3E26" w:rsidRDefault="00E1452D" w:rsidP="00E1452D">
      <w:pPr>
        <w:pStyle w:val="Subtitle"/>
        <w:jc w:val="both"/>
        <w:rPr>
          <w:b w:val="0"/>
          <w:sz w:val="24"/>
        </w:rPr>
      </w:pPr>
    </w:p>
    <w:p w:rsidR="00E1452D" w:rsidRPr="003C3E26" w:rsidRDefault="00E1452D" w:rsidP="00E1452D">
      <w:pPr>
        <w:pStyle w:val="Subtitle"/>
        <w:jc w:val="both"/>
        <w:rPr>
          <w:b w:val="0"/>
          <w:sz w:val="24"/>
        </w:rPr>
      </w:pPr>
      <w:r w:rsidRPr="003C3E26">
        <w:rPr>
          <w:b w:val="0"/>
          <w:sz w:val="24"/>
        </w:rPr>
        <w:t>Four equal size subnets: 1</w:t>
      </w:r>
      <w:r>
        <w:rPr>
          <w:b w:val="0"/>
          <w:sz w:val="24"/>
        </w:rPr>
        <w:t>28.1</w:t>
      </w:r>
      <w:r w:rsidRPr="003C3E26">
        <w:rPr>
          <w:b w:val="0"/>
          <w:sz w:val="24"/>
        </w:rPr>
        <w:t>1</w:t>
      </w:r>
      <w:r>
        <w:rPr>
          <w:b w:val="0"/>
          <w:sz w:val="24"/>
        </w:rPr>
        <w:t>9.40</w:t>
      </w:r>
      <w:r w:rsidRPr="003C3E26">
        <w:rPr>
          <w:b w:val="0"/>
          <w:sz w:val="24"/>
        </w:rPr>
        <w:t>.</w:t>
      </w:r>
      <w:r w:rsidR="00873ED7">
        <w:rPr>
          <w:b w:val="0"/>
          <w:sz w:val="24"/>
        </w:rPr>
        <w:t>64</w:t>
      </w:r>
      <w:r w:rsidRPr="003C3E26">
        <w:rPr>
          <w:b w:val="0"/>
          <w:sz w:val="24"/>
        </w:rPr>
        <w:t>/28, 1</w:t>
      </w:r>
      <w:r>
        <w:rPr>
          <w:b w:val="0"/>
          <w:sz w:val="24"/>
        </w:rPr>
        <w:t>28.1</w:t>
      </w:r>
      <w:r w:rsidRPr="003C3E26">
        <w:rPr>
          <w:b w:val="0"/>
          <w:sz w:val="24"/>
        </w:rPr>
        <w:t>1</w:t>
      </w:r>
      <w:r>
        <w:rPr>
          <w:b w:val="0"/>
          <w:sz w:val="24"/>
        </w:rPr>
        <w:t>9.40</w:t>
      </w:r>
      <w:r w:rsidRPr="003C3E26">
        <w:rPr>
          <w:b w:val="0"/>
          <w:sz w:val="24"/>
        </w:rPr>
        <w:t>.</w:t>
      </w:r>
      <w:r w:rsidR="00873ED7">
        <w:rPr>
          <w:b w:val="0"/>
          <w:sz w:val="24"/>
        </w:rPr>
        <w:t>80</w:t>
      </w:r>
      <w:r w:rsidRPr="003C3E26">
        <w:rPr>
          <w:b w:val="0"/>
          <w:sz w:val="24"/>
        </w:rPr>
        <w:t>/28, 1</w:t>
      </w:r>
      <w:r>
        <w:rPr>
          <w:b w:val="0"/>
          <w:sz w:val="24"/>
        </w:rPr>
        <w:t>28.1</w:t>
      </w:r>
      <w:r w:rsidRPr="003C3E26">
        <w:rPr>
          <w:b w:val="0"/>
          <w:sz w:val="24"/>
        </w:rPr>
        <w:t>1</w:t>
      </w:r>
      <w:r>
        <w:rPr>
          <w:b w:val="0"/>
          <w:sz w:val="24"/>
        </w:rPr>
        <w:t>9.40</w:t>
      </w:r>
      <w:r w:rsidRPr="003C3E26">
        <w:rPr>
          <w:b w:val="0"/>
          <w:sz w:val="24"/>
        </w:rPr>
        <w:t>.</w:t>
      </w:r>
      <w:r w:rsidR="00873ED7">
        <w:rPr>
          <w:b w:val="0"/>
          <w:sz w:val="24"/>
        </w:rPr>
        <w:t>96</w:t>
      </w:r>
      <w:r w:rsidRPr="003C3E26">
        <w:rPr>
          <w:b w:val="0"/>
          <w:sz w:val="24"/>
        </w:rPr>
        <w:t>/28, 1</w:t>
      </w:r>
      <w:r>
        <w:rPr>
          <w:b w:val="0"/>
          <w:sz w:val="24"/>
        </w:rPr>
        <w:t>28.1</w:t>
      </w:r>
      <w:r w:rsidRPr="003C3E26">
        <w:rPr>
          <w:b w:val="0"/>
          <w:sz w:val="24"/>
        </w:rPr>
        <w:t>1</w:t>
      </w:r>
      <w:r>
        <w:rPr>
          <w:b w:val="0"/>
          <w:sz w:val="24"/>
        </w:rPr>
        <w:t>9.40</w:t>
      </w:r>
      <w:r w:rsidRPr="003C3E26">
        <w:rPr>
          <w:b w:val="0"/>
          <w:sz w:val="24"/>
        </w:rPr>
        <w:t>.1</w:t>
      </w:r>
      <w:r w:rsidR="00873ED7">
        <w:rPr>
          <w:b w:val="0"/>
          <w:sz w:val="24"/>
        </w:rPr>
        <w:t>12</w:t>
      </w:r>
      <w:r w:rsidRPr="003C3E26">
        <w:rPr>
          <w:b w:val="0"/>
          <w:sz w:val="24"/>
        </w:rPr>
        <w:t>/28</w:t>
      </w:r>
    </w:p>
    <w:p w:rsidR="00E1452D" w:rsidRDefault="00E1452D" w:rsidP="0058419A">
      <w:pPr>
        <w:autoSpaceDE w:val="0"/>
        <w:autoSpaceDN w:val="0"/>
        <w:adjustRightInd w:val="0"/>
        <w:jc w:val="both"/>
        <w:rPr>
          <w:b/>
        </w:rPr>
      </w:pPr>
    </w:p>
    <w:p w:rsidR="00450196" w:rsidRPr="00BB2A4B" w:rsidRDefault="00450196" w:rsidP="00450196">
      <w:pPr>
        <w:pStyle w:val="Heading3"/>
        <w:jc w:val="both"/>
      </w:pPr>
      <w:bookmarkStart w:id="2" w:name="_Toc224622539"/>
      <w:r w:rsidRPr="00BB2A4B">
        <w:t>Problem 1</w:t>
      </w:r>
      <w:bookmarkEnd w:id="2"/>
      <w:r>
        <w:t>4</w:t>
      </w:r>
    </w:p>
    <w:p w:rsidR="00450196" w:rsidRPr="00BB2A4B" w:rsidRDefault="00450196" w:rsidP="00450196">
      <w:pPr>
        <w:jc w:val="both"/>
      </w:pPr>
    </w:p>
    <w:p w:rsidR="00450196" w:rsidRPr="0013476F" w:rsidRDefault="00450196" w:rsidP="00450196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The m</w:t>
      </w:r>
      <w:r w:rsidRPr="0013476F">
        <w:rPr>
          <w:b w:val="0"/>
          <w:sz w:val="24"/>
        </w:rPr>
        <w:t xml:space="preserve">aximum size of </w:t>
      </w:r>
      <w:r>
        <w:rPr>
          <w:b w:val="0"/>
          <w:sz w:val="24"/>
        </w:rPr>
        <w:t>data field in each fragment = 680 (because there are 20 bytes IP header). Thus the n</w:t>
      </w:r>
      <w:r w:rsidRPr="0013476F">
        <w:rPr>
          <w:b w:val="0"/>
          <w:sz w:val="24"/>
        </w:rPr>
        <w:t xml:space="preserve">umber of </w:t>
      </w:r>
      <w:r>
        <w:rPr>
          <w:b w:val="0"/>
          <w:sz w:val="24"/>
        </w:rPr>
        <w:t xml:space="preserve">required </w:t>
      </w:r>
      <w:r w:rsidRPr="0013476F">
        <w:rPr>
          <w:b w:val="0"/>
          <w:sz w:val="24"/>
        </w:rPr>
        <w:t>fragment</w:t>
      </w:r>
      <w:r>
        <w:rPr>
          <w:b w:val="0"/>
          <w:sz w:val="24"/>
        </w:rPr>
        <w:t xml:space="preserve">s </w:t>
      </w:r>
      <w:r w:rsidRPr="0013476F">
        <w:rPr>
          <w:b w:val="0"/>
          <w:sz w:val="24"/>
        </w:rPr>
        <w:t xml:space="preserve"> </w:t>
      </w:r>
      <w:r w:rsidRPr="0013476F">
        <w:rPr>
          <w:b w:val="0"/>
          <w:position w:val="-28"/>
          <w:sz w:val="24"/>
        </w:rPr>
        <w:object w:dxaOrig="1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3.75pt" o:ole="">
            <v:imagedata r:id="rId4" o:title=""/>
          </v:shape>
          <o:OLEObject Type="Embed" ProgID="Equation.3" ShapeID="_x0000_i1025" DrawAspect="Content" ObjectID="_1570443718" r:id="rId5"/>
        </w:object>
      </w:r>
    </w:p>
    <w:p w:rsidR="00450196" w:rsidRPr="0013476F" w:rsidRDefault="00450196" w:rsidP="00450196">
      <w:pPr>
        <w:pStyle w:val="Subtitle"/>
        <w:jc w:val="both"/>
        <w:rPr>
          <w:b w:val="0"/>
          <w:sz w:val="24"/>
        </w:rPr>
      </w:pPr>
      <w:r w:rsidRPr="0013476F">
        <w:rPr>
          <w:b w:val="0"/>
          <w:sz w:val="24"/>
        </w:rPr>
        <w:t>Each fragment</w:t>
      </w:r>
      <w:r>
        <w:rPr>
          <w:b w:val="0"/>
          <w:sz w:val="24"/>
        </w:rPr>
        <w:t xml:space="preserve"> wil</w:t>
      </w:r>
      <w:r w:rsidRPr="0013476F">
        <w:rPr>
          <w:b w:val="0"/>
          <w:sz w:val="24"/>
        </w:rPr>
        <w:t>l have Identification number 422</w:t>
      </w:r>
      <w:r>
        <w:rPr>
          <w:b w:val="0"/>
          <w:sz w:val="24"/>
        </w:rPr>
        <w:t xml:space="preserve">. </w:t>
      </w:r>
      <w:r w:rsidRPr="0013476F">
        <w:rPr>
          <w:b w:val="0"/>
          <w:sz w:val="24"/>
        </w:rPr>
        <w:t xml:space="preserve">Each fragment except the last one </w:t>
      </w:r>
      <w:r>
        <w:rPr>
          <w:b w:val="0"/>
          <w:sz w:val="24"/>
        </w:rPr>
        <w:t>will be of size 700 bytes (including IP header)</w:t>
      </w:r>
      <w:r w:rsidRPr="0013476F">
        <w:rPr>
          <w:b w:val="0"/>
          <w:sz w:val="24"/>
        </w:rPr>
        <w:t>.</w:t>
      </w:r>
      <w:r>
        <w:rPr>
          <w:b w:val="0"/>
          <w:sz w:val="24"/>
        </w:rPr>
        <w:t xml:space="preserve"> The l</w:t>
      </w:r>
      <w:r w:rsidRPr="0013476F">
        <w:rPr>
          <w:b w:val="0"/>
          <w:sz w:val="24"/>
        </w:rPr>
        <w:t>ast datagram will be of si</w:t>
      </w:r>
      <w:r>
        <w:rPr>
          <w:b w:val="0"/>
          <w:sz w:val="24"/>
        </w:rPr>
        <w:t xml:space="preserve">ze 360 bytes (including IP </w:t>
      </w:r>
      <w:r w:rsidRPr="0013476F">
        <w:rPr>
          <w:b w:val="0"/>
          <w:sz w:val="24"/>
        </w:rPr>
        <w:t>header).</w:t>
      </w:r>
      <w:r>
        <w:rPr>
          <w:b w:val="0"/>
          <w:sz w:val="24"/>
        </w:rPr>
        <w:t xml:space="preserve"> The offsets of the 4 fragments will be 0, 85, 170, 255. Each of the first 3 fragments will have flag=1; the last fragment will have flag=0.</w:t>
      </w:r>
    </w:p>
    <w:p w:rsidR="00450196" w:rsidRDefault="00450196" w:rsidP="00450196">
      <w:pPr>
        <w:autoSpaceDE w:val="0"/>
        <w:autoSpaceDN w:val="0"/>
        <w:adjustRightInd w:val="0"/>
        <w:jc w:val="both"/>
        <w:rPr>
          <w:b/>
        </w:rPr>
      </w:pPr>
    </w:p>
    <w:p w:rsidR="001E76A9" w:rsidRPr="00A1737E" w:rsidRDefault="001E76A9" w:rsidP="001E76A9">
      <w:pPr>
        <w:pStyle w:val="Heading3"/>
        <w:jc w:val="both"/>
      </w:pPr>
      <w:r w:rsidRPr="00A1737E">
        <w:t>Problem 22</w:t>
      </w:r>
    </w:p>
    <w:p w:rsidR="001E76A9" w:rsidRDefault="001E76A9" w:rsidP="001E76A9">
      <w:pPr>
        <w:rPr>
          <w:b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062"/>
        <w:gridCol w:w="3213"/>
      </w:tblGrid>
      <w:tr w:rsidR="001E76A9" w:rsidTr="00476EFF">
        <w:tc>
          <w:tcPr>
            <w:tcW w:w="8275" w:type="dxa"/>
            <w:gridSpan w:val="2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lastRenderedPageBreak/>
              <w:t>S2 Flow Table</w:t>
            </w:r>
          </w:p>
        </w:tc>
      </w:tr>
      <w:tr w:rsidR="001E76A9" w:rsidTr="00476EFF">
        <w:tc>
          <w:tcPr>
            <w:tcW w:w="5062" w:type="dxa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Match</w:t>
            </w:r>
          </w:p>
        </w:tc>
        <w:tc>
          <w:tcPr>
            <w:tcW w:w="3213" w:type="dxa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Action</w:t>
            </w:r>
          </w:p>
        </w:tc>
      </w:tr>
      <w:tr w:rsidR="001E76A9" w:rsidTr="00476EFF">
        <w:trPr>
          <w:trHeight w:val="260"/>
        </w:trPr>
        <w:tc>
          <w:tcPr>
            <w:tcW w:w="5062" w:type="dxa"/>
          </w:tcPr>
          <w:p w:rsidR="001E76A9" w:rsidRDefault="001E76A9" w:rsidP="00476EFF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10.1.0.1; IP </w:t>
            </w:r>
            <w:proofErr w:type="spellStart"/>
            <w:r>
              <w:t>Dst</w:t>
            </w:r>
            <w:proofErr w:type="spellEnd"/>
            <w:r>
              <w:t xml:space="preserve"> = 10.2.0.3</w:t>
            </w:r>
          </w:p>
        </w:tc>
        <w:tc>
          <w:tcPr>
            <w:tcW w:w="3213" w:type="dxa"/>
          </w:tcPr>
          <w:p w:rsidR="001E76A9" w:rsidRDefault="001E76A9" w:rsidP="00476EFF">
            <w:pPr>
              <w:jc w:val="center"/>
            </w:pPr>
            <w:r>
              <w:t>Forward (3)</w:t>
            </w:r>
          </w:p>
        </w:tc>
      </w:tr>
      <w:tr w:rsidR="001E76A9" w:rsidTr="00476EFF">
        <w:tc>
          <w:tcPr>
            <w:tcW w:w="5062" w:type="dxa"/>
          </w:tcPr>
          <w:p w:rsidR="001E76A9" w:rsidRDefault="001E76A9" w:rsidP="00476EFF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10.1.0.1; IP </w:t>
            </w:r>
            <w:proofErr w:type="spellStart"/>
            <w:r>
              <w:t>Dst</w:t>
            </w:r>
            <w:proofErr w:type="spellEnd"/>
            <w:r>
              <w:t xml:space="preserve"> = 10.2.0.4</w:t>
            </w:r>
          </w:p>
        </w:tc>
        <w:tc>
          <w:tcPr>
            <w:tcW w:w="3213" w:type="dxa"/>
          </w:tcPr>
          <w:p w:rsidR="001E76A9" w:rsidRDefault="001E76A9" w:rsidP="00476EFF">
            <w:pPr>
              <w:jc w:val="center"/>
            </w:pPr>
            <w:r>
              <w:t>Forward (4)</w:t>
            </w:r>
          </w:p>
        </w:tc>
      </w:tr>
      <w:tr w:rsidR="001E76A9" w:rsidTr="00476EFF">
        <w:tc>
          <w:tcPr>
            <w:tcW w:w="5062" w:type="dxa"/>
          </w:tcPr>
          <w:p w:rsidR="001E76A9" w:rsidRDefault="001E76A9" w:rsidP="00476EFF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10.3.0.6; IP </w:t>
            </w:r>
            <w:proofErr w:type="spellStart"/>
            <w:r>
              <w:t>Dst</w:t>
            </w:r>
            <w:proofErr w:type="spellEnd"/>
            <w:r>
              <w:t xml:space="preserve"> = 10.2.0.3</w:t>
            </w:r>
          </w:p>
        </w:tc>
        <w:tc>
          <w:tcPr>
            <w:tcW w:w="3213" w:type="dxa"/>
          </w:tcPr>
          <w:p w:rsidR="001E76A9" w:rsidRDefault="001E76A9" w:rsidP="00476EFF">
            <w:pPr>
              <w:jc w:val="center"/>
            </w:pPr>
            <w:r>
              <w:t>Forward (3)</w:t>
            </w:r>
          </w:p>
        </w:tc>
      </w:tr>
      <w:tr w:rsidR="001E76A9" w:rsidTr="00476EFF">
        <w:tc>
          <w:tcPr>
            <w:tcW w:w="5062" w:type="dxa"/>
          </w:tcPr>
          <w:p w:rsidR="001E76A9" w:rsidRDefault="001E76A9" w:rsidP="00476EFF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10.3.0.6; IP </w:t>
            </w:r>
            <w:proofErr w:type="spellStart"/>
            <w:r>
              <w:t>Dst</w:t>
            </w:r>
            <w:proofErr w:type="spellEnd"/>
            <w:r>
              <w:t xml:space="preserve"> = 10.2.0.4</w:t>
            </w:r>
          </w:p>
        </w:tc>
        <w:tc>
          <w:tcPr>
            <w:tcW w:w="3213" w:type="dxa"/>
          </w:tcPr>
          <w:p w:rsidR="001E76A9" w:rsidRDefault="001E76A9" w:rsidP="00476EFF">
            <w:pPr>
              <w:jc w:val="center"/>
            </w:pPr>
            <w:r>
              <w:t>Forward (4)</w:t>
            </w:r>
          </w:p>
        </w:tc>
      </w:tr>
    </w:tbl>
    <w:p w:rsidR="001E76A9" w:rsidRDefault="001E76A9" w:rsidP="001E76A9">
      <w:pPr>
        <w:autoSpaceDE w:val="0"/>
        <w:autoSpaceDN w:val="0"/>
        <w:adjustRightInd w:val="0"/>
        <w:jc w:val="both"/>
        <w:rPr>
          <w:b/>
          <w:sz w:val="36"/>
          <w:szCs w:val="36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062"/>
        <w:gridCol w:w="3213"/>
      </w:tblGrid>
      <w:tr w:rsidR="001E76A9" w:rsidTr="00476EFF">
        <w:tc>
          <w:tcPr>
            <w:tcW w:w="8275" w:type="dxa"/>
            <w:gridSpan w:val="2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S2 Flow Table</w:t>
            </w:r>
          </w:p>
        </w:tc>
      </w:tr>
      <w:tr w:rsidR="001E76A9" w:rsidTr="00476EFF">
        <w:tc>
          <w:tcPr>
            <w:tcW w:w="5062" w:type="dxa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Match</w:t>
            </w:r>
          </w:p>
        </w:tc>
        <w:tc>
          <w:tcPr>
            <w:tcW w:w="3213" w:type="dxa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Action</w:t>
            </w:r>
          </w:p>
        </w:tc>
      </w:tr>
      <w:tr w:rsidR="001E76A9" w:rsidTr="00476EFF">
        <w:tc>
          <w:tcPr>
            <w:tcW w:w="5062" w:type="dxa"/>
          </w:tcPr>
          <w:p w:rsidR="001E76A9" w:rsidRDefault="001E76A9" w:rsidP="00476EFF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=.*.*.*.*; IP </w:t>
            </w:r>
            <w:proofErr w:type="spellStart"/>
            <w:r>
              <w:t>Dst</w:t>
            </w:r>
            <w:proofErr w:type="spellEnd"/>
            <w:r>
              <w:t xml:space="preserve"> = 10.2.0.3; port = TCP</w:t>
            </w:r>
          </w:p>
        </w:tc>
        <w:tc>
          <w:tcPr>
            <w:tcW w:w="3213" w:type="dxa"/>
          </w:tcPr>
          <w:p w:rsidR="001E76A9" w:rsidRDefault="001E76A9" w:rsidP="00476EFF">
            <w:pPr>
              <w:jc w:val="center"/>
            </w:pPr>
            <w:r>
              <w:t>Forward (3)</w:t>
            </w:r>
          </w:p>
        </w:tc>
      </w:tr>
      <w:tr w:rsidR="001E76A9" w:rsidTr="00476EFF">
        <w:tc>
          <w:tcPr>
            <w:tcW w:w="5062" w:type="dxa"/>
          </w:tcPr>
          <w:p w:rsidR="001E76A9" w:rsidRDefault="001E76A9" w:rsidP="00476EFF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=.*.*.*.*; IP </w:t>
            </w:r>
            <w:proofErr w:type="spellStart"/>
            <w:r>
              <w:t>Dst</w:t>
            </w:r>
            <w:proofErr w:type="spellEnd"/>
            <w:r>
              <w:t xml:space="preserve"> = 10.2.0.4; port = TCP</w:t>
            </w:r>
          </w:p>
        </w:tc>
        <w:tc>
          <w:tcPr>
            <w:tcW w:w="3213" w:type="dxa"/>
          </w:tcPr>
          <w:p w:rsidR="001E76A9" w:rsidRDefault="001E76A9" w:rsidP="00476EFF">
            <w:pPr>
              <w:jc w:val="center"/>
            </w:pPr>
            <w:r>
              <w:t>Forward (4)</w:t>
            </w:r>
          </w:p>
        </w:tc>
      </w:tr>
    </w:tbl>
    <w:p w:rsidR="001E76A9" w:rsidRPr="00B559E1" w:rsidRDefault="00B559E1" w:rsidP="001E76A9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Note: Alternatively, can match IP Proto = 6 (indicating the upper layer protocol is TCP)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062"/>
        <w:gridCol w:w="3213"/>
      </w:tblGrid>
      <w:tr w:rsidR="001E76A9" w:rsidRPr="003B524A" w:rsidTr="00476EFF">
        <w:tc>
          <w:tcPr>
            <w:tcW w:w="8275" w:type="dxa"/>
            <w:gridSpan w:val="2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S2 Flow Table</w:t>
            </w:r>
          </w:p>
        </w:tc>
      </w:tr>
      <w:tr w:rsidR="001E76A9" w:rsidRPr="003B524A" w:rsidTr="00476EFF">
        <w:tc>
          <w:tcPr>
            <w:tcW w:w="5062" w:type="dxa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Match</w:t>
            </w:r>
          </w:p>
        </w:tc>
        <w:tc>
          <w:tcPr>
            <w:tcW w:w="3213" w:type="dxa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Action</w:t>
            </w:r>
          </w:p>
        </w:tc>
      </w:tr>
      <w:tr w:rsidR="001E76A9" w:rsidTr="00476EFF">
        <w:tc>
          <w:tcPr>
            <w:tcW w:w="5062" w:type="dxa"/>
          </w:tcPr>
          <w:p w:rsidR="001E76A9" w:rsidRDefault="001E76A9" w:rsidP="00476EFF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=.*.*.*.*; IP </w:t>
            </w:r>
            <w:proofErr w:type="spellStart"/>
            <w:r>
              <w:t>Dst</w:t>
            </w:r>
            <w:proofErr w:type="spellEnd"/>
            <w:r>
              <w:t xml:space="preserve"> = 10.2.0.3</w:t>
            </w:r>
          </w:p>
        </w:tc>
        <w:tc>
          <w:tcPr>
            <w:tcW w:w="3213" w:type="dxa"/>
          </w:tcPr>
          <w:p w:rsidR="001E76A9" w:rsidRDefault="001E76A9" w:rsidP="00476EFF">
            <w:pPr>
              <w:jc w:val="center"/>
            </w:pPr>
            <w:r>
              <w:t>Forward (3)</w:t>
            </w:r>
          </w:p>
        </w:tc>
      </w:tr>
    </w:tbl>
    <w:p w:rsidR="001E76A9" w:rsidRDefault="001E76A9" w:rsidP="001E76A9">
      <w:pPr>
        <w:autoSpaceDE w:val="0"/>
        <w:autoSpaceDN w:val="0"/>
        <w:adjustRightInd w:val="0"/>
        <w:jc w:val="both"/>
        <w:rPr>
          <w:b/>
          <w:sz w:val="36"/>
          <w:szCs w:val="36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062"/>
        <w:gridCol w:w="3213"/>
      </w:tblGrid>
      <w:tr w:rsidR="001E76A9" w:rsidTr="00476EFF">
        <w:tc>
          <w:tcPr>
            <w:tcW w:w="8275" w:type="dxa"/>
            <w:gridSpan w:val="2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S2 Flow Table</w:t>
            </w:r>
          </w:p>
        </w:tc>
      </w:tr>
      <w:tr w:rsidR="001E76A9" w:rsidTr="00476EFF">
        <w:tc>
          <w:tcPr>
            <w:tcW w:w="5062" w:type="dxa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Match</w:t>
            </w:r>
          </w:p>
        </w:tc>
        <w:tc>
          <w:tcPr>
            <w:tcW w:w="3213" w:type="dxa"/>
          </w:tcPr>
          <w:p w:rsidR="001E76A9" w:rsidRPr="003B524A" w:rsidRDefault="001E76A9" w:rsidP="00476EFF">
            <w:pPr>
              <w:jc w:val="center"/>
              <w:rPr>
                <w:b/>
              </w:rPr>
            </w:pPr>
            <w:r w:rsidRPr="003B524A">
              <w:rPr>
                <w:b/>
              </w:rPr>
              <w:t>Action</w:t>
            </w:r>
          </w:p>
        </w:tc>
      </w:tr>
      <w:tr w:rsidR="001E76A9" w:rsidTr="00476EFF">
        <w:tc>
          <w:tcPr>
            <w:tcW w:w="5062" w:type="dxa"/>
          </w:tcPr>
          <w:p w:rsidR="001E76A9" w:rsidRDefault="001E76A9" w:rsidP="00476EFF">
            <w:r>
              <w:t xml:space="preserve">IP </w:t>
            </w:r>
            <w:proofErr w:type="spellStart"/>
            <w:r>
              <w:t>Src</w:t>
            </w:r>
            <w:proofErr w:type="spellEnd"/>
            <w:r>
              <w:t xml:space="preserve"> = 10.1.0.1; IP </w:t>
            </w:r>
            <w:proofErr w:type="spellStart"/>
            <w:r>
              <w:t>Dst</w:t>
            </w:r>
            <w:proofErr w:type="spellEnd"/>
            <w:r>
              <w:t xml:space="preserve"> = 10.2.0.3; port = UDP</w:t>
            </w:r>
          </w:p>
        </w:tc>
        <w:tc>
          <w:tcPr>
            <w:tcW w:w="3213" w:type="dxa"/>
          </w:tcPr>
          <w:p w:rsidR="001E76A9" w:rsidRDefault="001E76A9" w:rsidP="00476EFF">
            <w:pPr>
              <w:jc w:val="center"/>
            </w:pPr>
            <w:r>
              <w:t>Forward (3)</w:t>
            </w:r>
          </w:p>
        </w:tc>
      </w:tr>
    </w:tbl>
    <w:p w:rsidR="001E76A9" w:rsidRPr="00B559E1" w:rsidRDefault="00B559E1" w:rsidP="001E76A9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Note: Alter</w:t>
      </w:r>
      <w:r>
        <w:rPr>
          <w:sz w:val="20"/>
          <w:szCs w:val="20"/>
        </w:rPr>
        <w:t>natively, can match IP Proto = 17</w:t>
      </w:r>
      <w:r>
        <w:rPr>
          <w:sz w:val="20"/>
          <w:szCs w:val="20"/>
        </w:rPr>
        <w:t xml:space="preserve"> (indicating the upper l</w:t>
      </w:r>
      <w:bookmarkStart w:id="3" w:name="_GoBack"/>
      <w:bookmarkEnd w:id="3"/>
      <w:r>
        <w:rPr>
          <w:sz w:val="20"/>
          <w:szCs w:val="20"/>
        </w:rPr>
        <w:t xml:space="preserve">ayer protocol is </w:t>
      </w:r>
      <w:r>
        <w:rPr>
          <w:sz w:val="20"/>
          <w:szCs w:val="20"/>
        </w:rPr>
        <w:t>UD</w:t>
      </w:r>
      <w:r>
        <w:rPr>
          <w:sz w:val="20"/>
          <w:szCs w:val="20"/>
        </w:rPr>
        <w:t>P)</w:t>
      </w:r>
    </w:p>
    <w:p w:rsidR="00450196" w:rsidRDefault="00450196" w:rsidP="0058419A">
      <w:pPr>
        <w:autoSpaceDE w:val="0"/>
        <w:autoSpaceDN w:val="0"/>
        <w:adjustRightInd w:val="0"/>
        <w:jc w:val="both"/>
        <w:rPr>
          <w:b/>
        </w:rPr>
      </w:pPr>
    </w:p>
    <w:p w:rsidR="0058419A" w:rsidRPr="0058419A" w:rsidRDefault="0058419A" w:rsidP="0058419A"/>
    <w:sectPr w:rsidR="0058419A" w:rsidRPr="0058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E4"/>
    <w:rsid w:val="001E76A9"/>
    <w:rsid w:val="00345569"/>
    <w:rsid w:val="003D1F6B"/>
    <w:rsid w:val="00450196"/>
    <w:rsid w:val="0058419A"/>
    <w:rsid w:val="00767C05"/>
    <w:rsid w:val="00873ED7"/>
    <w:rsid w:val="00A806E4"/>
    <w:rsid w:val="00B559E1"/>
    <w:rsid w:val="00E1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B644"/>
  <w15:chartTrackingRefBased/>
  <w15:docId w15:val="{6896F93C-3D2D-4875-8EC0-97AE0EBA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qFormat/>
    <w:rsid w:val="0058419A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58419A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TableGrid">
    <w:name w:val="Table Grid"/>
    <w:basedOn w:val="TableNormal"/>
    <w:rsid w:val="001E76A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He</dc:creator>
  <cp:keywords/>
  <dc:description/>
  <cp:lastModifiedBy>Ting He</cp:lastModifiedBy>
  <cp:revision>9</cp:revision>
  <dcterms:created xsi:type="dcterms:W3CDTF">2017-10-15T01:31:00Z</dcterms:created>
  <dcterms:modified xsi:type="dcterms:W3CDTF">2017-10-25T17:26:00Z</dcterms:modified>
</cp:coreProperties>
</file>