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A3F9C" w14:textId="77777777" w:rsidR="007A7773" w:rsidRPr="00E00599" w:rsidRDefault="00E052C0">
      <w:pPr>
        <w:rPr>
          <w:rFonts w:ascii="Baskerville" w:hAnsi="Baskerville" w:cs="Times"/>
          <w:color w:val="000000"/>
          <w:kern w:val="0"/>
          <w:sz w:val="28"/>
          <w:szCs w:val="26"/>
        </w:rPr>
      </w:pPr>
      <w:r w:rsidRPr="00E00599">
        <w:rPr>
          <w:rFonts w:ascii="Baskerville" w:hAnsi="Baskerville" w:cs="Times"/>
          <w:color w:val="000000"/>
          <w:kern w:val="0"/>
          <w:sz w:val="28"/>
          <w:szCs w:val="26"/>
        </w:rPr>
        <w:t>Name: Wenliang Sun</w:t>
      </w:r>
    </w:p>
    <w:p w14:paraId="0C744367" w14:textId="77777777" w:rsidR="004D6508" w:rsidRPr="00E00599" w:rsidRDefault="004D6508" w:rsidP="004D6508">
      <w:pPr>
        <w:widowControl/>
        <w:autoSpaceDE w:val="0"/>
        <w:autoSpaceDN w:val="0"/>
        <w:adjustRightInd w:val="0"/>
        <w:spacing w:after="240" w:line="300" w:lineRule="atLeast"/>
        <w:jc w:val="left"/>
        <w:rPr>
          <w:rFonts w:ascii="Baskerville" w:hAnsi="Baskerville" w:cs="Times"/>
          <w:color w:val="000000"/>
          <w:kern w:val="0"/>
          <w:sz w:val="28"/>
          <w:szCs w:val="26"/>
        </w:rPr>
      </w:pPr>
      <w:r w:rsidRPr="00E00599">
        <w:rPr>
          <w:rFonts w:ascii="Baskerville" w:hAnsi="Baskerville" w:cs="Times"/>
          <w:color w:val="000000"/>
          <w:kern w:val="0"/>
          <w:sz w:val="28"/>
          <w:szCs w:val="26"/>
        </w:rPr>
        <w:t xml:space="preserve">3.9 </w:t>
      </w:r>
      <w:r w:rsidRPr="00E00599">
        <w:rPr>
          <w:rFonts w:ascii="Baskerville" w:hAnsi="Baskerville" w:cs="Times"/>
          <w:color w:val="000000"/>
          <w:kern w:val="0"/>
          <w:sz w:val="28"/>
          <w:szCs w:val="26"/>
        </w:rPr>
        <w:t xml:space="preserve">For Setosa, sepal length &gt; sepal width &gt; petal length &gt; petal width. For Versicolour and Virginiica, sepal length &gt; sepal width and petal length &gt; petal width, but although sepal length &gt; petal length, petal length &gt; sepal width. </w:t>
      </w:r>
    </w:p>
    <w:p w14:paraId="60772FDE" w14:textId="4BB1413A" w:rsidR="00E052C0" w:rsidRPr="00E00599" w:rsidRDefault="004D6508" w:rsidP="002C760F">
      <w:pPr>
        <w:widowControl/>
        <w:autoSpaceDE w:val="0"/>
        <w:autoSpaceDN w:val="0"/>
        <w:adjustRightInd w:val="0"/>
        <w:spacing w:after="240" w:line="300" w:lineRule="atLeast"/>
        <w:jc w:val="left"/>
        <w:rPr>
          <w:rFonts w:ascii="Baskerville" w:hAnsi="Baskerville" w:cs="Times"/>
          <w:color w:val="000000"/>
          <w:kern w:val="0"/>
          <w:sz w:val="28"/>
          <w:szCs w:val="26"/>
        </w:rPr>
      </w:pPr>
      <w:r w:rsidRPr="00E00599">
        <w:rPr>
          <w:rFonts w:ascii="Baskerville" w:hAnsi="Baskerville" w:cs="Times"/>
          <w:color w:val="000000"/>
          <w:kern w:val="0"/>
          <w:sz w:val="28"/>
          <w:szCs w:val="26"/>
        </w:rPr>
        <w:t>3.11</w:t>
      </w:r>
      <w:r w:rsidR="002C760F" w:rsidRPr="00E00599">
        <w:rPr>
          <w:rFonts w:ascii="Baskerville" w:hAnsi="Baskerville" w:cs="Times"/>
          <w:color w:val="000000"/>
          <w:kern w:val="0"/>
          <w:sz w:val="28"/>
          <w:szCs w:val="26"/>
        </w:rPr>
        <w:t xml:space="preserve"> </w:t>
      </w:r>
      <w:r w:rsidR="002C760F" w:rsidRPr="00E00599">
        <w:rPr>
          <w:rFonts w:ascii="Baskerville" w:hAnsi="Baskerville" w:cs="Times"/>
          <w:color w:val="000000"/>
          <w:kern w:val="0"/>
          <w:sz w:val="28"/>
          <w:szCs w:val="26"/>
        </w:rPr>
        <w:t xml:space="preserve">We would expect such a distribution if the three species of Iris can be ordered according to their size, and if petal length and width are both correlated to the size of the plant and each other. </w:t>
      </w:r>
    </w:p>
    <w:p w14:paraId="634A770B" w14:textId="77777777" w:rsidR="004D6508" w:rsidRPr="00E00599" w:rsidRDefault="004D6508">
      <w:pPr>
        <w:rPr>
          <w:rFonts w:ascii="Baskerville" w:hAnsi="Baskerville" w:cs="Times"/>
          <w:color w:val="000000"/>
          <w:kern w:val="0"/>
          <w:sz w:val="28"/>
          <w:szCs w:val="26"/>
        </w:rPr>
      </w:pPr>
    </w:p>
    <w:p w14:paraId="53B39AD4" w14:textId="62C28CE8" w:rsidR="004D6508" w:rsidRPr="00E00599" w:rsidRDefault="004D6508" w:rsidP="002C760F">
      <w:pPr>
        <w:widowControl/>
        <w:autoSpaceDE w:val="0"/>
        <w:autoSpaceDN w:val="0"/>
        <w:adjustRightInd w:val="0"/>
        <w:spacing w:after="240" w:line="300" w:lineRule="atLeast"/>
        <w:jc w:val="left"/>
        <w:rPr>
          <w:rFonts w:ascii="Baskerville" w:hAnsi="Baskerville" w:cs="Times"/>
          <w:color w:val="000000"/>
          <w:kern w:val="0"/>
          <w:sz w:val="28"/>
          <w:szCs w:val="26"/>
        </w:rPr>
      </w:pPr>
      <w:r w:rsidRPr="00E00599">
        <w:rPr>
          <w:rFonts w:ascii="Baskerville" w:hAnsi="Baskerville" w:cs="Times"/>
          <w:color w:val="000000"/>
          <w:kern w:val="0"/>
          <w:sz w:val="28"/>
          <w:szCs w:val="26"/>
        </w:rPr>
        <w:t>4.2(a)</w:t>
      </w:r>
      <w:r w:rsidR="002C760F" w:rsidRPr="00E00599">
        <w:rPr>
          <w:rFonts w:ascii="Baskerville" w:hAnsi="Baskerville" w:cs="Times"/>
          <w:color w:val="000000"/>
          <w:kern w:val="0"/>
          <w:sz w:val="28"/>
          <w:szCs w:val="26"/>
        </w:rPr>
        <w:t xml:space="preserve"> </w:t>
      </w:r>
      <w:r w:rsidR="002C760F" w:rsidRPr="00E00599">
        <w:rPr>
          <w:rFonts w:ascii="Baskerville" w:hAnsi="Baskerville" w:cs="Times"/>
          <w:color w:val="000000"/>
          <w:kern w:val="0"/>
          <w:sz w:val="28"/>
          <w:szCs w:val="26"/>
        </w:rPr>
        <w:t>Gini=1−2×0.52 =0.5</w:t>
      </w:r>
    </w:p>
    <w:p w14:paraId="348D8947" w14:textId="4822A7E0" w:rsidR="004D6508" w:rsidRPr="00E00599" w:rsidRDefault="004D6508" w:rsidP="002C760F">
      <w:pPr>
        <w:widowControl/>
        <w:autoSpaceDE w:val="0"/>
        <w:autoSpaceDN w:val="0"/>
        <w:adjustRightInd w:val="0"/>
        <w:spacing w:after="240" w:line="300" w:lineRule="atLeast"/>
        <w:jc w:val="left"/>
        <w:rPr>
          <w:rFonts w:ascii="Baskerville" w:hAnsi="Baskerville" w:cs="Times"/>
          <w:color w:val="000000"/>
          <w:kern w:val="0"/>
          <w:sz w:val="28"/>
          <w:szCs w:val="26"/>
        </w:rPr>
      </w:pPr>
      <w:r w:rsidRPr="00E00599">
        <w:rPr>
          <w:rFonts w:ascii="Baskerville" w:hAnsi="Baskerville" w:cs="Times"/>
          <w:color w:val="000000"/>
          <w:kern w:val="0"/>
          <w:sz w:val="28"/>
          <w:szCs w:val="26"/>
        </w:rPr>
        <w:t>(c)</w:t>
      </w:r>
      <w:r w:rsidR="002C760F" w:rsidRPr="00E00599">
        <w:rPr>
          <w:rFonts w:ascii="Baskerville" w:hAnsi="Baskerville" w:cs="Times"/>
          <w:color w:val="000000"/>
          <w:kern w:val="0"/>
          <w:sz w:val="28"/>
          <w:szCs w:val="26"/>
        </w:rPr>
        <w:t xml:space="preserve"> </w:t>
      </w:r>
      <w:r w:rsidR="002C760F" w:rsidRPr="00E00599">
        <w:rPr>
          <w:rFonts w:ascii="Baskerville" w:hAnsi="Baskerville" w:cs="Times"/>
          <w:color w:val="000000"/>
          <w:kern w:val="0"/>
          <w:sz w:val="28"/>
          <w:szCs w:val="26"/>
        </w:rPr>
        <w:t xml:space="preserve">The gini for Male is 1 − 2 × 0.52 = 0.5. The gini for Female is also 0.5. Therefore, the overall gini for Gender is 0.5 × 0.5 + 0.5 × 0.5 = 0.5. </w:t>
      </w:r>
    </w:p>
    <w:p w14:paraId="0FB07773" w14:textId="6C89A439" w:rsidR="003F45E6" w:rsidRPr="00E00599" w:rsidRDefault="004D6508" w:rsidP="003F45E6">
      <w:pPr>
        <w:widowControl/>
        <w:autoSpaceDE w:val="0"/>
        <w:autoSpaceDN w:val="0"/>
        <w:adjustRightInd w:val="0"/>
        <w:spacing w:after="240" w:line="300" w:lineRule="atLeast"/>
        <w:jc w:val="left"/>
        <w:rPr>
          <w:rFonts w:ascii="Baskerville" w:hAnsi="Baskerville" w:cs="Times"/>
          <w:color w:val="000000"/>
          <w:kern w:val="0"/>
        </w:rPr>
      </w:pPr>
      <w:r w:rsidRPr="00E00599">
        <w:rPr>
          <w:rFonts w:ascii="Baskerville" w:hAnsi="Baskerville"/>
        </w:rPr>
        <w:lastRenderedPageBreak/>
        <w:t>4.5(b)</w:t>
      </w:r>
      <w:r w:rsidR="003F45E6" w:rsidRPr="00E00599">
        <w:rPr>
          <w:rFonts w:ascii="Baskerville" w:hAnsi="Baskerville" w:cs="Times"/>
          <w:color w:val="000000"/>
          <w:kern w:val="0"/>
          <w:sz w:val="26"/>
          <w:szCs w:val="26"/>
        </w:rPr>
        <w:t xml:space="preserve"> </w:t>
      </w:r>
      <w:r w:rsidR="001F0A39" w:rsidRPr="00E00599">
        <w:rPr>
          <w:rFonts w:ascii="Baskerville" w:hAnsi="Baskerville" w:cs="Times"/>
          <w:color w:val="000000"/>
          <w:kern w:val="0"/>
          <w:sz w:val="26"/>
          <w:szCs w:val="26"/>
        </w:rPr>
        <w:drawing>
          <wp:inline distT="0" distB="0" distL="0" distR="0" wp14:anchorId="776E219B" wp14:editId="0F87F853">
            <wp:extent cx="5194935" cy="4739196"/>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774" cy="4750908"/>
                    </a:xfrm>
                    <a:prstGeom prst="rect">
                      <a:avLst/>
                    </a:prstGeom>
                  </pic:spPr>
                </pic:pic>
              </a:graphicData>
            </a:graphic>
          </wp:inline>
        </w:drawing>
      </w:r>
    </w:p>
    <w:p w14:paraId="16AD39B7" w14:textId="77777777" w:rsidR="003F45E6" w:rsidRPr="00E00599" w:rsidRDefault="003F45E6" w:rsidP="003F45E6">
      <w:pPr>
        <w:widowControl/>
        <w:autoSpaceDE w:val="0"/>
        <w:autoSpaceDN w:val="0"/>
        <w:adjustRightInd w:val="0"/>
        <w:spacing w:after="240" w:line="300" w:lineRule="atLeast"/>
        <w:jc w:val="left"/>
        <w:rPr>
          <w:rFonts w:ascii="Baskerville" w:hAnsi="Baskerville" w:cs="Times"/>
          <w:color w:val="000000"/>
          <w:kern w:val="0"/>
        </w:rPr>
      </w:pPr>
    </w:p>
    <w:p w14:paraId="60AB79F1" w14:textId="08F50CB4" w:rsidR="004D6508" w:rsidRPr="00E00599" w:rsidRDefault="004D6508" w:rsidP="00752797">
      <w:pPr>
        <w:widowControl/>
        <w:autoSpaceDE w:val="0"/>
        <w:autoSpaceDN w:val="0"/>
        <w:adjustRightInd w:val="0"/>
        <w:spacing w:after="240" w:line="300" w:lineRule="atLeast"/>
        <w:jc w:val="left"/>
        <w:rPr>
          <w:rFonts w:ascii="Baskerville" w:hAnsi="Baskerville" w:cs="Times"/>
          <w:color w:val="000000"/>
          <w:kern w:val="0"/>
        </w:rPr>
      </w:pPr>
      <w:r w:rsidRPr="00E00599">
        <w:rPr>
          <w:rFonts w:ascii="Baskerville" w:hAnsi="Baskerville"/>
        </w:rPr>
        <w:t>(c)</w:t>
      </w:r>
      <w:r w:rsidR="001F0A39" w:rsidRPr="00E00599">
        <w:rPr>
          <w:rFonts w:ascii="Baskerville" w:hAnsi="Baskerville" w:cs="Times"/>
          <w:color w:val="000000"/>
          <w:kern w:val="0"/>
          <w:sz w:val="26"/>
          <w:szCs w:val="26"/>
        </w:rPr>
        <w:t xml:space="preserve"> </w:t>
      </w:r>
      <w:r w:rsidR="001F0A39" w:rsidRPr="00E00599">
        <w:rPr>
          <w:rFonts w:ascii="Baskerville" w:hAnsi="Baskerville" w:cs="Times"/>
          <w:color w:val="000000"/>
          <w:kern w:val="0"/>
          <w:sz w:val="28"/>
          <w:szCs w:val="26"/>
        </w:rPr>
        <w:t xml:space="preserve">Yes, even though these measures have similar range and monotonous behavior, their respective gains, ∆, which are scaled differences of the measures, do not necessarily behave in the same way, as illustrated by the results in parts (a) and (b). </w:t>
      </w:r>
    </w:p>
    <w:p w14:paraId="2CED1297" w14:textId="77777777" w:rsidR="004D6508" w:rsidRPr="00E00599" w:rsidRDefault="004D6508">
      <w:pPr>
        <w:rPr>
          <w:rFonts w:ascii="Baskerville" w:hAnsi="Baskerville"/>
        </w:rPr>
      </w:pPr>
    </w:p>
    <w:p w14:paraId="1DEEF663" w14:textId="05B9DE65" w:rsidR="004D6508" w:rsidRPr="00E00599" w:rsidRDefault="004D6508">
      <w:pPr>
        <w:rPr>
          <w:rFonts w:ascii="Baskerville" w:hAnsi="Baskerville"/>
          <w:noProof/>
        </w:rPr>
      </w:pPr>
      <w:r w:rsidRPr="00E00599">
        <w:rPr>
          <w:rFonts w:ascii="Baskerville" w:hAnsi="Baskerville"/>
        </w:rPr>
        <w:t>4.7(a)</w:t>
      </w:r>
      <w:r w:rsidR="006B4838" w:rsidRPr="00E00599">
        <w:rPr>
          <w:rFonts w:ascii="Baskerville" w:hAnsi="Baskerville"/>
          <w:noProof/>
        </w:rPr>
        <w:t xml:space="preserve"> </w:t>
      </w:r>
      <w:r w:rsidR="006B4838" w:rsidRPr="00E00599">
        <w:rPr>
          <w:rFonts w:ascii="Baskerville" w:hAnsi="Baskerville"/>
        </w:rPr>
        <w:drawing>
          <wp:inline distT="0" distB="0" distL="0" distR="0" wp14:anchorId="55630F3A" wp14:editId="5A4492FD">
            <wp:extent cx="5270500" cy="4168775"/>
            <wp:effectExtent l="0" t="0" r="1270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168775"/>
                    </a:xfrm>
                    <a:prstGeom prst="rect">
                      <a:avLst/>
                    </a:prstGeom>
                  </pic:spPr>
                </pic:pic>
              </a:graphicData>
            </a:graphic>
          </wp:inline>
        </w:drawing>
      </w:r>
    </w:p>
    <w:p w14:paraId="13C7CC8E" w14:textId="1D6FC3FA" w:rsidR="006B4838" w:rsidRPr="00E00599" w:rsidRDefault="006B4838">
      <w:pPr>
        <w:rPr>
          <w:rFonts w:ascii="Baskerville" w:hAnsi="Baskerville"/>
        </w:rPr>
      </w:pPr>
      <w:r w:rsidRPr="00E00599">
        <w:rPr>
          <w:rFonts w:ascii="Baskerville" w:hAnsi="Baskerville"/>
        </w:rPr>
        <w:drawing>
          <wp:inline distT="0" distB="0" distL="0" distR="0" wp14:anchorId="63BE0B7C" wp14:editId="75EB5BED">
            <wp:extent cx="5270500" cy="1878965"/>
            <wp:effectExtent l="0" t="0" r="1270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878965"/>
                    </a:xfrm>
                    <a:prstGeom prst="rect">
                      <a:avLst/>
                    </a:prstGeom>
                  </pic:spPr>
                </pic:pic>
              </a:graphicData>
            </a:graphic>
          </wp:inline>
        </w:drawing>
      </w:r>
    </w:p>
    <w:p w14:paraId="68498C7F" w14:textId="0D6D3FE1" w:rsidR="004D6508" w:rsidRDefault="004D6508">
      <w:pPr>
        <w:rPr>
          <w:rFonts w:hint="eastAsia"/>
          <w:noProof/>
        </w:rPr>
      </w:pPr>
      <w:r w:rsidRPr="00E00599">
        <w:rPr>
          <w:rFonts w:ascii="Baskerville" w:hAnsi="Baskerville"/>
        </w:rPr>
        <w:t>(b)</w:t>
      </w:r>
      <w:r w:rsidR="00ED346D" w:rsidRPr="00ED346D">
        <w:rPr>
          <w:noProof/>
        </w:rPr>
        <w:t xml:space="preserve"> </w:t>
      </w:r>
      <w:r w:rsidR="00ED346D" w:rsidRPr="00ED346D">
        <w:rPr>
          <w:rFonts w:ascii="Baskerville" w:hAnsi="Baskerville"/>
        </w:rPr>
        <w:drawing>
          <wp:inline distT="0" distB="0" distL="0" distR="0" wp14:anchorId="1EBDB16F" wp14:editId="4387E021">
            <wp:extent cx="5270500" cy="2201545"/>
            <wp:effectExtent l="0" t="0" r="1270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201545"/>
                    </a:xfrm>
                    <a:prstGeom prst="rect">
                      <a:avLst/>
                    </a:prstGeom>
                  </pic:spPr>
                </pic:pic>
              </a:graphicData>
            </a:graphic>
          </wp:inline>
        </w:drawing>
      </w:r>
    </w:p>
    <w:p w14:paraId="4EAE28E8" w14:textId="3C12FBDC" w:rsidR="00ED346D" w:rsidRPr="00E00599" w:rsidRDefault="00ED346D">
      <w:pPr>
        <w:rPr>
          <w:rFonts w:ascii="Baskerville" w:hAnsi="Baskerville" w:hint="eastAsia"/>
        </w:rPr>
      </w:pPr>
      <w:r w:rsidRPr="00ED346D">
        <w:rPr>
          <w:rFonts w:ascii="Baskerville" w:hAnsi="Baskerville"/>
        </w:rPr>
        <w:drawing>
          <wp:inline distT="0" distB="0" distL="0" distR="0" wp14:anchorId="3F550961" wp14:editId="44292255">
            <wp:extent cx="5270500" cy="3954780"/>
            <wp:effectExtent l="0" t="0" r="1270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954780"/>
                    </a:xfrm>
                    <a:prstGeom prst="rect">
                      <a:avLst/>
                    </a:prstGeom>
                  </pic:spPr>
                </pic:pic>
              </a:graphicData>
            </a:graphic>
          </wp:inline>
        </w:drawing>
      </w:r>
    </w:p>
    <w:p w14:paraId="484A2CBF" w14:textId="28D0B10D" w:rsidR="004D6508" w:rsidRPr="00E00599" w:rsidRDefault="004D6508" w:rsidP="00090ADB">
      <w:pPr>
        <w:widowControl/>
        <w:autoSpaceDE w:val="0"/>
        <w:autoSpaceDN w:val="0"/>
        <w:adjustRightInd w:val="0"/>
        <w:spacing w:after="240" w:line="300" w:lineRule="atLeast"/>
        <w:jc w:val="left"/>
        <w:rPr>
          <w:rFonts w:ascii="Baskerville" w:hAnsi="Baskerville" w:cs="Times"/>
          <w:color w:val="000000"/>
          <w:kern w:val="0"/>
          <w:sz w:val="28"/>
          <w:szCs w:val="26"/>
        </w:rPr>
      </w:pPr>
      <w:r w:rsidRPr="00E00599">
        <w:rPr>
          <w:rFonts w:ascii="Baskerville" w:hAnsi="Baskerville"/>
        </w:rPr>
        <w:t>(c)</w:t>
      </w:r>
      <w:r w:rsidR="00090ADB" w:rsidRPr="00E00599">
        <w:rPr>
          <w:rFonts w:ascii="Baskerville" w:hAnsi="Baskerville" w:cs="Times"/>
          <w:color w:val="000000"/>
          <w:kern w:val="0"/>
          <w:sz w:val="26"/>
          <w:szCs w:val="26"/>
        </w:rPr>
        <w:t xml:space="preserve"> </w:t>
      </w:r>
      <w:r w:rsidR="00090ADB" w:rsidRPr="00E00599">
        <w:rPr>
          <w:rFonts w:ascii="Baskerville" w:hAnsi="Baskerville" w:cs="Times"/>
          <w:color w:val="000000"/>
          <w:kern w:val="0"/>
          <w:sz w:val="28"/>
          <w:szCs w:val="26"/>
        </w:rPr>
        <w:t xml:space="preserve">20 instances are misclassified. (The error rate is 20 .) </w:t>
      </w:r>
    </w:p>
    <w:p w14:paraId="3D0FF88D" w14:textId="77777777" w:rsidR="004D6508" w:rsidRPr="00E00599" w:rsidRDefault="004D6508">
      <w:pPr>
        <w:rPr>
          <w:rFonts w:ascii="Baskerville" w:hAnsi="Baskerville"/>
        </w:rPr>
      </w:pPr>
    </w:p>
    <w:p w14:paraId="77838E84" w14:textId="77777777" w:rsidR="00CA5DB4" w:rsidRDefault="004D6508" w:rsidP="00CA5DB4">
      <w:pPr>
        <w:widowControl/>
        <w:autoSpaceDE w:val="0"/>
        <w:autoSpaceDN w:val="0"/>
        <w:adjustRightInd w:val="0"/>
        <w:spacing w:after="240" w:line="300" w:lineRule="atLeast"/>
        <w:jc w:val="left"/>
        <w:rPr>
          <w:rFonts w:ascii="Baskerville" w:hAnsi="Baskerville" w:cs="Times" w:hint="eastAsia"/>
          <w:color w:val="000000"/>
          <w:kern w:val="0"/>
          <w:sz w:val="28"/>
          <w:szCs w:val="26"/>
        </w:rPr>
      </w:pPr>
      <w:r w:rsidRPr="00AF4DAA">
        <w:rPr>
          <w:rFonts w:ascii="Baskerville" w:hAnsi="Baskerville" w:cs="Times"/>
          <w:color w:val="000000"/>
          <w:kern w:val="0"/>
          <w:sz w:val="28"/>
          <w:szCs w:val="26"/>
        </w:rPr>
        <w:t>5.4(a)</w:t>
      </w:r>
      <w:r w:rsidR="00AF4DAA" w:rsidRPr="00AF4DAA">
        <w:rPr>
          <w:rFonts w:ascii="Baskerville" w:hAnsi="Baskerville" w:cs="Times"/>
          <w:color w:val="000000"/>
          <w:kern w:val="0"/>
          <w:sz w:val="28"/>
          <w:szCs w:val="26"/>
        </w:rPr>
        <w:t xml:space="preserve"> </w:t>
      </w:r>
      <w:r w:rsidR="00AF4DAA" w:rsidRPr="00AF4DAA">
        <w:rPr>
          <w:rFonts w:ascii="Baskerville" w:hAnsi="Baskerville" w:cs="Times"/>
          <w:color w:val="000000"/>
          <w:kern w:val="0"/>
          <w:sz w:val="28"/>
          <w:szCs w:val="26"/>
        </w:rPr>
        <w:t xml:space="preserve">The accuracies of the rules are 80% (for R1), 75% (for R2), and 52.6% (for R3), respectively. Therefore R1 is the best candidate and R3 is the worst candidate according to rule accuracy. </w:t>
      </w:r>
    </w:p>
    <w:p w14:paraId="77F3F40D" w14:textId="0CFF5D43" w:rsidR="004D6508" w:rsidRPr="00CA5DB4" w:rsidRDefault="004D6508" w:rsidP="00CA5DB4">
      <w:pPr>
        <w:widowControl/>
        <w:autoSpaceDE w:val="0"/>
        <w:autoSpaceDN w:val="0"/>
        <w:adjustRightInd w:val="0"/>
        <w:spacing w:after="240" w:line="300" w:lineRule="atLeast"/>
        <w:jc w:val="left"/>
        <w:rPr>
          <w:rFonts w:ascii="Baskerville" w:hAnsi="Baskerville" w:cs="Times" w:hint="eastAsia"/>
          <w:color w:val="000000"/>
          <w:kern w:val="0"/>
          <w:sz w:val="28"/>
          <w:szCs w:val="26"/>
        </w:rPr>
      </w:pPr>
      <w:bookmarkStart w:id="0" w:name="_GoBack"/>
      <w:bookmarkEnd w:id="0"/>
      <w:r w:rsidRPr="00CA5DB4">
        <w:rPr>
          <w:rFonts w:ascii="Baskerville" w:hAnsi="Baskerville" w:cs="Times"/>
          <w:color w:val="000000"/>
          <w:kern w:val="0"/>
          <w:sz w:val="28"/>
          <w:szCs w:val="26"/>
        </w:rPr>
        <w:t>(d)</w:t>
      </w:r>
      <w:r w:rsidR="00CA5DB4" w:rsidRPr="00CA5DB4">
        <w:rPr>
          <w:rFonts w:ascii="Baskerville" w:hAnsi="Baskerville" w:cs="Times"/>
          <w:color w:val="000000"/>
          <w:kern w:val="0"/>
          <w:sz w:val="28"/>
          <w:szCs w:val="26"/>
        </w:rPr>
        <w:t xml:space="preserve"> </w:t>
      </w:r>
      <w:r w:rsidR="00CA5DB4" w:rsidRPr="00CA5DB4">
        <w:rPr>
          <w:rFonts w:ascii="Baskerville" w:hAnsi="Baskerville" w:cs="Times"/>
          <w:color w:val="000000"/>
          <w:kern w:val="0"/>
          <w:sz w:val="28"/>
          <w:szCs w:val="26"/>
        </w:rPr>
        <w:t>The Laplace measure of the rules are 71.43% (for R1), 73.81% (for R2), and 52.6% (for R3), respectively. Therefore R2 is the best candidate and R3 is the worst candidate according to the Laplace measure.  </w:t>
      </w:r>
    </w:p>
    <w:sectPr w:rsidR="004D6508" w:rsidRPr="00CA5DB4" w:rsidSect="00257F8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C0"/>
    <w:rsid w:val="00090ADB"/>
    <w:rsid w:val="001F0A39"/>
    <w:rsid w:val="00257F81"/>
    <w:rsid w:val="002C760F"/>
    <w:rsid w:val="003F45E6"/>
    <w:rsid w:val="004D6508"/>
    <w:rsid w:val="006B4838"/>
    <w:rsid w:val="00752797"/>
    <w:rsid w:val="007A7773"/>
    <w:rsid w:val="00AF4DAA"/>
    <w:rsid w:val="00CA5DB4"/>
    <w:rsid w:val="00DF2B49"/>
    <w:rsid w:val="00E00599"/>
    <w:rsid w:val="00E052C0"/>
    <w:rsid w:val="00ED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3683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205</Words>
  <Characters>1175</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2017-10-08T23:08:00Z</dcterms:created>
  <dcterms:modified xsi:type="dcterms:W3CDTF">2017-10-08T23:21:00Z</dcterms:modified>
</cp:coreProperties>
</file>