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1790C" w14:textId="19EF1A12" w:rsidR="008A3BD9" w:rsidRPr="00A20C78" w:rsidRDefault="00A20C78" w:rsidP="00A20C78">
      <w:pPr>
        <w:jc w:val="center"/>
        <w:rPr>
          <w:b/>
          <w:sz w:val="36"/>
          <w:szCs w:val="36"/>
        </w:rPr>
      </w:pPr>
      <w:r w:rsidRPr="00A20C78">
        <w:rPr>
          <w:rFonts w:hint="eastAsia"/>
          <w:b/>
          <w:sz w:val="36"/>
          <w:szCs w:val="36"/>
        </w:rPr>
        <w:t>摘要</w:t>
      </w:r>
    </w:p>
    <w:p w14:paraId="192886D2" w14:textId="77777777" w:rsidR="00A20C78" w:rsidRDefault="00A20C78">
      <w:pPr>
        <w:rPr>
          <w:rFonts w:hint="eastAsia"/>
        </w:rPr>
      </w:pPr>
    </w:p>
    <w:p w14:paraId="05AD4968" w14:textId="23F77A5B" w:rsidR="00A20C78" w:rsidRDefault="00A20C78">
      <w:r>
        <w:rPr>
          <w:rFonts w:hint="eastAsia"/>
        </w:rPr>
        <w:t>關鍵字</w:t>
      </w:r>
      <w:r>
        <w:rPr>
          <w:rFonts w:hint="eastAsia"/>
        </w:rPr>
        <w:t xml:space="preserve">: </w:t>
      </w:r>
    </w:p>
    <w:p w14:paraId="38DF3217" w14:textId="659165B5" w:rsidR="00FC0421" w:rsidRDefault="00FC0421"/>
    <w:p w14:paraId="15F7CA4A" w14:textId="5E18442F" w:rsidR="00FC0421" w:rsidRDefault="00FC0421"/>
    <w:p w14:paraId="63FCADF7" w14:textId="6BADEB9A" w:rsidR="00FC0421" w:rsidRDefault="00FC0421">
      <w:r>
        <w:rPr>
          <w:rFonts w:hint="eastAsia"/>
        </w:rPr>
        <w:t>架構</w:t>
      </w:r>
      <w:r>
        <w:rPr>
          <w:rFonts w:hint="eastAsia"/>
        </w:rPr>
        <w:t xml:space="preserve">: </w:t>
      </w:r>
    </w:p>
    <w:p w14:paraId="07ED99E1" w14:textId="4135114C" w:rsidR="00FC0421" w:rsidRPr="00463AFA" w:rsidRDefault="00FC0421"/>
    <w:p w14:paraId="4CA40535" w14:textId="4B6896C6" w:rsidR="00A9374A" w:rsidRDefault="00A9374A">
      <w:pPr>
        <w:rPr>
          <w:rFonts w:hint="eastAsia"/>
        </w:rPr>
      </w:pPr>
    </w:p>
    <w:p w14:paraId="066CFF94" w14:textId="202426EC" w:rsidR="00A9374A" w:rsidRDefault="00A9374A">
      <w:pPr>
        <w:rPr>
          <w:b/>
          <w:sz w:val="36"/>
          <w:szCs w:val="36"/>
        </w:rPr>
      </w:pPr>
      <w:r w:rsidRPr="00A9374A">
        <w:rPr>
          <w:rFonts w:hint="eastAsia"/>
          <w:b/>
          <w:sz w:val="36"/>
          <w:szCs w:val="36"/>
        </w:rPr>
        <w:t>緒論</w:t>
      </w:r>
    </w:p>
    <w:p w14:paraId="25F5FE3B" w14:textId="7D0E9936" w:rsidR="00A9374A" w:rsidRDefault="00A9374A">
      <w:pPr>
        <w:rPr>
          <w:szCs w:val="24"/>
        </w:rPr>
      </w:pPr>
    </w:p>
    <w:p w14:paraId="48E5EB41" w14:textId="25F8D7CD" w:rsidR="00A9374A" w:rsidRDefault="00A9374A">
      <w:pPr>
        <w:rPr>
          <w:b/>
          <w:sz w:val="36"/>
          <w:szCs w:val="36"/>
        </w:rPr>
      </w:pPr>
      <w:r w:rsidRPr="00A9374A">
        <w:rPr>
          <w:rFonts w:hint="eastAsia"/>
          <w:b/>
          <w:sz w:val="36"/>
          <w:szCs w:val="36"/>
        </w:rPr>
        <w:t>前言</w:t>
      </w:r>
    </w:p>
    <w:p w14:paraId="30A45A63" w14:textId="61B5D4F7" w:rsidR="00AD5240" w:rsidRDefault="001D74A1">
      <w:pPr>
        <w:rPr>
          <w:b/>
          <w:sz w:val="36"/>
          <w:szCs w:val="36"/>
        </w:rPr>
      </w:pPr>
      <w:r>
        <w:rPr>
          <w:rFonts w:hint="eastAsia"/>
          <w:b/>
          <w:sz w:val="36"/>
          <w:szCs w:val="36"/>
        </w:rPr>
        <w:t>背景動機</w:t>
      </w:r>
    </w:p>
    <w:p w14:paraId="271179D6" w14:textId="2B3EC353" w:rsidR="00B8478D" w:rsidRDefault="001D74A1">
      <w:pPr>
        <w:rPr>
          <w:szCs w:val="24"/>
        </w:rPr>
      </w:pPr>
      <w:r w:rsidRPr="001D74A1">
        <w:rPr>
          <w:rFonts w:hint="eastAsia"/>
          <w:szCs w:val="24"/>
        </w:rPr>
        <w:t>說明股市預測的跟情感指數簡史，在提到希望能加在一起綜合比較，並且其他論文談到的股市預測大多是個股或是加權指數，目前還沒有加權股價報酬指數，所以希望可以了解預測後能不能</w:t>
      </w:r>
      <w:r w:rsidR="00313C15">
        <w:rPr>
          <w:rFonts w:hint="eastAsia"/>
          <w:szCs w:val="24"/>
        </w:rPr>
        <w:t>為投資人</w:t>
      </w:r>
      <w:r w:rsidRPr="001D74A1">
        <w:rPr>
          <w:rFonts w:hint="eastAsia"/>
          <w:szCs w:val="24"/>
        </w:rPr>
        <w:t>提升報酬</w:t>
      </w:r>
      <w:r w:rsidR="00313C15">
        <w:rPr>
          <w:rFonts w:hint="eastAsia"/>
          <w:szCs w:val="24"/>
        </w:rPr>
        <w:t>做一個參考。</w:t>
      </w:r>
    </w:p>
    <w:p w14:paraId="36D4EDCC" w14:textId="77777777" w:rsidR="001D74A1" w:rsidRDefault="001D74A1">
      <w:pPr>
        <w:rPr>
          <w:rFonts w:hint="eastAsia"/>
          <w:szCs w:val="24"/>
        </w:rPr>
      </w:pPr>
    </w:p>
    <w:p w14:paraId="4C850051" w14:textId="0522D9C2" w:rsidR="00203879" w:rsidRDefault="00203879" w:rsidP="00203879">
      <w:pPr>
        <w:rPr>
          <w:b/>
          <w:sz w:val="36"/>
          <w:szCs w:val="36"/>
        </w:rPr>
      </w:pPr>
      <w:r>
        <w:rPr>
          <w:rFonts w:hint="eastAsia"/>
          <w:b/>
          <w:sz w:val="36"/>
          <w:szCs w:val="36"/>
        </w:rPr>
        <w:t>研究目的</w:t>
      </w:r>
    </w:p>
    <w:p w14:paraId="7E8EA1FB" w14:textId="7CC436EE" w:rsidR="001D74A1" w:rsidRDefault="001B5C58">
      <w:pPr>
        <w:rPr>
          <w:rFonts w:hint="eastAsia"/>
          <w:szCs w:val="24"/>
        </w:rPr>
      </w:pPr>
      <w:r>
        <w:rPr>
          <w:rFonts w:hint="eastAsia"/>
          <w:szCs w:val="24"/>
        </w:rPr>
        <w:t>本研究主要目標是透過</w:t>
      </w:r>
      <w:r w:rsidR="008F745E">
        <w:rPr>
          <w:rFonts w:hint="eastAsia"/>
          <w:szCs w:val="24"/>
        </w:rPr>
        <w:t>對於加權報酬指數的預測來</w:t>
      </w:r>
      <w:r>
        <w:rPr>
          <w:rFonts w:hint="eastAsia"/>
          <w:szCs w:val="24"/>
        </w:rPr>
        <w:t>股票的投資。</w:t>
      </w:r>
      <w:r w:rsidR="007242B3">
        <w:rPr>
          <w:rFonts w:hint="eastAsia"/>
          <w:szCs w:val="24"/>
        </w:rPr>
        <w:t>本篇論文使用了</w:t>
      </w:r>
      <w:r w:rsidR="007242B3" w:rsidRPr="007242B3">
        <w:rPr>
          <w:rFonts w:hint="eastAsia"/>
          <w:szCs w:val="24"/>
        </w:rPr>
        <w:t>長短期記憶模型</w:t>
      </w:r>
      <w:r w:rsidR="007242B3">
        <w:rPr>
          <w:rFonts w:hint="eastAsia"/>
          <w:szCs w:val="24"/>
        </w:rPr>
        <w:t>來預測加權報酬指數。然而單純的</w:t>
      </w:r>
      <w:r w:rsidR="007242B3" w:rsidRPr="007242B3">
        <w:rPr>
          <w:rFonts w:hint="eastAsia"/>
          <w:szCs w:val="24"/>
        </w:rPr>
        <w:t>長短期記憶模型</w:t>
      </w:r>
      <w:r w:rsidR="007242B3">
        <w:rPr>
          <w:rFonts w:hint="eastAsia"/>
          <w:szCs w:val="24"/>
        </w:rPr>
        <w:t>只能從過去的資料預測未來，於是本論文加入了情感分析分析當時新聞對投資者造成的情緒後化為指數加入，來讓預測的</w:t>
      </w:r>
      <w:r w:rsidR="001D74A1">
        <w:rPr>
          <w:rFonts w:hint="eastAsia"/>
          <w:szCs w:val="24"/>
        </w:rPr>
        <w:t>結果看不能更好，在用</w:t>
      </w:r>
      <w:r w:rsidR="001D74A1">
        <w:rPr>
          <w:szCs w:val="24"/>
        </w:rPr>
        <w:t>XAI</w:t>
      </w:r>
      <w:r w:rsidR="001D74A1">
        <w:rPr>
          <w:rFonts w:hint="eastAsia"/>
          <w:szCs w:val="24"/>
        </w:rPr>
        <w:t>的相關工具</w:t>
      </w:r>
      <w:proofErr w:type="spellStart"/>
      <w:r w:rsidR="001D74A1">
        <w:rPr>
          <w:szCs w:val="24"/>
        </w:rPr>
        <w:t>shap</w:t>
      </w:r>
      <w:proofErr w:type="spellEnd"/>
      <w:r w:rsidR="001D74A1">
        <w:rPr>
          <w:rFonts w:hint="eastAsia"/>
          <w:szCs w:val="24"/>
        </w:rPr>
        <w:t>來解釋模型的內容，並且調教模型。</w:t>
      </w:r>
      <w:r w:rsidR="008160CD">
        <w:t>最後用</w:t>
      </w:r>
      <w:r w:rsidR="008160CD">
        <w:t xml:space="preserve">MSE </w:t>
      </w:r>
      <w:r w:rsidR="008160CD">
        <w:t>值作為模型</w:t>
      </w:r>
      <w:r w:rsidR="008160CD">
        <w:rPr>
          <w:rFonts w:hint="eastAsia"/>
        </w:rPr>
        <w:t>判斷依據</w:t>
      </w:r>
      <w:r w:rsidR="008160CD">
        <w:t>。</w:t>
      </w:r>
    </w:p>
    <w:p w14:paraId="417F56B8" w14:textId="4D2EA2BD" w:rsidR="007242B3" w:rsidRDefault="007242B3">
      <w:pPr>
        <w:rPr>
          <w:szCs w:val="24"/>
        </w:rPr>
      </w:pPr>
    </w:p>
    <w:p w14:paraId="4A117C03" w14:textId="77777777" w:rsidR="003D6BC1" w:rsidRPr="008F745E" w:rsidRDefault="003D6BC1">
      <w:pPr>
        <w:rPr>
          <w:rFonts w:hint="eastAsia"/>
          <w:szCs w:val="24"/>
        </w:rPr>
      </w:pPr>
    </w:p>
    <w:p w14:paraId="4F6F843B" w14:textId="44860A1C" w:rsidR="001D74A1" w:rsidRDefault="001D74A1">
      <w:pPr>
        <w:rPr>
          <w:b/>
          <w:sz w:val="36"/>
          <w:szCs w:val="36"/>
        </w:rPr>
      </w:pPr>
      <w:r w:rsidRPr="001D74A1">
        <w:rPr>
          <w:rFonts w:hint="eastAsia"/>
          <w:b/>
          <w:sz w:val="36"/>
          <w:szCs w:val="36"/>
        </w:rPr>
        <w:t>文獻探討</w:t>
      </w:r>
    </w:p>
    <w:p w14:paraId="30DE1E3F" w14:textId="52C3D20B" w:rsidR="001D74A1" w:rsidRDefault="001D74A1">
      <w:pPr>
        <w:rPr>
          <w:szCs w:val="24"/>
        </w:rPr>
      </w:pPr>
      <w:r w:rsidRPr="001D74A1">
        <w:rPr>
          <w:rFonts w:hint="eastAsia"/>
          <w:szCs w:val="24"/>
        </w:rPr>
        <w:t>股票預測、情感指數跟用到</w:t>
      </w:r>
      <w:proofErr w:type="spellStart"/>
      <w:r w:rsidRPr="001D74A1">
        <w:rPr>
          <w:rFonts w:hint="eastAsia"/>
          <w:szCs w:val="24"/>
        </w:rPr>
        <w:t>shap</w:t>
      </w:r>
      <w:proofErr w:type="spellEnd"/>
      <w:r w:rsidRPr="001D74A1">
        <w:rPr>
          <w:rFonts w:hint="eastAsia"/>
          <w:szCs w:val="24"/>
        </w:rPr>
        <w:t>的文獻列在這</w:t>
      </w:r>
    </w:p>
    <w:p w14:paraId="3D5DE45C" w14:textId="77777777" w:rsidR="003D6BC1" w:rsidRPr="001D74A1" w:rsidRDefault="003D6BC1">
      <w:pPr>
        <w:rPr>
          <w:rFonts w:hint="eastAsia"/>
          <w:szCs w:val="24"/>
        </w:rPr>
      </w:pPr>
    </w:p>
    <w:p w14:paraId="326960FB" w14:textId="0FBA57A0" w:rsidR="001D74A1" w:rsidRDefault="001B5C58">
      <w:pPr>
        <w:rPr>
          <w:rFonts w:hint="eastAsia"/>
          <w:b/>
          <w:sz w:val="36"/>
          <w:szCs w:val="36"/>
        </w:rPr>
      </w:pPr>
      <w:r>
        <w:rPr>
          <w:rFonts w:hint="eastAsia"/>
          <w:b/>
          <w:sz w:val="36"/>
          <w:szCs w:val="36"/>
        </w:rPr>
        <w:t>資料處理與實驗流程</w:t>
      </w:r>
    </w:p>
    <w:p w14:paraId="5BF2F5A1" w14:textId="465C7407" w:rsidR="001B5C58" w:rsidRDefault="001D74A1">
      <w:pPr>
        <w:rPr>
          <w:szCs w:val="24"/>
        </w:rPr>
      </w:pPr>
      <w:r>
        <w:rPr>
          <w:rFonts w:ascii="Arial" w:hAnsi="Arial" w:cs="Arial"/>
          <w:color w:val="595959"/>
          <w:sz w:val="28"/>
          <w:szCs w:val="28"/>
        </w:rPr>
        <w:t>為了分析情感指數先從</w:t>
      </w:r>
      <w:r>
        <w:rPr>
          <w:rFonts w:ascii="Arial" w:hAnsi="Arial" w:cs="Arial"/>
          <w:color w:val="595959"/>
          <w:sz w:val="28"/>
          <w:szCs w:val="28"/>
        </w:rPr>
        <w:t>TEJ+</w:t>
      </w:r>
      <w:r>
        <w:rPr>
          <w:rFonts w:ascii="Arial" w:hAnsi="Arial" w:cs="Arial"/>
          <w:color w:val="595959"/>
          <w:sz w:val="28"/>
          <w:szCs w:val="28"/>
        </w:rPr>
        <w:t>台灣經濟新報中匯出新聞，並且丟入</w:t>
      </w:r>
      <w:proofErr w:type="spellStart"/>
      <w:r>
        <w:rPr>
          <w:rFonts w:ascii="Arial" w:hAnsi="Arial" w:cs="Arial"/>
          <w:color w:val="595959"/>
          <w:sz w:val="28"/>
          <w:szCs w:val="28"/>
        </w:rPr>
        <w:t>snownlp</w:t>
      </w:r>
      <w:proofErr w:type="spellEnd"/>
      <w:r>
        <w:rPr>
          <w:rFonts w:ascii="Arial" w:hAnsi="Arial" w:cs="Arial"/>
          <w:color w:val="595959"/>
          <w:sz w:val="28"/>
          <w:szCs w:val="28"/>
        </w:rPr>
        <w:t>中分析情緒。為了更進一步的提高預測情感的準確，這邊</w:t>
      </w:r>
      <w:r>
        <w:rPr>
          <w:rFonts w:ascii="Arial" w:hAnsi="Arial" w:cs="Arial"/>
          <w:color w:val="595959"/>
          <w:sz w:val="28"/>
          <w:szCs w:val="28"/>
        </w:rPr>
        <w:lastRenderedPageBreak/>
        <w:t>使用了</w:t>
      </w:r>
      <w:r>
        <w:rPr>
          <w:rFonts w:ascii="Arial" w:hAnsi="Arial" w:cs="Arial"/>
          <w:color w:val="000000"/>
          <w:sz w:val="28"/>
          <w:szCs w:val="28"/>
        </w:rPr>
        <w:t>中文金融情感</w:t>
      </w:r>
      <w:r>
        <w:rPr>
          <w:rFonts w:ascii="Arial" w:hAnsi="Arial" w:cs="Arial" w:hint="eastAsia"/>
          <w:color w:val="000000"/>
          <w:sz w:val="28"/>
          <w:szCs w:val="28"/>
        </w:rPr>
        <w:t>詞</w:t>
      </w:r>
      <w:r>
        <w:rPr>
          <w:rFonts w:ascii="Arial" w:hAnsi="Arial" w:cs="Arial"/>
          <w:color w:val="000000"/>
          <w:sz w:val="28"/>
          <w:szCs w:val="28"/>
        </w:rPr>
        <w:t>典</w:t>
      </w:r>
      <w:r w:rsidR="003D6BC1">
        <w:rPr>
          <w:rFonts w:ascii="Arial" w:hAnsi="Arial" w:cs="Arial" w:hint="eastAsia"/>
          <w:color w:val="000000"/>
          <w:sz w:val="28"/>
          <w:szCs w:val="28"/>
        </w:rPr>
        <w:t>。</w:t>
      </w:r>
      <w:r w:rsidR="00313C15">
        <w:rPr>
          <w:rFonts w:ascii="Arial" w:hAnsi="Arial" w:cs="Arial" w:hint="eastAsia"/>
          <w:color w:val="000000"/>
          <w:sz w:val="28"/>
          <w:szCs w:val="28"/>
        </w:rPr>
        <w:t>最後結果會顯示出五種選定的產業新聞加上</w:t>
      </w:r>
      <w:r w:rsidR="00313C15">
        <w:rPr>
          <w:rFonts w:ascii="Arial" w:hAnsi="Arial" w:cs="Arial" w:hint="eastAsia"/>
          <w:color w:val="000000"/>
          <w:sz w:val="28"/>
          <w:szCs w:val="28"/>
        </w:rPr>
        <w:t>L</w:t>
      </w:r>
      <w:r w:rsidR="00313C15">
        <w:rPr>
          <w:rFonts w:ascii="Arial" w:hAnsi="Arial" w:cs="Arial"/>
          <w:color w:val="000000"/>
          <w:sz w:val="28"/>
          <w:szCs w:val="28"/>
        </w:rPr>
        <w:t>STM</w:t>
      </w:r>
      <w:r w:rsidR="00313C15">
        <w:rPr>
          <w:rFonts w:ascii="Arial" w:hAnsi="Arial" w:cs="Arial" w:hint="eastAsia"/>
          <w:color w:val="000000"/>
          <w:sz w:val="28"/>
          <w:szCs w:val="28"/>
        </w:rPr>
        <w:t>預測跟原本</w:t>
      </w:r>
      <w:r w:rsidR="00313C15">
        <w:rPr>
          <w:rFonts w:ascii="Arial" w:hAnsi="Arial" w:cs="Arial"/>
          <w:color w:val="000000"/>
          <w:sz w:val="28"/>
          <w:szCs w:val="28"/>
        </w:rPr>
        <w:t>LSTM</w:t>
      </w:r>
      <w:r w:rsidR="00313C15">
        <w:rPr>
          <w:rFonts w:ascii="Arial" w:hAnsi="Arial" w:cs="Arial" w:hint="eastAsia"/>
          <w:color w:val="000000"/>
          <w:sz w:val="28"/>
          <w:szCs w:val="28"/>
        </w:rPr>
        <w:t>預測的結果做比較，看會不會比較接近實際上的加權股價指數結果。最後為了調整模型讓模型有更好的結果，論文使用</w:t>
      </w:r>
      <w:proofErr w:type="spellStart"/>
      <w:r w:rsidR="00313C15">
        <w:rPr>
          <w:rFonts w:ascii="Arial" w:hAnsi="Arial" w:cs="Arial" w:hint="eastAsia"/>
          <w:color w:val="000000"/>
          <w:sz w:val="28"/>
          <w:szCs w:val="28"/>
        </w:rPr>
        <w:t>shap</w:t>
      </w:r>
      <w:proofErr w:type="spellEnd"/>
      <w:r w:rsidR="00313C15">
        <w:rPr>
          <w:rFonts w:ascii="Arial" w:hAnsi="Arial" w:cs="Arial" w:hint="eastAsia"/>
          <w:color w:val="000000"/>
          <w:sz w:val="28"/>
          <w:szCs w:val="28"/>
        </w:rPr>
        <w:t>套件來</w:t>
      </w:r>
      <w:proofErr w:type="gramStart"/>
      <w:r w:rsidR="00313C15">
        <w:rPr>
          <w:rFonts w:ascii="Arial" w:hAnsi="Arial" w:cs="Arial" w:hint="eastAsia"/>
          <w:color w:val="000000"/>
          <w:sz w:val="28"/>
          <w:szCs w:val="28"/>
        </w:rPr>
        <w:t>可視化結果</w:t>
      </w:r>
      <w:proofErr w:type="gramEnd"/>
      <w:r w:rsidR="00313C15">
        <w:rPr>
          <w:rFonts w:ascii="Arial" w:hAnsi="Arial" w:cs="Arial" w:hint="eastAsia"/>
          <w:color w:val="000000"/>
          <w:sz w:val="28"/>
          <w:szCs w:val="28"/>
        </w:rPr>
        <w:t>。再來研究美股如何影響台股。</w:t>
      </w:r>
    </w:p>
    <w:p w14:paraId="120C0091" w14:textId="77777777" w:rsidR="001D74A1" w:rsidRPr="00313C15" w:rsidRDefault="001D74A1">
      <w:pPr>
        <w:rPr>
          <w:rFonts w:hint="eastAsia"/>
          <w:szCs w:val="24"/>
        </w:rPr>
      </w:pPr>
    </w:p>
    <w:p w14:paraId="531BF699" w14:textId="1BCF6931" w:rsidR="001B5C58" w:rsidRDefault="001B5C58">
      <w:pPr>
        <w:rPr>
          <w:b/>
          <w:sz w:val="36"/>
          <w:szCs w:val="36"/>
        </w:rPr>
      </w:pPr>
      <w:r>
        <w:rPr>
          <w:rFonts w:hint="eastAsia"/>
          <w:b/>
          <w:sz w:val="36"/>
          <w:szCs w:val="36"/>
        </w:rPr>
        <w:t>研究結果與分析</w:t>
      </w:r>
    </w:p>
    <w:p w14:paraId="60EF2DFB" w14:textId="7D5BDC08" w:rsidR="003D6BC1" w:rsidRDefault="008160CD">
      <w:pPr>
        <w:rPr>
          <w:rFonts w:hint="eastAsia"/>
          <w:b/>
          <w:sz w:val="36"/>
          <w:szCs w:val="36"/>
        </w:rPr>
      </w:pPr>
      <w:r>
        <w:rPr>
          <w:rFonts w:ascii="Times New Roman" w:hAnsi="Times New Roman" w:cs="Times New Roman"/>
          <w:color w:val="000000"/>
          <w:sz w:val="28"/>
          <w:szCs w:val="28"/>
        </w:rPr>
        <w:t>這邊會列出整個模型加上</w:t>
      </w:r>
      <w:r>
        <w:rPr>
          <w:rFonts w:ascii="Arial" w:hAnsi="Arial" w:cs="Arial"/>
          <w:color w:val="000000"/>
          <w:sz w:val="28"/>
          <w:szCs w:val="28"/>
        </w:rPr>
        <w:t>XAI</w:t>
      </w:r>
      <w:r>
        <w:rPr>
          <w:rFonts w:ascii="Times New Roman" w:hAnsi="Times New Roman" w:cs="Times New Roman"/>
          <w:color w:val="000000"/>
          <w:sz w:val="28"/>
          <w:szCs w:val="28"/>
        </w:rPr>
        <w:t>的分析，以及加入情感指數後的模型的準確度。然後預計加上美股對台股的影響。並且</w:t>
      </w:r>
      <w:bookmarkStart w:id="0" w:name="_GoBack"/>
      <w:bookmarkEnd w:id="0"/>
      <w:r>
        <w:rPr>
          <w:rFonts w:ascii="Times New Roman" w:hAnsi="Times New Roman" w:cs="Times New Roman"/>
          <w:color w:val="000000"/>
          <w:sz w:val="28"/>
          <w:szCs w:val="28"/>
        </w:rPr>
        <w:t>展現影響前後的結果。</w:t>
      </w:r>
    </w:p>
    <w:p w14:paraId="2A51279C" w14:textId="04EB6979" w:rsidR="001B5C58" w:rsidRDefault="001B5C58">
      <w:pPr>
        <w:rPr>
          <w:b/>
          <w:sz w:val="36"/>
          <w:szCs w:val="36"/>
        </w:rPr>
      </w:pPr>
      <w:r>
        <w:rPr>
          <w:rFonts w:hint="eastAsia"/>
          <w:b/>
          <w:sz w:val="36"/>
          <w:szCs w:val="36"/>
        </w:rPr>
        <w:t>結論與建議</w:t>
      </w:r>
    </w:p>
    <w:p w14:paraId="5759AFAE" w14:textId="4C3CE361" w:rsidR="00E16A69" w:rsidRDefault="00313C15">
      <w:pPr>
        <w:rPr>
          <w:rFonts w:hint="eastAsia"/>
          <w:b/>
          <w:sz w:val="36"/>
          <w:szCs w:val="36"/>
        </w:rPr>
      </w:pPr>
      <w:r>
        <w:rPr>
          <w:rFonts w:ascii="Times New Roman" w:hAnsi="Times New Roman" w:cs="Times New Roman"/>
          <w:color w:val="000000"/>
          <w:sz w:val="28"/>
          <w:szCs w:val="28"/>
        </w:rPr>
        <w:t>研究目前都是就既有的新聞去做分析，並沒有考慮到內線交易以及新聞的影響。另外就是會影響股價的原因有很多，比方說原物料的價格等等其他因素等可以加入。</w:t>
      </w:r>
    </w:p>
    <w:p w14:paraId="3B88DA0B" w14:textId="05D99C77" w:rsidR="001B5C58" w:rsidRDefault="001B5C58">
      <w:pPr>
        <w:rPr>
          <w:b/>
          <w:sz w:val="36"/>
          <w:szCs w:val="36"/>
        </w:rPr>
      </w:pPr>
      <w:r>
        <w:rPr>
          <w:rFonts w:hint="eastAsia"/>
          <w:b/>
          <w:sz w:val="36"/>
          <w:szCs w:val="36"/>
        </w:rPr>
        <w:t>參考文獻</w:t>
      </w:r>
    </w:p>
    <w:p w14:paraId="085434A3" w14:textId="3C19387C" w:rsidR="00E16A69" w:rsidRPr="00313C15" w:rsidRDefault="00E16A69">
      <w:pPr>
        <w:rPr>
          <w:sz w:val="28"/>
          <w:szCs w:val="28"/>
        </w:rPr>
      </w:pPr>
      <w:r w:rsidRPr="00313C15">
        <w:rPr>
          <w:rFonts w:hint="eastAsia"/>
          <w:sz w:val="28"/>
          <w:szCs w:val="28"/>
        </w:rPr>
        <w:t>這邊就是各式的文獻</w:t>
      </w:r>
    </w:p>
    <w:p w14:paraId="2E98B401" w14:textId="77777777" w:rsidR="00313C15" w:rsidRDefault="00313C15">
      <w:pPr>
        <w:rPr>
          <w:rFonts w:hint="eastAsia"/>
          <w:b/>
          <w:sz w:val="36"/>
          <w:szCs w:val="36"/>
        </w:rPr>
      </w:pPr>
    </w:p>
    <w:p w14:paraId="693FD2D5" w14:textId="5DE65C08" w:rsidR="00313C15" w:rsidRPr="00D24107" w:rsidRDefault="00313C15" w:rsidP="00313C15">
      <w:pPr>
        <w:pStyle w:val="3"/>
        <w:numPr>
          <w:ilvl w:val="0"/>
          <w:numId w:val="0"/>
        </w:numPr>
      </w:pPr>
      <w:bookmarkStart w:id="1" w:name="_Toc519447660"/>
      <w:r>
        <w:rPr>
          <w:rFonts w:hint="eastAsia"/>
        </w:rPr>
        <w:t>未來研究方向</w:t>
      </w:r>
      <w:bookmarkEnd w:id="1"/>
    </w:p>
    <w:p w14:paraId="0748756D" w14:textId="7B5F76C6" w:rsidR="00313C15" w:rsidRPr="00313C15" w:rsidRDefault="00313C15">
      <w:pPr>
        <w:rPr>
          <w:rFonts w:hint="eastAsia"/>
          <w:sz w:val="28"/>
          <w:szCs w:val="28"/>
        </w:rPr>
      </w:pPr>
      <w:r>
        <w:rPr>
          <w:rFonts w:hint="eastAsia"/>
          <w:sz w:val="28"/>
          <w:szCs w:val="28"/>
        </w:rPr>
        <w:t>主要是目前做的實驗只能預測報酬指數的結果，對於如何更精</w:t>
      </w:r>
      <w:proofErr w:type="gramStart"/>
      <w:r>
        <w:rPr>
          <w:rFonts w:hint="eastAsia"/>
          <w:sz w:val="28"/>
          <w:szCs w:val="28"/>
        </w:rPr>
        <w:t>準</w:t>
      </w:r>
      <w:proofErr w:type="gramEnd"/>
      <w:r>
        <w:rPr>
          <w:rFonts w:hint="eastAsia"/>
          <w:sz w:val="28"/>
          <w:szCs w:val="28"/>
        </w:rPr>
        <w:t>地</w:t>
      </w:r>
      <w:r>
        <w:rPr>
          <w:rFonts w:hint="eastAsia"/>
          <w:sz w:val="28"/>
          <w:szCs w:val="28"/>
        </w:rPr>
        <w:lastRenderedPageBreak/>
        <w:t>提供投資者的建議</w:t>
      </w:r>
      <w:r>
        <w:rPr>
          <w:rFonts w:hint="eastAsia"/>
          <w:sz w:val="28"/>
          <w:szCs w:val="28"/>
        </w:rPr>
        <w:t>(</w:t>
      </w:r>
      <w:r>
        <w:rPr>
          <w:rFonts w:hint="eastAsia"/>
          <w:sz w:val="28"/>
          <w:szCs w:val="28"/>
        </w:rPr>
        <w:t>在正確的時間買進賣出</w:t>
      </w:r>
      <w:r>
        <w:rPr>
          <w:rFonts w:hint="eastAsia"/>
          <w:sz w:val="28"/>
          <w:szCs w:val="28"/>
        </w:rPr>
        <w:t xml:space="preserve">) </w:t>
      </w:r>
      <w:r>
        <w:rPr>
          <w:rFonts w:hint="eastAsia"/>
          <w:sz w:val="28"/>
          <w:szCs w:val="28"/>
        </w:rPr>
        <w:t>還需要更進一步的研究。此外新聞的部分新聞會影響人的部分有很多，所選用的情感指數套件</w:t>
      </w:r>
      <w:proofErr w:type="spellStart"/>
      <w:r>
        <w:rPr>
          <w:rFonts w:hint="eastAsia"/>
          <w:sz w:val="28"/>
          <w:szCs w:val="28"/>
        </w:rPr>
        <w:t>snownlp</w:t>
      </w:r>
      <w:proofErr w:type="spellEnd"/>
      <w:r>
        <w:rPr>
          <w:rFonts w:hint="eastAsia"/>
          <w:sz w:val="28"/>
          <w:szCs w:val="28"/>
        </w:rPr>
        <w:t>也許會有偏差，後續的人也許會有更好的選擇。</w:t>
      </w:r>
    </w:p>
    <w:sectPr w:rsidR="00313C15" w:rsidRPr="00313C1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A1E15" w14:textId="77777777" w:rsidR="00B1294B" w:rsidRDefault="00B1294B" w:rsidP="001D74A1">
      <w:r>
        <w:separator/>
      </w:r>
    </w:p>
  </w:endnote>
  <w:endnote w:type="continuationSeparator" w:id="0">
    <w:p w14:paraId="6DEAEC90" w14:textId="77777777" w:rsidR="00B1294B" w:rsidRDefault="00B1294B" w:rsidP="001D7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914D2" w14:textId="77777777" w:rsidR="00B1294B" w:rsidRDefault="00B1294B" w:rsidP="001D74A1">
      <w:r>
        <w:separator/>
      </w:r>
    </w:p>
  </w:footnote>
  <w:footnote w:type="continuationSeparator" w:id="0">
    <w:p w14:paraId="43AF514B" w14:textId="77777777" w:rsidR="00B1294B" w:rsidRDefault="00B1294B" w:rsidP="001D74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C0F8D"/>
    <w:multiLevelType w:val="hybridMultilevel"/>
    <w:tmpl w:val="94E0C770"/>
    <w:lvl w:ilvl="0" w:tplc="6D2A84A6">
      <w:start w:val="1"/>
      <w:numFmt w:val="taiwaneseCountingThousand"/>
      <w:pStyle w:val="3"/>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877"/>
    <w:rsid w:val="001B5C58"/>
    <w:rsid w:val="001D74A1"/>
    <w:rsid w:val="00203879"/>
    <w:rsid w:val="00313C15"/>
    <w:rsid w:val="003D6BC1"/>
    <w:rsid w:val="00463AFA"/>
    <w:rsid w:val="00545CF2"/>
    <w:rsid w:val="005D1877"/>
    <w:rsid w:val="005E21E7"/>
    <w:rsid w:val="006323D2"/>
    <w:rsid w:val="007242B3"/>
    <w:rsid w:val="0073142F"/>
    <w:rsid w:val="008160CD"/>
    <w:rsid w:val="008A3BD9"/>
    <w:rsid w:val="008F745E"/>
    <w:rsid w:val="00A20C78"/>
    <w:rsid w:val="00A9374A"/>
    <w:rsid w:val="00AD5240"/>
    <w:rsid w:val="00B1294B"/>
    <w:rsid w:val="00B8478D"/>
    <w:rsid w:val="00E16A69"/>
    <w:rsid w:val="00FC04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6EC50"/>
  <w15:chartTrackingRefBased/>
  <w15:docId w15:val="{A8B61DC0-76AD-4151-BD2E-7DA90713F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3">
    <w:name w:val="heading 3"/>
    <w:basedOn w:val="a"/>
    <w:next w:val="a"/>
    <w:link w:val="30"/>
    <w:uiPriority w:val="9"/>
    <w:unhideWhenUsed/>
    <w:qFormat/>
    <w:rsid w:val="00313C15"/>
    <w:pPr>
      <w:keepNext/>
      <w:numPr>
        <w:numId w:val="1"/>
      </w:numPr>
      <w:overflowPunct w:val="0"/>
      <w:spacing w:before="100" w:beforeAutospacing="1" w:after="100" w:afterAutospacing="1" w:line="440" w:lineRule="exact"/>
      <w:ind w:left="0" w:firstLine="0"/>
      <w:contextualSpacing/>
      <w:jc w:val="both"/>
      <w:outlineLvl w:val="2"/>
    </w:pPr>
    <w:rPr>
      <w:rFonts w:ascii="Times New Roman" w:hAnsi="Times New Roman"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74A1"/>
    <w:pPr>
      <w:tabs>
        <w:tab w:val="center" w:pos="4153"/>
        <w:tab w:val="right" w:pos="8306"/>
      </w:tabs>
      <w:snapToGrid w:val="0"/>
    </w:pPr>
    <w:rPr>
      <w:sz w:val="20"/>
      <w:szCs w:val="20"/>
    </w:rPr>
  </w:style>
  <w:style w:type="character" w:customStyle="1" w:styleId="a4">
    <w:name w:val="頁首 字元"/>
    <w:basedOn w:val="a0"/>
    <w:link w:val="a3"/>
    <w:uiPriority w:val="99"/>
    <w:rsid w:val="001D74A1"/>
    <w:rPr>
      <w:sz w:val="20"/>
      <w:szCs w:val="20"/>
    </w:rPr>
  </w:style>
  <w:style w:type="paragraph" w:styleId="a5">
    <w:name w:val="footer"/>
    <w:basedOn w:val="a"/>
    <w:link w:val="a6"/>
    <w:uiPriority w:val="99"/>
    <w:unhideWhenUsed/>
    <w:rsid w:val="001D74A1"/>
    <w:pPr>
      <w:tabs>
        <w:tab w:val="center" w:pos="4153"/>
        <w:tab w:val="right" w:pos="8306"/>
      </w:tabs>
      <w:snapToGrid w:val="0"/>
    </w:pPr>
    <w:rPr>
      <w:sz w:val="20"/>
      <w:szCs w:val="20"/>
    </w:rPr>
  </w:style>
  <w:style w:type="character" w:customStyle="1" w:styleId="a6">
    <w:name w:val="頁尾 字元"/>
    <w:basedOn w:val="a0"/>
    <w:link w:val="a5"/>
    <w:uiPriority w:val="99"/>
    <w:rsid w:val="001D74A1"/>
    <w:rPr>
      <w:sz w:val="20"/>
      <w:szCs w:val="20"/>
    </w:rPr>
  </w:style>
  <w:style w:type="character" w:customStyle="1" w:styleId="30">
    <w:name w:val="標題 3 字元"/>
    <w:basedOn w:val="a0"/>
    <w:link w:val="3"/>
    <w:uiPriority w:val="9"/>
    <w:rsid w:val="00313C15"/>
    <w:rPr>
      <w:rFonts w:ascii="Times New Roman" w:hAnsi="Times New Roman"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10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22FB0-820E-4AC7-B7A7-BCCD46749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19568</TotalTime>
  <Pages>3</Pages>
  <Words>123</Words>
  <Characters>705</Characters>
  <Application>Microsoft Office Word</Application>
  <DocSecurity>0</DocSecurity>
  <Lines>5</Lines>
  <Paragraphs>1</Paragraphs>
  <ScaleCrop>false</ScaleCrop>
  <Company>NIU</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 </cp:lastModifiedBy>
  <cp:revision>8</cp:revision>
  <dcterms:created xsi:type="dcterms:W3CDTF">2021-07-04T13:01:00Z</dcterms:created>
  <dcterms:modified xsi:type="dcterms:W3CDTF">2021-12-09T12:47:00Z</dcterms:modified>
</cp:coreProperties>
</file>