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4040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</w:t>
      </w: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и радиоэлектроники»</w:t>
      </w: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Специальность «Инженерно-психологическое</w:t>
      </w: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обеспечение информационных технологий»</w:t>
      </w: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  <w:r>
        <w:rPr>
          <w:sz w:val="28"/>
        </w:rPr>
        <w:t>Учебная дисциплина «Основы алгоритмизации и программирования »</w:t>
      </w: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Отчет</w:t>
      </w:r>
    </w:p>
    <w:p>
      <w:pPr>
        <w:spacing w:lineRule="auto" w:line="240" w:after="0"/>
        <w:ind w:firstLine="720"/>
        <w:jc w:val="center"/>
        <w:rPr>
          <w:sz w:val="28"/>
        </w:rPr>
      </w:pP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по лабораторной работе No</w:t>
      </w:r>
      <w:r>
        <w:rPr>
          <w:sz w:val="28"/>
        </w:rPr>
        <w:t>6</w:t>
      </w:r>
    </w:p>
    <w:p>
      <w:pPr>
        <w:spacing w:lineRule="auto" w:line="240" w:after="0"/>
        <w:ind w:firstLine="720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>Строковы</w:t>
      </w:r>
      <w:r>
        <w:rPr>
          <w:sz w:val="28"/>
        </w:rPr>
        <w:t>е данные</w:t>
      </w:r>
      <w:r>
        <w:rPr>
          <w:sz w:val="28"/>
        </w:rPr>
        <w:t>»</w:t>
      </w:r>
    </w:p>
    <w:p>
      <w:pPr>
        <w:ind w:firstLine="720"/>
        <w:jc w:val="both"/>
        <w:rPr>
          <w:sz w:val="28"/>
        </w:rPr>
      </w:pP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Подготовил:                                         Варава  А.В.Гр.410902</w:t>
      </w:r>
    </w:p>
    <w:p>
      <w:pPr>
        <w:ind w:firstLine="720"/>
        <w:jc w:val="both"/>
        <w:rPr>
          <w:sz w:val="28"/>
        </w:rPr>
      </w:pP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Проверил:  </w:t>
        <w:tab/>
        <w:tab/>
        <w:tab/>
        <w:tab/>
        <w:tab/>
        <w:t xml:space="preserve">         Усенко Ф.В.</w:t>
        <w:tab/>
        <w:tab/>
        <w:t xml:space="preserve"> </w:t>
      </w:r>
    </w:p>
    <w:p>
      <w:pPr>
        <w:ind w:firstLine="720"/>
        <w:jc w:val="both"/>
        <w:rPr>
          <w:sz w:val="28"/>
        </w:rPr>
      </w:pPr>
    </w:p>
    <w:p>
      <w:pPr>
        <w:ind w:hanging="0" w:left="0"/>
        <w:jc w:val="both"/>
        <w:rPr>
          <w:sz w:val="28"/>
        </w:rPr>
      </w:pPr>
    </w:p>
    <w:p>
      <w:pPr>
        <w:ind w:firstLine="720"/>
        <w:jc w:val="both"/>
        <w:rPr>
          <w:sz w:val="28"/>
        </w:rPr>
      </w:pPr>
    </w:p>
    <w:p>
      <w:pPr>
        <w:ind w:firstLine="720"/>
        <w:jc w:val="both"/>
        <w:rPr>
          <w:sz w:val="28"/>
        </w:rPr>
      </w:pPr>
    </w:p>
    <w:p>
      <w:pPr>
        <w:ind w:firstLine="3640"/>
        <w:rPr>
          <w:sz w:val="28"/>
        </w:rPr>
      </w:pPr>
      <w:bookmarkStart w:id="0" w:name="_dx_frag_StartFragment"/>
      <w:bookmarkEnd w:id="0"/>
      <w:r>
        <w:rPr>
          <w:sz w:val="28"/>
        </w:rPr>
        <w:t>Минск 2024</w:t>
      </w:r>
    </w:p>
    <w:p>
      <w:pPr>
        <w:ind w:firstLine="3640"/>
      </w:pPr>
      <w:bookmarkStart w:id="1" w:name="_dx_frag_StartFragment"/>
      <w:bookmarkEnd w:id="1"/>
    </w:p>
    <w:p>
      <w:pPr>
        <w:ind w:hanging="0" w:left="0"/>
        <w:jc w:val="both"/>
        <w:rPr>
          <w:rFonts w:ascii="Times New Roman" w:hAnsi="Times New Roman"/>
          <w:sz w:val="28"/>
        </w:rPr>
      </w:pPr>
    </w:p>
    <w:p>
      <w:pPr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сформировать навыки и умения обработки структурированных типов данных, организованных в виде строковых данных. </w:t>
      </w:r>
    </w:p>
    <w:p>
      <w:pPr>
        <w:ind w:hanging="0" w:left="0"/>
        <w:jc w:val="both"/>
        <w:rPr>
          <w:rFonts w:ascii="Times New Roman" w:hAnsi="Times New Roman"/>
          <w:sz w:val="28"/>
        </w:rPr>
      </w:pPr>
      <w:bookmarkStart w:id="2" w:name="_dx_frag_StartFragment"/>
      <w:bookmarkEnd w:id="2"/>
      <w:r>
        <w:rPr>
          <w:rFonts w:ascii="Times New Roman" w:hAnsi="Times New Roman"/>
          <w:sz w:val="28"/>
        </w:rPr>
        <w:t xml:space="preserve">Задание (Вариант 4): </w:t>
      </w:r>
      <w:r>
        <w:rPr>
          <w:rFonts w:ascii="Times New Roman" w:hAnsi="Times New Roman"/>
          <w:sz w:val="28"/>
        </w:rPr>
        <w:t xml:space="preserve">Ввести две строки. Сравнить строки и в самой короткой удалить все слова, которые начинаются на строчную букву. Вывести полученную строку на экран. </w:t>
      </w:r>
    </w:p>
    <w:p>
      <w:pPr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скриншотах 1-2 показаны код и работа программы.</w:t>
      </w:r>
    </w:p>
    <w:p>
      <w:pPr>
        <w:ind w:hanging="0" w:left="0"/>
        <w:jc w:val="both"/>
        <w:rPr>
          <w:rFonts w:ascii="Times New Roman" w:hAnsi="Times New Roman"/>
          <w:sz w:val="28"/>
        </w:rPr>
      </w:pPr>
      <w:r>
        <w:drawing>
          <wp:anchor xmlns:wp="http://schemas.openxmlformats.org/drawingml/2006/wordprocessingDrawing" simplePos="0" allowOverlap="0" behindDoc="0" layoutInCell="0" locked="0" relativeHeight="1024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6067425" cy="4705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705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r>
        <w:drawing>
          <wp:anchor xmlns:wp="http://schemas.openxmlformats.org/drawingml/2006/wordprocessingDrawing" simplePos="0" allowOverlap="0" behindDoc="0" layoutInCell="0" locked="0" relativeHeight="2048">
            <wp:simplePos x="0" y="0"/>
            <wp:positionH relativeFrom="column">
              <wp:posOffset>1257300</wp:posOffset>
            </wp:positionH>
            <wp:positionV relativeFrom="paragraph">
              <wp:posOffset>4572000</wp:posOffset>
            </wp:positionV>
            <wp:extent cx="3305175" cy="809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anchor xmlns:wp="http://schemas.openxmlformats.org/drawingml/2006/wordprocessingDrawing" simplePos="0" allowOverlap="0" behindDoc="0" layoutInCell="0" locked="0" relativeHeight="3072">
            <wp:simplePos x="0" y="0"/>
            <wp:positionH relativeFrom="column">
              <wp:posOffset>1000125</wp:posOffset>
            </wp:positionH>
            <wp:positionV relativeFrom="paragraph">
              <wp:posOffset>76200</wp:posOffset>
            </wp:positionV>
            <wp:extent cx="3600450" cy="62198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19825"/>
                    </a:xfrm>
                    <a:prstGeom prst="rect"/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</w:t>
      </w:r>
      <w:r>
        <w:rPr>
          <w:rFonts w:ascii="Times New Roman" w:hAnsi="Times New Roman"/>
          <w:sz w:val="28"/>
        </w:rPr>
        <w:t>Блок- схема программы</w:t>
      </w:r>
    </w:p>
    <w:p>
      <w:pPr>
        <w:spacing w:before="240" w:after="24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bookmarkStart w:id="3" w:name="_dx_frag_StartFragment"/>
      <w:bookmarkEnd w:id="3"/>
      <w:bookmarkStart w:id="4" w:name="JRKYPPQRT2NF5T4RXF126-CONTENT"/>
      <w:bookmarkEnd w:id="4"/>
      <w:r>
        <w:rPr>
          <w:rFonts w:ascii="Times New Roman" w:hAnsi="Times New Roman"/>
          <w:sz w:val="28"/>
        </w:rPr>
        <w:t>э</w:t>
      </w:r>
      <w:r>
        <w:rPr>
          <w:rFonts w:ascii="Times New Roman" w:hAnsi="Times New Roman"/>
          <w:sz w:val="28"/>
        </w:rPr>
        <w:t xml:space="preserve">тот код на языке C++ выполняет следующие действия: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равнивает две строки str1 и str2, определяет их длины и выводит ту строку, которая короче. После этого программа обрабатывает слова в строке, выводя те слова, которые не начинаются с маленькой буквы. Для этого используется поток строк stringstream, который позволяет последовательно считывать слова из строки. Если слово не начинается с маленькой буквы, оно добавляется в результат, который затем выводится на экран. </w:t>
      </w:r>
    </w:p>
    <w:p>
      <w:pPr>
        <w:rPr>
          <w:rFonts w:ascii="Times New Roman" w:hAnsi="Times New Roman"/>
          <w:sz w:val="28"/>
        </w:rPr>
      </w:pPr>
    </w:p>
    <w:p/>
    <w:p/>
    <w:p/>
    <w:p/>
    <w:sectPr>
      <w:type w:val="nextPage"/>
      <w:pgMar w:left="1699" w:right="849" w:top="1137" w:bottom="113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